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FE5C" w14:textId="22BBF34C" w:rsidR="00402521" w:rsidRDefault="00825E23">
      <w:pPr>
        <w:rPr>
          <w:lang w:val="fr-BE"/>
        </w:rPr>
      </w:pPr>
      <w:r>
        <w:rPr>
          <w:lang w:val="fr-BE"/>
        </w:rPr>
        <w:t xml:space="preserve">Traduction </w:t>
      </w:r>
      <w:proofErr w:type="spellStart"/>
      <w:r>
        <w:rPr>
          <w:lang w:val="fr-BE"/>
        </w:rPr>
        <w:t>deepl</w:t>
      </w:r>
      <w:proofErr w:type="spellEnd"/>
      <w:r>
        <w:rPr>
          <w:lang w:val="fr-BE"/>
        </w:rPr>
        <w:t xml:space="preserve"> sans relecture</w:t>
      </w:r>
    </w:p>
    <w:p w14:paraId="6325665D" w14:textId="72F16021" w:rsidR="00825E23" w:rsidRPr="00825E23" w:rsidRDefault="00825E23" w:rsidP="00825E23">
      <w:pPr>
        <w:spacing w:before="100" w:beforeAutospacing="1" w:after="100" w:afterAutospacing="1" w:line="240" w:lineRule="auto"/>
        <w:jc w:val="left"/>
        <w:rPr>
          <w:rFonts w:ascii="Times New Roman" w:eastAsia="Times New Roman" w:hAnsi="Times New Roman" w:cs="Times New Roman"/>
          <w:b/>
          <w:bCs/>
          <w:kern w:val="0"/>
          <w14:ligatures w14:val="none"/>
        </w:rPr>
      </w:pPr>
      <w:r w:rsidRPr="00825E23">
        <w:rPr>
          <w:rFonts w:ascii="Times New Roman" w:eastAsia="Times New Roman" w:hAnsi="Times New Roman" w:cs="Times New Roman"/>
          <w:b/>
          <w:bCs/>
          <w:kern w:val="0"/>
          <w14:ligatures w14:val="none"/>
        </w:rPr>
        <w:t>Résumé du Symposium “Shaping Tomorrow: AI in Social Security and Work Capacity Assessment” du 6 mars 2024</w:t>
      </w:r>
    </w:p>
    <w:p w14:paraId="2EF1647B" w14:textId="5534BC37" w:rsidR="00825E23" w:rsidRPr="00825E23" w:rsidRDefault="00825E23" w:rsidP="00825E23">
      <w:p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825E23">
        <w:rPr>
          <w:rFonts w:ascii="Times New Roman" w:eastAsia="Times New Roman" w:hAnsi="Times New Roman" w:cs="Times New Roman"/>
          <w:kern w:val="0"/>
          <w:lang w:val="fr-BE"/>
          <w14:ligatures w14:val="none"/>
        </w:rPr>
        <w:t>Ce rapport présente le paysage actuel de l'IA dans le domaine de la sécurité sociale et de l'évaluation de la capacité de travail. Il s'appuie sur une enquête menée auprès des parties prenantes impliquées dans ce domaine afin d'évaluer leurs perceptions, leurs préoccupations et leurs expériences concernant les applications de l'IA. Ce rapport décrit les résultats de l'enquête et les traduit en recommandations pour une mise en œuvre fiable et efficace de cette technologie dans le secteur.</w:t>
      </w:r>
    </w:p>
    <w:p w14:paraId="7DA886A4" w14:textId="77777777" w:rsidR="00825E23" w:rsidRPr="00825E23" w:rsidRDefault="00825E23" w:rsidP="00825E23">
      <w:p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825E23">
        <w:rPr>
          <w:rFonts w:ascii="Times New Roman" w:eastAsia="Times New Roman" w:hAnsi="Times New Roman" w:cs="Times New Roman"/>
          <w:kern w:val="0"/>
          <w:lang w:val="fr-BE"/>
          <w14:ligatures w14:val="none"/>
        </w:rPr>
        <w:t>L'enquête a révélé une approche très positive des personnes interrogées concernant le potentiel de l'IA dans le domaine de la sécurité sociale.</w:t>
      </w:r>
    </w:p>
    <w:p w14:paraId="4542381D" w14:textId="77777777" w:rsidR="00825E23" w:rsidRPr="00825E23" w:rsidRDefault="00825E23" w:rsidP="00825E23">
      <w:p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825E23">
        <w:rPr>
          <w:rFonts w:ascii="Times New Roman" w:eastAsia="Times New Roman" w:hAnsi="Times New Roman" w:cs="Times New Roman"/>
          <w:kern w:val="0"/>
          <w:lang w:val="fr-BE"/>
          <w14:ligatures w14:val="none"/>
        </w:rPr>
        <w:t>Toutefois, malgré cet optimisme, les participants restent préoccupés par la nature et les capacités de l'IA, ainsi que par les risques qui y sont associés. Ils soulignent l'importance de mettre en place des processus de vérification rigoureux, tant internes qu'externes, tout au long du cycle de vie des applications de l'IA dans le domaine de la sécurité sociale. En outre, les participants ont clairement indiqué qu'ils souhaitaient être suffisamment informés sur les applications de l'IA utilisées. Enfin, les répondants ont manifesté une forte demande et une grande volonté d'être soutenus par les développeurs d'IA et de coopérer avec eux.</w:t>
      </w:r>
    </w:p>
    <w:p w14:paraId="186F982A" w14:textId="77777777" w:rsidR="00825E23" w:rsidRPr="00825E23" w:rsidRDefault="00825E23" w:rsidP="00825E23">
      <w:p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825E23">
        <w:rPr>
          <w:rFonts w:ascii="Times New Roman" w:eastAsia="Times New Roman" w:hAnsi="Times New Roman" w:cs="Times New Roman"/>
          <w:kern w:val="0"/>
          <w:lang w:val="fr-BE"/>
          <w14:ligatures w14:val="none"/>
        </w:rPr>
        <w:t>Ce rapport souligne la nécessité d'une approche équilibrée, mettant l'accent sur les avantages potentiels de l'IA tout en répondant aux préoccupations et en préconisant des pratiques transparentes, éthiques et collaboratives dans l'intégration de la technologie dans les systèmes de sécurité sociale. Sur la base des conclusions décrites, des recommandations clés se dégagent :</w:t>
      </w:r>
    </w:p>
    <w:p w14:paraId="0C2D3EC1" w14:textId="77777777" w:rsidR="00825E23" w:rsidRPr="00825E23" w:rsidRDefault="00825E23" w:rsidP="00825E23">
      <w:pPr>
        <w:numPr>
          <w:ilvl w:val="0"/>
          <w:numId w:val="1"/>
        </w:num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825E23">
        <w:rPr>
          <w:rFonts w:ascii="Times New Roman" w:eastAsia="Times New Roman" w:hAnsi="Times New Roman" w:cs="Times New Roman"/>
          <w:i/>
          <w:iCs/>
          <w:kern w:val="0"/>
          <w:lang w:val="fr-BE"/>
          <w14:ligatures w14:val="none"/>
        </w:rPr>
        <w:t>Sensibilisation</w:t>
      </w:r>
      <w:r w:rsidRPr="00825E23">
        <w:rPr>
          <w:rFonts w:ascii="Times New Roman" w:eastAsia="Times New Roman" w:hAnsi="Times New Roman" w:cs="Times New Roman"/>
          <w:kern w:val="0"/>
          <w:lang w:val="fr-BE"/>
          <w14:ligatures w14:val="none"/>
        </w:rPr>
        <w:t xml:space="preserve"> : il est impératif de soutenir et de faciliter les initiatives visant à informer les parties prenantes, notamment les utilisateurs, les décideurs politiques et les professionnels, sur les capacités, les limites et les implications de l'IA dans le domaine de la sécurité sociale. Ce processus de sensibilisation est essentiel pour atténuer les idées fausses et améliorer la prise de décision éclairée. </w:t>
      </w:r>
    </w:p>
    <w:p w14:paraId="3ECD2E22" w14:textId="77777777" w:rsidR="00825E23" w:rsidRPr="00825E23" w:rsidRDefault="00825E23" w:rsidP="00825E23">
      <w:pPr>
        <w:numPr>
          <w:ilvl w:val="0"/>
          <w:numId w:val="2"/>
        </w:num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825E23">
        <w:rPr>
          <w:rFonts w:ascii="Times New Roman" w:eastAsia="Times New Roman" w:hAnsi="Times New Roman" w:cs="Times New Roman"/>
          <w:i/>
          <w:iCs/>
          <w:kern w:val="0"/>
          <w:lang w:val="fr-BE"/>
          <w14:ligatures w14:val="none"/>
        </w:rPr>
        <w:t>Contrôle rigoureux de la sécurité et de la qualité</w:t>
      </w:r>
      <w:r w:rsidRPr="00825E23">
        <w:rPr>
          <w:rFonts w:ascii="Times New Roman" w:eastAsia="Times New Roman" w:hAnsi="Times New Roman" w:cs="Times New Roman"/>
          <w:kern w:val="0"/>
          <w:lang w:val="fr-BE"/>
          <w14:ligatures w14:val="none"/>
        </w:rPr>
        <w:t xml:space="preserve"> : un cadre solide pour le contrôle de la sécurité et de la qualité doit être clairement défini et rigoureusement mis en œuvre. Ce cadre doit garantir des processus de vérification approfondis avant le déploiement de solutions d'IA dans le contexte de la sécurité sociale, afin d'assurer la fiabilité et de minimiser les risques pour les individus.</w:t>
      </w:r>
    </w:p>
    <w:p w14:paraId="606F94C8" w14:textId="77777777" w:rsidR="00825E23" w:rsidRPr="00825E23" w:rsidRDefault="00825E23" w:rsidP="00825E23">
      <w:pPr>
        <w:numPr>
          <w:ilvl w:val="0"/>
          <w:numId w:val="3"/>
        </w:num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825E23">
        <w:rPr>
          <w:rFonts w:ascii="Times New Roman" w:eastAsia="Times New Roman" w:hAnsi="Times New Roman" w:cs="Times New Roman"/>
          <w:i/>
          <w:iCs/>
          <w:kern w:val="0"/>
          <w:lang w:val="fr-BE"/>
          <w14:ligatures w14:val="none"/>
        </w:rPr>
        <w:t>Transparence</w:t>
      </w:r>
      <w:r w:rsidRPr="00825E23">
        <w:rPr>
          <w:rFonts w:ascii="Times New Roman" w:eastAsia="Times New Roman" w:hAnsi="Times New Roman" w:cs="Times New Roman"/>
          <w:kern w:val="0"/>
          <w:lang w:val="fr-BE"/>
          <w14:ligatures w14:val="none"/>
        </w:rPr>
        <w:t xml:space="preserve"> : la transparence est un facteur clé pour obtenir l'acceptation des utilisateurs et renforcer la confiance. Il est donc essentiel de s'efforcer de promouvoir la transparence des applications de l'IA, en veillant à ce que les utilisateurs soient bien informés des fonctionnalités et des implications de cette technologie.</w:t>
      </w:r>
    </w:p>
    <w:p w14:paraId="660E50A3" w14:textId="02C11865" w:rsidR="00825E23" w:rsidRPr="00825E23" w:rsidRDefault="00825E23" w:rsidP="00825E23">
      <w:pPr>
        <w:numPr>
          <w:ilvl w:val="0"/>
          <w:numId w:val="4"/>
        </w:numPr>
        <w:spacing w:before="100" w:beforeAutospacing="1" w:after="100" w:afterAutospacing="1" w:line="240" w:lineRule="auto"/>
        <w:jc w:val="left"/>
        <w:rPr>
          <w:rFonts w:ascii="Times New Roman" w:eastAsia="Times New Roman" w:hAnsi="Times New Roman" w:cs="Times New Roman"/>
          <w:kern w:val="0"/>
          <w:lang w:val="fr-BE"/>
          <w14:ligatures w14:val="none"/>
        </w:rPr>
      </w:pPr>
      <w:r w:rsidRPr="00825E23">
        <w:rPr>
          <w:rFonts w:ascii="Times New Roman" w:eastAsia="Times New Roman" w:hAnsi="Times New Roman" w:cs="Times New Roman"/>
          <w:i/>
          <w:iCs/>
          <w:kern w:val="0"/>
          <w:lang w:val="fr-BE"/>
          <w14:ligatures w14:val="none"/>
        </w:rPr>
        <w:t>Mise en œuvre coopérative</w:t>
      </w:r>
      <w:r w:rsidRPr="00825E23">
        <w:rPr>
          <w:rFonts w:ascii="Times New Roman" w:eastAsia="Times New Roman" w:hAnsi="Times New Roman" w:cs="Times New Roman"/>
          <w:kern w:val="0"/>
          <w:lang w:val="fr-BE"/>
          <w14:ligatures w14:val="none"/>
        </w:rPr>
        <w:t xml:space="preserve"> : la mise en œuvre fiable de l'IA dans le domaine de la sécurité sociale nécessite une collaboration entre les utilisateurs, les </w:t>
      </w:r>
      <w:proofErr w:type="spellStart"/>
      <w:r w:rsidRPr="00825E23">
        <w:rPr>
          <w:rFonts w:ascii="Times New Roman" w:eastAsia="Times New Roman" w:hAnsi="Times New Roman" w:cs="Times New Roman"/>
          <w:kern w:val="0"/>
          <w:lang w:val="fr-BE"/>
          <w14:ligatures w14:val="none"/>
        </w:rPr>
        <w:t>déployeurs</w:t>
      </w:r>
      <w:proofErr w:type="spellEnd"/>
      <w:r w:rsidRPr="00825E23">
        <w:rPr>
          <w:rFonts w:ascii="Times New Roman" w:eastAsia="Times New Roman" w:hAnsi="Times New Roman" w:cs="Times New Roman"/>
          <w:kern w:val="0"/>
          <w:lang w:val="fr-BE"/>
          <w14:ligatures w14:val="none"/>
        </w:rPr>
        <w:t>, les développeurs, les régulateurs, les décideurs politiques et les personnes concernées.</w:t>
      </w:r>
    </w:p>
    <w:sectPr w:rsidR="00825E23" w:rsidRPr="00825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7070"/>
    <w:multiLevelType w:val="multilevel"/>
    <w:tmpl w:val="71D2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627B7"/>
    <w:multiLevelType w:val="multilevel"/>
    <w:tmpl w:val="8312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116B3"/>
    <w:multiLevelType w:val="multilevel"/>
    <w:tmpl w:val="F7C0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D066EA"/>
    <w:multiLevelType w:val="multilevel"/>
    <w:tmpl w:val="D962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31462">
    <w:abstractNumId w:val="0"/>
  </w:num>
  <w:num w:numId="2" w16cid:durableId="1397165414">
    <w:abstractNumId w:val="3"/>
  </w:num>
  <w:num w:numId="3" w16cid:durableId="1301032701">
    <w:abstractNumId w:val="1"/>
  </w:num>
  <w:num w:numId="4" w16cid:durableId="2110543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23"/>
    <w:rsid w:val="00402521"/>
    <w:rsid w:val="006A13C4"/>
    <w:rsid w:val="00825E23"/>
    <w:rsid w:val="0092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BE6B"/>
  <w15:chartTrackingRefBased/>
  <w15:docId w15:val="{3DABC377-3E47-456D-ABF1-670E5C03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521"/>
    <w:pPr>
      <w:spacing w:after="360" w:line="360" w:lineRule="auto"/>
      <w:jc w:val="both"/>
    </w:pPr>
  </w:style>
  <w:style w:type="paragraph" w:styleId="Titre1">
    <w:name w:val="heading 1"/>
    <w:basedOn w:val="Normal"/>
    <w:next w:val="Normal"/>
    <w:link w:val="Titre1Car"/>
    <w:uiPriority w:val="9"/>
    <w:qFormat/>
    <w:rsid w:val="00825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5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5E2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5E2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5E2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5E2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5E2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5E2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5E2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M2">
    <w:name w:val="Style M2"/>
    <w:basedOn w:val="Normal"/>
    <w:link w:val="StyleM2Car"/>
    <w:autoRedefine/>
    <w:qFormat/>
    <w:rsid w:val="00402521"/>
    <w:pPr>
      <w:spacing w:before="160" w:line="240" w:lineRule="auto"/>
      <w:jc w:val="center"/>
    </w:pPr>
    <w:rPr>
      <w:b/>
      <w:bCs/>
      <w:sz w:val="28"/>
      <w:szCs w:val="28"/>
      <w:lang w:val="fr-BE"/>
    </w:rPr>
  </w:style>
  <w:style w:type="character" w:customStyle="1" w:styleId="StyleM2Car">
    <w:name w:val="Style M2 Car"/>
    <w:basedOn w:val="Policepardfaut"/>
    <w:link w:val="StyleM2"/>
    <w:rsid w:val="00402521"/>
    <w:rPr>
      <w:b/>
      <w:bCs/>
      <w:sz w:val="28"/>
      <w:szCs w:val="28"/>
      <w:lang w:val="fr-BE"/>
    </w:rPr>
  </w:style>
  <w:style w:type="paragraph" w:customStyle="1" w:styleId="StyleM3">
    <w:name w:val="Style M3"/>
    <w:basedOn w:val="Normal"/>
    <w:link w:val="StyleM3Car"/>
    <w:autoRedefine/>
    <w:qFormat/>
    <w:rsid w:val="00402521"/>
    <w:pPr>
      <w:spacing w:before="360" w:after="120" w:line="240" w:lineRule="auto"/>
    </w:pPr>
    <w:rPr>
      <w:i/>
      <w:iCs/>
      <w:lang w:val="fr-BE"/>
    </w:rPr>
  </w:style>
  <w:style w:type="character" w:customStyle="1" w:styleId="StyleM3Car">
    <w:name w:val="Style M3 Car"/>
    <w:basedOn w:val="Policepardfaut"/>
    <w:link w:val="StyleM3"/>
    <w:rsid w:val="00402521"/>
    <w:rPr>
      <w:i/>
      <w:iCs/>
      <w:lang w:val="fr-BE"/>
    </w:rPr>
  </w:style>
  <w:style w:type="character" w:customStyle="1" w:styleId="Titre1Car">
    <w:name w:val="Titre 1 Car"/>
    <w:basedOn w:val="Policepardfaut"/>
    <w:link w:val="Titre1"/>
    <w:uiPriority w:val="9"/>
    <w:rsid w:val="00825E2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5E2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5E2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5E2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5E2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5E2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5E2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5E2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5E23"/>
    <w:rPr>
      <w:rFonts w:eastAsiaTheme="majorEastAsia" w:cstheme="majorBidi"/>
      <w:color w:val="272727" w:themeColor="text1" w:themeTint="D8"/>
    </w:rPr>
  </w:style>
  <w:style w:type="paragraph" w:styleId="Titre">
    <w:name w:val="Title"/>
    <w:basedOn w:val="Normal"/>
    <w:next w:val="Normal"/>
    <w:link w:val="TitreCar"/>
    <w:uiPriority w:val="10"/>
    <w:qFormat/>
    <w:rsid w:val="00825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5E2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5E2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5E2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5E2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25E23"/>
    <w:rPr>
      <w:i/>
      <w:iCs/>
      <w:color w:val="404040" w:themeColor="text1" w:themeTint="BF"/>
    </w:rPr>
  </w:style>
  <w:style w:type="paragraph" w:styleId="Paragraphedeliste">
    <w:name w:val="List Paragraph"/>
    <w:basedOn w:val="Normal"/>
    <w:uiPriority w:val="34"/>
    <w:qFormat/>
    <w:rsid w:val="00825E23"/>
    <w:pPr>
      <w:ind w:left="720"/>
      <w:contextualSpacing/>
    </w:pPr>
  </w:style>
  <w:style w:type="character" w:styleId="Accentuationintense">
    <w:name w:val="Intense Emphasis"/>
    <w:basedOn w:val="Policepardfaut"/>
    <w:uiPriority w:val="21"/>
    <w:qFormat/>
    <w:rsid w:val="00825E23"/>
    <w:rPr>
      <w:i/>
      <w:iCs/>
      <w:color w:val="0F4761" w:themeColor="accent1" w:themeShade="BF"/>
    </w:rPr>
  </w:style>
  <w:style w:type="paragraph" w:styleId="Citationintense">
    <w:name w:val="Intense Quote"/>
    <w:basedOn w:val="Normal"/>
    <w:next w:val="Normal"/>
    <w:link w:val="CitationintenseCar"/>
    <w:uiPriority w:val="30"/>
    <w:qFormat/>
    <w:rsid w:val="00825E23"/>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5E23"/>
    <w:rPr>
      <w:i/>
      <w:iCs/>
      <w:color w:val="0F4761" w:themeColor="accent1" w:themeShade="BF"/>
    </w:rPr>
  </w:style>
  <w:style w:type="character" w:styleId="Rfrenceintense">
    <w:name w:val="Intense Reference"/>
    <w:basedOn w:val="Policepardfaut"/>
    <w:uiPriority w:val="32"/>
    <w:qFormat/>
    <w:rsid w:val="00825E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5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Dossin Muriel</cp:lastModifiedBy>
  <cp:revision>2</cp:revision>
  <dcterms:created xsi:type="dcterms:W3CDTF">2025-05-09T12:26:00Z</dcterms:created>
  <dcterms:modified xsi:type="dcterms:W3CDTF">2025-05-09T12:26:00Z</dcterms:modified>
</cp:coreProperties>
</file>