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5168" w:type="dxa"/>
        <w:tblInd w:w="-714" w:type="dxa"/>
        <w:tblLook w:val="04A0" w:firstRow="1" w:lastRow="0" w:firstColumn="1" w:lastColumn="0" w:noHBand="0" w:noVBand="1"/>
      </w:tblPr>
      <w:tblGrid>
        <w:gridCol w:w="3403"/>
        <w:gridCol w:w="3827"/>
        <w:gridCol w:w="3827"/>
        <w:gridCol w:w="4111"/>
      </w:tblGrid>
      <w:tr w:rsidR="76ED4409" w:rsidRPr="00586D77" w14:paraId="3F803B97" w14:textId="77777777" w:rsidTr="72C59A5C">
        <w:trPr>
          <w:trHeight w:val="300"/>
        </w:trPr>
        <w:tc>
          <w:tcPr>
            <w:tcW w:w="15168" w:type="dxa"/>
            <w:gridSpan w:val="4"/>
          </w:tcPr>
          <w:p w14:paraId="0B34DFCC" w14:textId="52052285" w:rsidR="2CB097CE" w:rsidRPr="00586D77" w:rsidRDefault="2CB097CE" w:rsidP="76ED4409">
            <w:pPr>
              <w:rPr>
                <w:b/>
                <w:bCs/>
                <w:lang w:val="fr-BE"/>
              </w:rPr>
            </w:pPr>
            <w:r w:rsidRPr="00586D77">
              <w:rPr>
                <w:b/>
                <w:bCs/>
                <w:lang w:val="fr-BE"/>
              </w:rPr>
              <w:t xml:space="preserve">En introduction de toutes les rencontres , </w:t>
            </w:r>
          </w:p>
          <w:p w14:paraId="64449E23" w14:textId="65F849DC" w:rsidR="2CB097CE" w:rsidRDefault="2CB097CE" w:rsidP="76ED4409">
            <w:pPr>
              <w:pStyle w:val="Paragraphedeliste"/>
              <w:numPr>
                <w:ilvl w:val="0"/>
                <w:numId w:val="4"/>
              </w:numPr>
              <w:rPr>
                <w:b/>
                <w:bCs/>
                <w:lang w:val="fr-FR"/>
              </w:rPr>
            </w:pPr>
            <w:r w:rsidRPr="76ED4409">
              <w:rPr>
                <w:b/>
                <w:bCs/>
                <w:lang w:val="fr-FR"/>
              </w:rPr>
              <w:t>Préciser qui est le CSNPH et son rôle : handistreaming au niveau fédéral, interpeller à temps le CSNPH</w:t>
            </w:r>
          </w:p>
          <w:p w14:paraId="6FCFFEC5" w14:textId="01297BA8" w:rsidR="41FF833A" w:rsidRDefault="41FF833A" w:rsidP="76ED4409">
            <w:pPr>
              <w:pStyle w:val="Paragraphedeliste"/>
              <w:numPr>
                <w:ilvl w:val="0"/>
                <w:numId w:val="4"/>
              </w:numPr>
              <w:rPr>
                <w:b/>
                <w:bCs/>
                <w:lang w:val="fr-FR"/>
              </w:rPr>
            </w:pPr>
            <w:r w:rsidRPr="76ED4409">
              <w:rPr>
                <w:b/>
                <w:bCs/>
                <w:lang w:val="fr-FR"/>
              </w:rPr>
              <w:t>UNCRPD : inclusion et autonomie + les recommandations à la Belgique</w:t>
            </w:r>
          </w:p>
          <w:p w14:paraId="178B721A" w14:textId="7F450A23" w:rsidR="650A87FE" w:rsidRDefault="650A87FE" w:rsidP="76ED4409">
            <w:pPr>
              <w:pStyle w:val="Paragraphedeliste"/>
              <w:numPr>
                <w:ilvl w:val="0"/>
                <w:numId w:val="4"/>
              </w:numPr>
              <w:rPr>
                <w:b/>
                <w:bCs/>
                <w:lang w:val="fr-FR"/>
              </w:rPr>
            </w:pPr>
            <w:r w:rsidRPr="76ED4409">
              <w:rPr>
                <w:b/>
                <w:bCs/>
                <w:lang w:val="fr-FR"/>
              </w:rPr>
              <w:t xml:space="preserve">Travaille aussi avec les autres conseils d’avis pour les dossiers à plusieurs niveaux </w:t>
            </w:r>
          </w:p>
          <w:p w14:paraId="5EE0684F" w14:textId="6EC51421" w:rsidR="2CB097CE" w:rsidRPr="00586D77" w:rsidRDefault="2CB097CE" w:rsidP="76ED4409">
            <w:pPr>
              <w:rPr>
                <w:b/>
                <w:bCs/>
                <w:lang w:val="fr-BE"/>
              </w:rPr>
            </w:pPr>
            <w:r w:rsidRPr="00586D77">
              <w:rPr>
                <w:b/>
                <w:bCs/>
                <w:lang w:val="fr-BE"/>
              </w:rPr>
              <w:t xml:space="preserve"> </w:t>
            </w:r>
          </w:p>
        </w:tc>
      </w:tr>
      <w:tr w:rsidR="00CB0165" w:rsidRPr="00586D77" w14:paraId="650A97E8" w14:textId="77777777" w:rsidTr="72C59A5C">
        <w:tc>
          <w:tcPr>
            <w:tcW w:w="3403" w:type="dxa"/>
          </w:tcPr>
          <w:p w14:paraId="61331553" w14:textId="41F54BA3" w:rsidR="00CB0165" w:rsidRPr="009C0965" w:rsidRDefault="00CB0165" w:rsidP="00CB0165">
            <w:pPr>
              <w:rPr>
                <w:b/>
                <w:bCs/>
                <w:lang w:val="nl-BE"/>
              </w:rPr>
            </w:pPr>
            <w:r w:rsidRPr="009C0965">
              <w:rPr>
                <w:b/>
                <w:bCs/>
                <w:lang w:val="nl-BE"/>
              </w:rPr>
              <w:t>Eléonore Simonet , minister Middenstand, KMO’s en Zelfstandigen</w:t>
            </w:r>
          </w:p>
        </w:tc>
        <w:tc>
          <w:tcPr>
            <w:tcW w:w="3827" w:type="dxa"/>
          </w:tcPr>
          <w:p w14:paraId="12D890BD" w14:textId="516B1617" w:rsidR="00CB0165" w:rsidRPr="009C0965" w:rsidRDefault="00CB0165" w:rsidP="00CB0165">
            <w:pPr>
              <w:rPr>
                <w:b/>
                <w:bCs/>
                <w:lang w:val="nl-BE"/>
              </w:rPr>
            </w:pPr>
            <w:r>
              <w:rPr>
                <w:b/>
                <w:bCs/>
                <w:lang w:val="nl-BE"/>
              </w:rPr>
              <w:t>Rob Beenders, minister Handicap</w:t>
            </w:r>
          </w:p>
        </w:tc>
        <w:tc>
          <w:tcPr>
            <w:tcW w:w="3827" w:type="dxa"/>
          </w:tcPr>
          <w:p w14:paraId="4CB1524C" w14:textId="64D32252" w:rsidR="00CB0165" w:rsidRPr="004F174F" w:rsidRDefault="00CB0165" w:rsidP="00CB0165">
            <w:pPr>
              <w:rPr>
                <w:b/>
                <w:bCs/>
                <w:lang w:val="nl-BE"/>
              </w:rPr>
            </w:pPr>
            <w:r w:rsidRPr="009C0965">
              <w:rPr>
                <w:b/>
                <w:bCs/>
                <w:lang w:val="nl-BE"/>
              </w:rPr>
              <w:t xml:space="preserve">Anneleen </w:t>
            </w:r>
            <w:r w:rsidRPr="004F174F">
              <w:rPr>
                <w:b/>
                <w:bCs/>
                <w:lang w:val="nl-BE"/>
              </w:rPr>
              <w:t xml:space="preserve">Van Bossuyt , </w:t>
            </w:r>
            <w:r w:rsidRPr="009C0965">
              <w:rPr>
                <w:b/>
                <w:bCs/>
                <w:lang w:val="nl-BE"/>
              </w:rPr>
              <w:t>minister van Asiel en Migratie, Sociale Integratie en Grootstedenbeleid</w:t>
            </w:r>
            <w:r w:rsidRPr="004F174F">
              <w:rPr>
                <w:b/>
                <w:bCs/>
                <w:lang w:val="nl-BE"/>
              </w:rPr>
              <w:t xml:space="preserve"> </w:t>
            </w:r>
          </w:p>
          <w:p w14:paraId="0C3B2F46" w14:textId="77777777" w:rsidR="00CB0165" w:rsidRPr="009C0965" w:rsidRDefault="00CB0165" w:rsidP="00CB0165">
            <w:pPr>
              <w:rPr>
                <w:b/>
                <w:bCs/>
                <w:lang w:val="nl-BE"/>
              </w:rPr>
            </w:pPr>
          </w:p>
        </w:tc>
        <w:tc>
          <w:tcPr>
            <w:tcW w:w="4111" w:type="dxa"/>
          </w:tcPr>
          <w:p w14:paraId="7FC5ED03" w14:textId="78A939E9" w:rsidR="00CB0165" w:rsidRPr="009C0965" w:rsidRDefault="00CB0165" w:rsidP="00CB0165">
            <w:pPr>
              <w:rPr>
                <w:b/>
                <w:bCs/>
                <w:lang w:val="nl-BE"/>
              </w:rPr>
            </w:pPr>
            <w:r w:rsidRPr="009C0965">
              <w:rPr>
                <w:b/>
                <w:bCs/>
                <w:lang w:val="nl-BE"/>
              </w:rPr>
              <w:t>Frank Vandenbroucke, minister van Volksgezondheid en Sociale Zaken</w:t>
            </w:r>
          </w:p>
        </w:tc>
      </w:tr>
      <w:tr w:rsidR="00CB0165" w:rsidRPr="004F174F" w14:paraId="48F8DADD" w14:textId="77777777" w:rsidTr="72C59A5C">
        <w:tc>
          <w:tcPr>
            <w:tcW w:w="3403" w:type="dxa"/>
          </w:tcPr>
          <w:p w14:paraId="62727AEB" w14:textId="5F23E26C" w:rsidR="00CB0165" w:rsidRPr="009C0965" w:rsidRDefault="00CB0165" w:rsidP="00CB0165">
            <w:pPr>
              <w:rPr>
                <w:b/>
                <w:bCs/>
                <w:lang w:val="fr-BE"/>
              </w:rPr>
            </w:pPr>
            <w:r w:rsidRPr="52E624D8">
              <w:rPr>
                <w:b/>
                <w:bCs/>
                <w:lang w:val="fr-BE"/>
              </w:rPr>
              <w:t>17/06/2025, 11u30,  Teams</w:t>
            </w:r>
          </w:p>
        </w:tc>
        <w:tc>
          <w:tcPr>
            <w:tcW w:w="3827" w:type="dxa"/>
          </w:tcPr>
          <w:p w14:paraId="2ED18768" w14:textId="6E85088D" w:rsidR="00CB0165" w:rsidRPr="009C0965" w:rsidRDefault="00CB0165" w:rsidP="00CB0165">
            <w:pPr>
              <w:rPr>
                <w:b/>
                <w:bCs/>
                <w:lang w:val="fr-BE"/>
              </w:rPr>
            </w:pPr>
            <w:r w:rsidRPr="52E624D8">
              <w:rPr>
                <w:b/>
                <w:bCs/>
                <w:lang w:val="fr-BE"/>
              </w:rPr>
              <w:t>26/06/2025</w:t>
            </w:r>
            <w:r w:rsidR="43F3C28F" w:rsidRPr="52E624D8">
              <w:rPr>
                <w:b/>
                <w:bCs/>
                <w:lang w:val="fr-BE"/>
              </w:rPr>
              <w:t>, 10u45, Teams</w:t>
            </w:r>
          </w:p>
        </w:tc>
        <w:tc>
          <w:tcPr>
            <w:tcW w:w="3827" w:type="dxa"/>
          </w:tcPr>
          <w:p w14:paraId="426DDB5D" w14:textId="19355A2F" w:rsidR="00CB0165" w:rsidRPr="009C0965" w:rsidRDefault="00CB0165" w:rsidP="00CB0165">
            <w:pPr>
              <w:rPr>
                <w:b/>
                <w:bCs/>
                <w:lang w:val="fr-BE"/>
              </w:rPr>
            </w:pPr>
            <w:r w:rsidRPr="009C0965">
              <w:rPr>
                <w:b/>
                <w:bCs/>
                <w:lang w:val="fr-BE"/>
              </w:rPr>
              <w:t>28/08/2025</w:t>
            </w:r>
          </w:p>
        </w:tc>
        <w:tc>
          <w:tcPr>
            <w:tcW w:w="4111" w:type="dxa"/>
          </w:tcPr>
          <w:p w14:paraId="5CE268D4" w14:textId="066DA0AA" w:rsidR="00CB0165" w:rsidRPr="009C0965" w:rsidRDefault="00CB0165" w:rsidP="00CB0165">
            <w:pPr>
              <w:rPr>
                <w:b/>
                <w:bCs/>
                <w:lang w:val="fr-BE"/>
              </w:rPr>
            </w:pPr>
            <w:r w:rsidRPr="009C0965">
              <w:rPr>
                <w:b/>
                <w:bCs/>
                <w:lang w:val="fr-BE"/>
              </w:rPr>
              <w:t>Plenaire 15/09/2025, 14u</w:t>
            </w:r>
          </w:p>
        </w:tc>
      </w:tr>
      <w:tr w:rsidR="00CB0165" w:rsidRPr="004F174F" w14:paraId="071E0C3A" w14:textId="77777777" w:rsidTr="72C59A5C">
        <w:tc>
          <w:tcPr>
            <w:tcW w:w="3403" w:type="dxa"/>
          </w:tcPr>
          <w:p w14:paraId="0DF12076" w14:textId="77777777" w:rsidR="00CB0165" w:rsidRPr="004F174F" w:rsidRDefault="00CB0165" w:rsidP="00CB0165">
            <w:pPr>
              <w:rPr>
                <w:lang w:val="fr-BE"/>
              </w:rPr>
            </w:pPr>
          </w:p>
        </w:tc>
        <w:tc>
          <w:tcPr>
            <w:tcW w:w="3827" w:type="dxa"/>
          </w:tcPr>
          <w:p w14:paraId="54752D3B" w14:textId="77777777" w:rsidR="00CB0165" w:rsidRPr="004F174F" w:rsidRDefault="00CB0165" w:rsidP="00CB0165">
            <w:pPr>
              <w:rPr>
                <w:lang w:val="fr-BE"/>
              </w:rPr>
            </w:pPr>
          </w:p>
        </w:tc>
        <w:tc>
          <w:tcPr>
            <w:tcW w:w="3827" w:type="dxa"/>
          </w:tcPr>
          <w:p w14:paraId="17D36AB6" w14:textId="37445B73" w:rsidR="00CB0165" w:rsidRPr="004F174F" w:rsidRDefault="00CB0165" w:rsidP="00CB0165">
            <w:pPr>
              <w:rPr>
                <w:lang w:val="fr-BE"/>
              </w:rPr>
            </w:pPr>
          </w:p>
        </w:tc>
        <w:tc>
          <w:tcPr>
            <w:tcW w:w="4111" w:type="dxa"/>
          </w:tcPr>
          <w:p w14:paraId="76770FFA" w14:textId="0B85672A" w:rsidR="00CB0165" w:rsidRPr="004F174F" w:rsidRDefault="00CB0165" w:rsidP="00CB0165">
            <w:pPr>
              <w:rPr>
                <w:lang w:val="fr-BE"/>
              </w:rPr>
            </w:pPr>
          </w:p>
        </w:tc>
      </w:tr>
      <w:tr w:rsidR="00CB0165" w:rsidRPr="00586D77" w14:paraId="05A67C87" w14:textId="77777777" w:rsidTr="72C59A5C">
        <w:tc>
          <w:tcPr>
            <w:tcW w:w="3403" w:type="dxa"/>
          </w:tcPr>
          <w:p w14:paraId="6AF62A8D" w14:textId="21CBD8B8" w:rsidR="00CB0165" w:rsidRPr="004F174F" w:rsidRDefault="78E1B6CB" w:rsidP="00CB0165">
            <w:pPr>
              <w:rPr>
                <w:lang w:val="fr-BE"/>
              </w:rPr>
            </w:pPr>
            <w:r w:rsidRPr="72C59A5C">
              <w:rPr>
                <w:lang w:val="fr-BE"/>
              </w:rPr>
              <w:t>EDS, SW, VDE</w:t>
            </w:r>
            <w:r w:rsidR="6ECD61A9" w:rsidRPr="72C59A5C">
              <w:rPr>
                <w:lang w:val="fr-BE"/>
              </w:rPr>
              <w:t>, MD</w:t>
            </w:r>
          </w:p>
        </w:tc>
        <w:tc>
          <w:tcPr>
            <w:tcW w:w="3827" w:type="dxa"/>
          </w:tcPr>
          <w:p w14:paraId="135A845C" w14:textId="4138763C" w:rsidR="00CB0165" w:rsidRPr="00CB0165" w:rsidRDefault="00CB0165" w:rsidP="00CB0165">
            <w:r w:rsidRPr="00CB0165">
              <w:t>MR, GM, SW, secretariaat t</w:t>
            </w:r>
            <w:r>
              <w:t>bc</w:t>
            </w:r>
          </w:p>
        </w:tc>
        <w:tc>
          <w:tcPr>
            <w:tcW w:w="3827" w:type="dxa"/>
          </w:tcPr>
          <w:p w14:paraId="00CB5053" w14:textId="3E820382" w:rsidR="00CB0165" w:rsidRPr="00CB0165" w:rsidRDefault="78B0A219" w:rsidP="00CB0165">
            <w:r>
              <w:t>GM, MR, EDS, MD, BL</w:t>
            </w:r>
          </w:p>
        </w:tc>
        <w:tc>
          <w:tcPr>
            <w:tcW w:w="4111" w:type="dxa"/>
          </w:tcPr>
          <w:p w14:paraId="12D51F40" w14:textId="26C01FA5" w:rsidR="00CB0165" w:rsidRPr="00586D77" w:rsidRDefault="7530910A" w:rsidP="00CB0165">
            <w:pPr>
              <w:rPr>
                <w:lang w:val="fr-BE"/>
              </w:rPr>
            </w:pPr>
            <w:r w:rsidRPr="00586D77">
              <w:rPr>
                <w:lang w:val="fr-BE"/>
              </w:rPr>
              <w:t>Membres de la P</w:t>
            </w:r>
            <w:r w:rsidR="5349C083" w:rsidRPr="00586D77">
              <w:rPr>
                <w:lang w:val="fr-BE"/>
              </w:rPr>
              <w:t>lénière</w:t>
            </w:r>
            <w:r w:rsidR="61C8EED6" w:rsidRPr="00586D77">
              <w:rPr>
                <w:lang w:val="fr-BE"/>
              </w:rPr>
              <w:t xml:space="preserve"> et du secrétariat</w:t>
            </w:r>
          </w:p>
        </w:tc>
      </w:tr>
      <w:tr w:rsidR="00CB0165" w:rsidRPr="00586D77" w14:paraId="16434174" w14:textId="77777777" w:rsidTr="72C59A5C">
        <w:tc>
          <w:tcPr>
            <w:tcW w:w="3403" w:type="dxa"/>
          </w:tcPr>
          <w:p w14:paraId="29A8B09D" w14:textId="0FFDE005" w:rsidR="00CB0165" w:rsidRPr="00586D77" w:rsidRDefault="00CB0165" w:rsidP="00CB0165">
            <w:pPr>
              <w:rPr>
                <w:lang w:val="fr-BE"/>
              </w:rPr>
            </w:pPr>
          </w:p>
        </w:tc>
        <w:tc>
          <w:tcPr>
            <w:tcW w:w="3827" w:type="dxa"/>
          </w:tcPr>
          <w:p w14:paraId="62B3851F" w14:textId="77777777" w:rsidR="00CB0165" w:rsidRPr="00586D77" w:rsidRDefault="00CB0165" w:rsidP="00CB0165">
            <w:pPr>
              <w:rPr>
                <w:lang w:val="fr-BE"/>
              </w:rPr>
            </w:pPr>
          </w:p>
        </w:tc>
        <w:tc>
          <w:tcPr>
            <w:tcW w:w="3827" w:type="dxa"/>
          </w:tcPr>
          <w:p w14:paraId="478C4B7B" w14:textId="12946A02" w:rsidR="00CB0165" w:rsidRPr="00586D77" w:rsidRDefault="00CB0165" w:rsidP="00CB0165">
            <w:pPr>
              <w:rPr>
                <w:lang w:val="fr-BE"/>
              </w:rPr>
            </w:pPr>
          </w:p>
        </w:tc>
        <w:tc>
          <w:tcPr>
            <w:tcW w:w="4111" w:type="dxa"/>
          </w:tcPr>
          <w:p w14:paraId="6C387C5B" w14:textId="77777777" w:rsidR="00CB0165" w:rsidRPr="00586D77" w:rsidRDefault="00CB0165" w:rsidP="00CB0165">
            <w:pPr>
              <w:rPr>
                <w:lang w:val="fr-BE"/>
              </w:rPr>
            </w:pPr>
          </w:p>
        </w:tc>
      </w:tr>
      <w:tr w:rsidR="76ED4409" w:rsidRPr="00586D77" w14:paraId="438CECD0" w14:textId="77777777" w:rsidTr="72C59A5C">
        <w:trPr>
          <w:trHeight w:val="300"/>
        </w:trPr>
        <w:tc>
          <w:tcPr>
            <w:tcW w:w="3403" w:type="dxa"/>
          </w:tcPr>
          <w:p w14:paraId="58D9480E" w14:textId="5DC7A8F2" w:rsidR="74E0E3C0" w:rsidRPr="00586D77" w:rsidRDefault="45CC38F8" w:rsidP="3A7B6F7D">
            <w:pPr>
              <w:jc w:val="both"/>
              <w:rPr>
                <w:lang w:val="nl-BE"/>
              </w:rPr>
            </w:pPr>
            <w:r w:rsidRPr="00586D77">
              <w:rPr>
                <w:rFonts w:eastAsiaTheme="minorEastAsia"/>
                <w:lang w:val="nl-BE"/>
              </w:rPr>
              <w:t>Uitnodiging vroeg om:</w:t>
            </w:r>
          </w:p>
          <w:p w14:paraId="7A1D6972" w14:textId="796D3DF4" w:rsidR="74E0E3C0" w:rsidRPr="00586D77" w:rsidRDefault="74E0E3C0" w:rsidP="76ED4409">
            <w:pPr>
              <w:jc w:val="both"/>
              <w:rPr>
                <w:lang w:val="nl-BE"/>
              </w:rPr>
            </w:pPr>
            <w:r w:rsidRPr="3A7B6F7D">
              <w:rPr>
                <w:rFonts w:eastAsiaTheme="minorEastAsia"/>
                <w:lang w:val="nl-BE"/>
              </w:rPr>
              <w:t>- quotum van 3% tewerkstelling van personen met een handicap in de overheidsdiensten waarvoor u verantwoordelijk bent.</w:t>
            </w:r>
          </w:p>
          <w:p w14:paraId="6880AF99" w14:textId="052FA429" w:rsidR="74E0E3C0" w:rsidRDefault="74E0E3C0" w:rsidP="3A7B6F7D">
            <w:pPr>
              <w:jc w:val="both"/>
              <w:rPr>
                <w:lang w:val="nl-BE"/>
              </w:rPr>
            </w:pPr>
            <w:r w:rsidRPr="3A7B6F7D">
              <w:rPr>
                <w:rFonts w:eastAsiaTheme="minorEastAsia"/>
                <w:lang w:val="nl-BE"/>
              </w:rPr>
              <w:t>- Sensibilisering vanuit de overheid via campagnes, jobdays, good practices, zelf het goede voorbeeld geven etc.</w:t>
            </w:r>
          </w:p>
          <w:p w14:paraId="22B5FC1D" w14:textId="54AEC50F" w:rsidR="74E0E3C0" w:rsidRDefault="74E0E3C0" w:rsidP="3A7B6F7D">
            <w:pPr>
              <w:jc w:val="both"/>
              <w:rPr>
                <w:lang w:val="nl-BE"/>
              </w:rPr>
            </w:pPr>
            <w:r w:rsidRPr="3A7B6F7D">
              <w:rPr>
                <w:rFonts w:eastAsiaTheme="minorEastAsia"/>
                <w:lang w:val="nl-BE"/>
              </w:rPr>
              <w:t xml:space="preserve">- De uitvoering van de wet inzake positieve acties verplichten in de privésector.  </w:t>
            </w:r>
          </w:p>
          <w:p w14:paraId="1042FDA0" w14:textId="3837C503" w:rsidR="74E0E3C0" w:rsidRDefault="74E0E3C0" w:rsidP="3A7B6F7D">
            <w:pPr>
              <w:jc w:val="both"/>
              <w:rPr>
                <w:lang w:val="nl-BE"/>
              </w:rPr>
            </w:pPr>
            <w:r w:rsidRPr="3A7B6F7D">
              <w:rPr>
                <w:rFonts w:eastAsiaTheme="minorEastAsia"/>
                <w:lang w:val="nl-BE"/>
              </w:rPr>
              <w:t xml:space="preserve">- Werkgevers, KMO’s en zelfstandigen inbegrepen moeten over instrumenten en </w:t>
            </w:r>
            <w:r w:rsidRPr="3A7B6F7D">
              <w:rPr>
                <w:rFonts w:eastAsiaTheme="minorEastAsia"/>
                <w:lang w:val="nl-BE"/>
              </w:rPr>
              <w:lastRenderedPageBreak/>
              <w:t>middelen kunnen beschikken om werknemers met een handicap in hun organisatie op te nemen,  back to work (</w:t>
            </w:r>
            <w:hyperlink r:id="rId9">
              <w:r w:rsidRPr="3A7B6F7D">
                <w:rPr>
                  <w:rFonts w:eastAsiaTheme="minorEastAsia"/>
                  <w:lang w:val="nl-BE"/>
                </w:rPr>
                <w:t xml:space="preserve">2016-12 </w:t>
              </w:r>
            </w:hyperlink>
            <w:r w:rsidRPr="3A7B6F7D">
              <w:rPr>
                <w:rFonts w:eastAsiaTheme="minorEastAsia"/>
                <w:lang w:val="nl-BE"/>
              </w:rPr>
              <w:t xml:space="preserve">en </w:t>
            </w:r>
            <w:hyperlink r:id="rId10">
              <w:r w:rsidRPr="3A7B6F7D">
                <w:rPr>
                  <w:rFonts w:eastAsiaTheme="minorEastAsia"/>
                  <w:lang w:val="nl-BE"/>
                </w:rPr>
                <w:t>2021-31</w:t>
              </w:r>
            </w:hyperlink>
            <w:r w:rsidRPr="3A7B6F7D">
              <w:rPr>
                <w:rFonts w:eastAsiaTheme="minorEastAsia"/>
                <w:lang w:val="nl-BE"/>
              </w:rPr>
              <w:t>).</w:t>
            </w:r>
          </w:p>
          <w:p w14:paraId="632C1088" w14:textId="3B5C54D3" w:rsidR="74E0E3C0" w:rsidRDefault="74E0E3C0" w:rsidP="3A7B6F7D">
            <w:pPr>
              <w:jc w:val="both"/>
              <w:rPr>
                <w:lang w:val="nl-BE"/>
              </w:rPr>
            </w:pPr>
            <w:r w:rsidRPr="3A7B6F7D">
              <w:rPr>
                <w:rFonts w:eastAsiaTheme="minorEastAsia"/>
                <w:lang w:val="nl-BE"/>
              </w:rPr>
              <w:t xml:space="preserve">- De NHRPH dringt aan op een vernieuwd engagement en versterkt budget om een one-stop-shop te creëren voor alle mogelijke vragen rond uitkeringen, tegemoetkomingen, budgetten, premies en de mogelijkheden op het vlak van werk </w:t>
            </w:r>
          </w:p>
          <w:p w14:paraId="77625172" w14:textId="3627F5FF" w:rsidR="74E0E3C0" w:rsidRDefault="74E0E3C0" w:rsidP="3A7B6F7D">
            <w:pPr>
              <w:jc w:val="both"/>
              <w:rPr>
                <w:lang w:val="nl-BE"/>
              </w:rPr>
            </w:pPr>
            <w:r w:rsidRPr="3A7B6F7D">
              <w:rPr>
                <w:rFonts w:eastAsiaTheme="minorEastAsia"/>
                <w:lang w:val="nl-BE"/>
              </w:rPr>
              <w:t xml:space="preserve">- De NHRPH vraagt om een transversale kijk op toegankelijkheid van werk. Het vraagt toegankelijk openbaar vervoer, toegankelijke aanwervingsprocedures, toegankelijke taal, toegankelijke openbare ruimtes. Dit vraagt een nauwgezette en collegiale uitvoering van het federaal Actieplan Handicap. </w:t>
            </w:r>
          </w:p>
          <w:p w14:paraId="558B3C15" w14:textId="6C9F4B57" w:rsidR="74E0E3C0" w:rsidRDefault="74E0E3C0" w:rsidP="3A7B6F7D">
            <w:pPr>
              <w:jc w:val="both"/>
              <w:rPr>
                <w:lang w:val="nl-BE"/>
              </w:rPr>
            </w:pPr>
            <w:r w:rsidRPr="3A7B6F7D">
              <w:rPr>
                <w:rFonts w:eastAsiaTheme="minorEastAsia"/>
                <w:lang w:val="nl-BE"/>
              </w:rPr>
              <w:t xml:space="preserve">- De NHRPH verwacht een intensievere samenwerking tussen het federale niveau en </w:t>
            </w:r>
            <w:r w:rsidRPr="3A7B6F7D">
              <w:rPr>
                <w:rFonts w:eastAsiaTheme="minorEastAsia"/>
                <w:lang w:val="nl-BE"/>
              </w:rPr>
              <w:lastRenderedPageBreak/>
              <w:t>de Gemeenschappen en Gewesten om opleidingen en tewerkstelling beter op elkaar af te stemmen, in het kader van de interministeriële conferenties.</w:t>
            </w:r>
          </w:p>
          <w:p w14:paraId="6ABF0617" w14:textId="61534C82" w:rsidR="74E0E3C0" w:rsidRDefault="74E0E3C0" w:rsidP="3A7B6F7D">
            <w:pPr>
              <w:jc w:val="both"/>
              <w:rPr>
                <w:lang w:val="nl-BE"/>
              </w:rPr>
            </w:pPr>
            <w:r w:rsidRPr="3A7B6F7D">
              <w:rPr>
                <w:rFonts w:eastAsiaTheme="minorEastAsia"/>
                <w:lang w:val="nl-BE"/>
              </w:rPr>
              <w:t>- De Belgische wetgeving stroomlijnen met de aanbevelingen van het UNCRPD en elke nieuwe wetgeving toetsen op handicap.</w:t>
            </w:r>
          </w:p>
        </w:tc>
        <w:tc>
          <w:tcPr>
            <w:tcW w:w="3827" w:type="dxa"/>
          </w:tcPr>
          <w:p w14:paraId="14321596" w14:textId="5D014BFB" w:rsidR="76ED4409" w:rsidRPr="00586D77" w:rsidRDefault="76ED4409" w:rsidP="76ED4409">
            <w:pPr>
              <w:rPr>
                <w:lang w:val="nl-BE"/>
              </w:rPr>
            </w:pPr>
          </w:p>
        </w:tc>
        <w:tc>
          <w:tcPr>
            <w:tcW w:w="3827" w:type="dxa"/>
          </w:tcPr>
          <w:p w14:paraId="782BAB56" w14:textId="4080F0DE" w:rsidR="76ED4409" w:rsidRDefault="4D5E0B19" w:rsidP="72C59A5C">
            <w:pPr>
              <w:pStyle w:val="Paragraphedeliste"/>
              <w:numPr>
                <w:ilvl w:val="0"/>
                <w:numId w:val="2"/>
              </w:numPr>
              <w:rPr>
                <w:rFonts w:ascii="Verdana" w:eastAsia="Verdana" w:hAnsi="Verdana" w:cs="Verdana"/>
                <w:lang w:val="fr-BE"/>
              </w:rPr>
            </w:pPr>
            <w:r w:rsidRPr="72C59A5C">
              <w:rPr>
                <w:rFonts w:ascii="Verdana" w:eastAsia="Verdana" w:hAnsi="Verdana" w:cs="Verdana"/>
                <w:sz w:val="22"/>
                <w:szCs w:val="22"/>
                <w:lang w:val="fr-BE"/>
              </w:rPr>
              <w:t>Politique d'asile PSH</w:t>
            </w:r>
          </w:p>
          <w:p w14:paraId="03B948FC" w14:textId="72F2BA63" w:rsidR="76ED4409" w:rsidRDefault="433EA39D"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Politique des grandes villes : EDC !</w:t>
            </w:r>
          </w:p>
          <w:p w14:paraId="2020B682" w14:textId="2680A363" w:rsidR="76ED4409" w:rsidRPr="00586D77" w:rsidRDefault="6D278190" w:rsidP="72C59A5C">
            <w:pPr>
              <w:pStyle w:val="Paragraphedeliste"/>
              <w:numPr>
                <w:ilvl w:val="0"/>
                <w:numId w:val="1"/>
              </w:numPr>
              <w:rPr>
                <w:rFonts w:ascii="Aptos" w:eastAsia="Aptos" w:hAnsi="Aptos" w:cs="Aptos"/>
                <w:lang w:val="fr-BE"/>
              </w:rPr>
            </w:pPr>
            <w:r w:rsidRPr="72C59A5C">
              <w:rPr>
                <w:rFonts w:ascii="Verdana" w:eastAsia="Verdana" w:hAnsi="Verdana" w:cs="Verdana"/>
                <w:sz w:val="22"/>
                <w:szCs w:val="22"/>
                <w:lang w:val="fr-BE"/>
              </w:rPr>
              <w:t>Intégration sociale : quelles dispositions pour les PSH ?</w:t>
            </w:r>
          </w:p>
          <w:p w14:paraId="63BFC633" w14:textId="5FD988CB" w:rsidR="76ED4409" w:rsidRDefault="040DC0E9"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 xml:space="preserve">Revenu d’intégration: système progressif d’exonération, extension du champ d’application du PIIS, </w:t>
            </w:r>
            <w:r w:rsidR="70271F9D" w:rsidRPr="72C59A5C">
              <w:rPr>
                <w:rFonts w:ascii="Verdana" w:eastAsia="Verdana" w:hAnsi="Verdana" w:cs="Verdana"/>
                <w:sz w:val="22"/>
                <w:szCs w:val="22"/>
                <w:lang w:val="fr-BE"/>
              </w:rPr>
              <w:t>plafonnement des aides et prestations sociales (réaménagement de la notion de ménage), aide financière transformée en aide matérielle, enveloppe spécifiqu</w:t>
            </w:r>
            <w:r w:rsidR="7269E09F" w:rsidRPr="72C59A5C">
              <w:rPr>
                <w:rFonts w:ascii="Verdana" w:eastAsia="Verdana" w:hAnsi="Verdana" w:cs="Verdana"/>
                <w:sz w:val="22"/>
                <w:szCs w:val="22"/>
                <w:lang w:val="fr-BE"/>
              </w:rPr>
              <w:t xml:space="preserve">e pour </w:t>
            </w:r>
            <w:r w:rsidR="7269E09F" w:rsidRPr="72C59A5C">
              <w:rPr>
                <w:rFonts w:ascii="Verdana" w:eastAsia="Verdana" w:hAnsi="Verdana" w:cs="Verdana"/>
                <w:sz w:val="22"/>
                <w:szCs w:val="22"/>
                <w:lang w:val="fr-BE"/>
              </w:rPr>
              <w:lastRenderedPageBreak/>
              <w:t>allocations des groupes les plus vulnérables</w:t>
            </w:r>
          </w:p>
          <w:p w14:paraId="505694BC" w14:textId="102077ED" w:rsidR="76ED4409" w:rsidRDefault="70062E33"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Allocation sociale et seuil de pauvreté</w:t>
            </w:r>
          </w:p>
          <w:p w14:paraId="1F3A1E1C" w14:textId="06F44095" w:rsidR="76ED4409" w:rsidRDefault="70062E33"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NTU</w:t>
            </w:r>
          </w:p>
          <w:p w14:paraId="3ECF7802" w14:textId="2FF575E5" w:rsidR="76ED4409" w:rsidRDefault="70062E33"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Octroi des droits sociaux sur la base des revenus et non du statut</w:t>
            </w:r>
          </w:p>
          <w:p w14:paraId="58D8D446" w14:textId="4B61095B" w:rsidR="76ED4409" w:rsidRDefault="70062E33"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Statut des travailleurs en situation de handicap intégrant réalité des soins et des rechutes</w:t>
            </w:r>
          </w:p>
          <w:p w14:paraId="7C9E7026" w14:textId="083C90B8" w:rsidR="76ED4409" w:rsidRDefault="70062E33"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Statut des aidants proches et accès aux services de répit</w:t>
            </w:r>
          </w:p>
        </w:tc>
        <w:tc>
          <w:tcPr>
            <w:tcW w:w="4111" w:type="dxa"/>
          </w:tcPr>
          <w:p w14:paraId="0E12456D" w14:textId="307B9264" w:rsidR="76ED4409" w:rsidRDefault="12BC735C" w:rsidP="72C59A5C">
            <w:pPr>
              <w:pStyle w:val="Paragraphedeliste"/>
              <w:numPr>
                <w:ilvl w:val="0"/>
                <w:numId w:val="3"/>
              </w:numPr>
              <w:rPr>
                <w:rFonts w:ascii="Aptos" w:eastAsia="Aptos" w:hAnsi="Aptos" w:cs="Aptos"/>
              </w:rPr>
            </w:pPr>
            <w:r w:rsidRPr="72C59A5C">
              <w:rPr>
                <w:rFonts w:ascii="Verdana" w:eastAsia="Verdana" w:hAnsi="Verdana" w:cs="Verdana"/>
                <w:sz w:val="22"/>
                <w:szCs w:val="22"/>
                <w:lang w:val="fr-BE"/>
              </w:rPr>
              <w:lastRenderedPageBreak/>
              <w:t>L</w:t>
            </w:r>
            <w:r w:rsidR="56442191" w:rsidRPr="72C59A5C">
              <w:rPr>
                <w:rFonts w:ascii="Verdana" w:eastAsia="Verdana" w:hAnsi="Verdana" w:cs="Verdana"/>
                <w:sz w:val="22"/>
                <w:szCs w:val="22"/>
                <w:lang w:val="fr-BE"/>
              </w:rPr>
              <w:t>ogopédie.</w:t>
            </w:r>
          </w:p>
          <w:p w14:paraId="30A80C1E" w14:textId="458ECC1E" w:rsidR="76ED4409" w:rsidRDefault="6B1AF330" w:rsidP="72C59A5C">
            <w:pPr>
              <w:pStyle w:val="Paragraphedeliste"/>
              <w:numPr>
                <w:ilvl w:val="0"/>
                <w:numId w:val="3"/>
              </w:numPr>
            </w:pPr>
            <w:r w:rsidRPr="72C59A5C">
              <w:rPr>
                <w:rFonts w:ascii="Verdana" w:eastAsia="Verdana" w:hAnsi="Verdana" w:cs="Verdana"/>
                <w:sz w:val="22"/>
                <w:szCs w:val="22"/>
                <w:lang w:val="fr-BE"/>
              </w:rPr>
              <w:t xml:space="preserve">Avis de l'Observatoire des malades chroniques sur les malades de longue durée. Limiter dans le temps ! </w:t>
            </w:r>
          </w:p>
          <w:p w14:paraId="7F111F18" w14:textId="5B8B9F3C" w:rsidR="76ED4409" w:rsidRPr="00586D77" w:rsidRDefault="6B1AF330" w:rsidP="72C59A5C">
            <w:pPr>
              <w:pStyle w:val="Paragraphedeliste"/>
              <w:numPr>
                <w:ilvl w:val="0"/>
                <w:numId w:val="3"/>
              </w:numPr>
              <w:rPr>
                <w:lang w:val="fr-BE"/>
              </w:rPr>
            </w:pPr>
            <w:r w:rsidRPr="72C59A5C">
              <w:rPr>
                <w:rFonts w:ascii="Verdana" w:eastAsia="Verdana" w:hAnsi="Verdana" w:cs="Verdana"/>
                <w:sz w:val="22"/>
                <w:szCs w:val="22"/>
                <w:lang w:val="fr-BE"/>
              </w:rPr>
              <w:t xml:space="preserve">Sur la base de la charte sociale : obtenir une réponse après un délai raisonnable. </w:t>
            </w:r>
          </w:p>
          <w:p w14:paraId="42FB9134" w14:textId="1EFFE51D" w:rsidR="76ED4409" w:rsidRDefault="6B1AF330" w:rsidP="72C59A5C">
            <w:pPr>
              <w:pStyle w:val="Paragraphedeliste"/>
              <w:numPr>
                <w:ilvl w:val="0"/>
                <w:numId w:val="3"/>
              </w:numPr>
            </w:pPr>
            <w:r w:rsidRPr="72C59A5C">
              <w:rPr>
                <w:rFonts w:ascii="Verdana" w:eastAsia="Verdana" w:hAnsi="Verdana" w:cs="Verdana"/>
                <w:sz w:val="22"/>
                <w:szCs w:val="22"/>
                <w:lang w:val="fr-BE"/>
              </w:rPr>
              <w:t xml:space="preserve">Article 100. Situation préexistante. Après 10 ans, plus de délai raisonnable. À deux ans ? </w:t>
            </w:r>
            <w:r w:rsidRPr="72C59A5C">
              <w:rPr>
                <w:rFonts w:ascii="Verdana" w:eastAsia="Verdana" w:hAnsi="Verdana" w:cs="Verdana"/>
                <w:sz w:val="22"/>
                <w:szCs w:val="22"/>
                <w:lang w:val="nl-BE"/>
              </w:rPr>
              <w:t>Cf. INAMI ? Ou après 1 an.</w:t>
            </w:r>
          </w:p>
          <w:p w14:paraId="20782AFA" w14:textId="50297A76" w:rsidR="76ED4409" w:rsidRPr="00586D77" w:rsidRDefault="6DF0A9E5" w:rsidP="72C59A5C">
            <w:pPr>
              <w:pStyle w:val="Paragraphedeliste"/>
              <w:numPr>
                <w:ilvl w:val="0"/>
                <w:numId w:val="3"/>
              </w:numPr>
              <w:rPr>
                <w:rFonts w:ascii="Verdana" w:eastAsia="Verdana" w:hAnsi="Verdana" w:cs="Verdana"/>
                <w:sz w:val="22"/>
                <w:szCs w:val="22"/>
                <w:lang w:val="fr-BE"/>
              </w:rPr>
            </w:pPr>
            <w:r w:rsidRPr="00586D77">
              <w:rPr>
                <w:rFonts w:ascii="Verdana" w:eastAsia="Verdana" w:hAnsi="Verdana" w:cs="Verdana"/>
                <w:sz w:val="22"/>
                <w:szCs w:val="22"/>
                <w:lang w:val="fr-BE"/>
              </w:rPr>
              <w:t>ONSS - déclaration à la sécurité sociale des contrats d'enseignement/de formation professionnelle</w:t>
            </w:r>
          </w:p>
          <w:p w14:paraId="2DA1A415" w14:textId="1E9FF9FA" w:rsidR="76ED4409" w:rsidRDefault="6DF0A9E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lastRenderedPageBreak/>
              <w:t>Statut de cohabitant: accord gouvernemental prévoit d’augmenter les contrôles quant à la composition de ménage et les examens de revenus pour pouvoir bénéficier</w:t>
            </w:r>
            <w:r w:rsidR="704AA8FA" w:rsidRPr="72C59A5C">
              <w:rPr>
                <w:rFonts w:ascii="Verdana" w:eastAsia="Verdana" w:hAnsi="Verdana" w:cs="Verdana"/>
                <w:sz w:val="22"/>
                <w:szCs w:val="22"/>
                <w:lang w:val="fr-FR"/>
              </w:rPr>
              <w:t xml:space="preserve"> des allocations et de l’assistance sociale.</w:t>
            </w:r>
          </w:p>
          <w:p w14:paraId="5E18A75A" w14:textId="30200944" w:rsidR="76ED4409" w:rsidRDefault="704AA8FA"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Numérisation des soins de santé: fracture numérique? Cybersécurité? Continuité des soins? Exclusion</w:t>
            </w:r>
            <w:r w:rsidR="57E93BB7" w:rsidRPr="72C59A5C">
              <w:rPr>
                <w:rFonts w:ascii="Verdana" w:eastAsia="Verdana" w:hAnsi="Verdana" w:cs="Verdana"/>
                <w:sz w:val="22"/>
                <w:szCs w:val="22"/>
                <w:lang w:val="fr-FR"/>
              </w:rPr>
              <w:t xml:space="preserve"> des médecins généralistes. Place des aidants proches?</w:t>
            </w:r>
            <w:r w:rsidR="2FF7FE49" w:rsidRPr="72C59A5C">
              <w:rPr>
                <w:rFonts w:ascii="Verdana" w:eastAsia="Verdana" w:hAnsi="Verdana" w:cs="Verdana"/>
                <w:sz w:val="22"/>
                <w:szCs w:val="22"/>
                <w:lang w:val="fr-FR"/>
              </w:rPr>
              <w:t xml:space="preserve"> </w:t>
            </w:r>
          </w:p>
          <w:p w14:paraId="6EF285E9" w14:textId="1BDA8A49" w:rsidR="76ED4409" w:rsidRDefault="57E93BB7"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Handicap et lutte contre la pauvreté: réforme de la loi de 1987 et concordance avec régime INAMI</w:t>
            </w:r>
            <w:r w:rsidR="1AB6A51D" w:rsidRPr="72C59A5C">
              <w:rPr>
                <w:rFonts w:ascii="Verdana" w:eastAsia="Verdana" w:hAnsi="Verdana" w:cs="Verdana"/>
                <w:sz w:val="22"/>
                <w:szCs w:val="22"/>
                <w:lang w:val="fr-FR"/>
              </w:rPr>
              <w:t>, exonération des faibles revenus de remplacement, calcul AI/ARR, droits dérivés, NTU, enveloppe bien-être</w:t>
            </w:r>
          </w:p>
          <w:p w14:paraId="1E0E465D" w14:textId="797DEB92"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Elargissement du plan interfédéral “maladies chroniques” à toutes les PSH</w:t>
            </w:r>
          </w:p>
          <w:p w14:paraId="3483F619" w14:textId="73B938E5"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Intégrer les situations des PSH aux plans d’urgence</w:t>
            </w:r>
          </w:p>
          <w:p w14:paraId="6295C46E" w14:textId="52C794A3"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Accessibilité des établissements de soins</w:t>
            </w:r>
          </w:p>
          <w:p w14:paraId="59EC1699" w14:textId="2D30C0A3"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lastRenderedPageBreak/>
              <w:t>Octroi des droits sociaux sur la base des revenus et non du statut</w:t>
            </w:r>
          </w:p>
          <w:p w14:paraId="3D05819C" w14:textId="1594A99F"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Allocations sociales et seuil de pauvreté</w:t>
            </w:r>
          </w:p>
          <w:p w14:paraId="0FED5057" w14:textId="0E9FD7C7"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Statut particulier pour travailleurs en situation de handicap intégrant la réalité des soins et des rechutes</w:t>
            </w:r>
          </w:p>
          <w:p w14:paraId="1111DC0C" w14:textId="0ED5A068"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Statut des aidants proches et accès aux services de répit</w:t>
            </w:r>
          </w:p>
        </w:tc>
      </w:tr>
      <w:tr w:rsidR="76ED4409" w:rsidRPr="00586D77" w14:paraId="38BAAB87" w14:textId="77777777" w:rsidTr="72C59A5C">
        <w:trPr>
          <w:trHeight w:val="300"/>
        </w:trPr>
        <w:tc>
          <w:tcPr>
            <w:tcW w:w="3403" w:type="dxa"/>
          </w:tcPr>
          <w:p w14:paraId="47B03A64" w14:textId="1BD98ECA" w:rsidR="76ED4409" w:rsidRPr="00586D77" w:rsidRDefault="76ED4409" w:rsidP="76ED4409">
            <w:pPr>
              <w:rPr>
                <w:highlight w:val="yellow"/>
                <w:lang w:val="fr-BE"/>
              </w:rPr>
            </w:pPr>
          </w:p>
        </w:tc>
        <w:tc>
          <w:tcPr>
            <w:tcW w:w="3827" w:type="dxa"/>
          </w:tcPr>
          <w:p w14:paraId="52C4C77F" w14:textId="53E5F1EF" w:rsidR="76ED4409" w:rsidRPr="00586D77" w:rsidRDefault="76ED4409" w:rsidP="76ED4409">
            <w:pPr>
              <w:rPr>
                <w:lang w:val="fr-BE"/>
              </w:rPr>
            </w:pPr>
          </w:p>
        </w:tc>
        <w:tc>
          <w:tcPr>
            <w:tcW w:w="3827" w:type="dxa"/>
          </w:tcPr>
          <w:p w14:paraId="17126DC3" w14:textId="6641B275" w:rsidR="76ED4409" w:rsidRPr="00586D77" w:rsidRDefault="76ED4409" w:rsidP="76ED4409">
            <w:pPr>
              <w:rPr>
                <w:lang w:val="fr-BE"/>
              </w:rPr>
            </w:pPr>
          </w:p>
        </w:tc>
        <w:tc>
          <w:tcPr>
            <w:tcW w:w="4111" w:type="dxa"/>
          </w:tcPr>
          <w:p w14:paraId="28A571BB" w14:textId="2BA04C22" w:rsidR="76ED4409" w:rsidRPr="00586D77" w:rsidRDefault="76ED4409" w:rsidP="76ED4409">
            <w:pPr>
              <w:rPr>
                <w:lang w:val="fr-BE"/>
              </w:rPr>
            </w:pPr>
          </w:p>
        </w:tc>
      </w:tr>
      <w:tr w:rsidR="00CB0165" w:rsidRPr="00586D77" w14:paraId="2380DCFA" w14:textId="77777777" w:rsidTr="72C59A5C">
        <w:tc>
          <w:tcPr>
            <w:tcW w:w="3403" w:type="dxa"/>
          </w:tcPr>
          <w:p w14:paraId="312A87BC" w14:textId="69E510FE" w:rsidR="00CB0165" w:rsidRDefault="2AD463C5" w:rsidP="3A7B6F7D">
            <w:pPr>
              <w:rPr>
                <w:lang w:val="nl-BE"/>
              </w:rPr>
            </w:pPr>
            <w:r w:rsidRPr="3A7B6F7D">
              <w:rPr>
                <w:rFonts w:eastAsiaTheme="minorEastAsia"/>
                <w:lang w:val="nl-BE"/>
              </w:rPr>
              <w:t>B</w:t>
            </w:r>
            <w:r w:rsidR="00CB0165" w:rsidRPr="3A7B6F7D">
              <w:rPr>
                <w:rFonts w:eastAsiaTheme="minorEastAsia"/>
                <w:lang w:val="nl-BE"/>
              </w:rPr>
              <w:t>eperking</w:t>
            </w:r>
            <w:r w:rsidRPr="3A7B6F7D">
              <w:rPr>
                <w:rFonts w:eastAsiaTheme="minorEastAsia"/>
                <w:lang w:val="nl-BE"/>
              </w:rPr>
              <w:t xml:space="preserve">en </w:t>
            </w:r>
            <w:r w:rsidR="00CB0165" w:rsidRPr="3A7B6F7D">
              <w:rPr>
                <w:rFonts w:eastAsiaTheme="minorEastAsia"/>
                <w:lang w:val="nl-BE"/>
              </w:rPr>
              <w:t xml:space="preserve">werkloosheid. </w:t>
            </w:r>
          </w:p>
          <w:p w14:paraId="49147B93" w14:textId="77777777" w:rsidR="00CB0165" w:rsidRDefault="00CB0165" w:rsidP="3A7B6F7D">
            <w:pPr>
              <w:rPr>
                <w:lang w:val="nl-BE"/>
              </w:rPr>
            </w:pPr>
          </w:p>
          <w:p w14:paraId="7EC41D95" w14:textId="77777777" w:rsidR="00CB0165" w:rsidRDefault="00CB0165" w:rsidP="3A7B6F7D">
            <w:pPr>
              <w:pStyle w:val="Paragraphedeliste"/>
              <w:numPr>
                <w:ilvl w:val="0"/>
                <w:numId w:val="6"/>
              </w:numPr>
              <w:rPr>
                <w:lang w:val="nl-BE"/>
              </w:rPr>
            </w:pPr>
            <w:r w:rsidRPr="3A7B6F7D">
              <w:rPr>
                <w:rFonts w:eastAsiaTheme="minorEastAsia"/>
                <w:lang w:val="nl-BE"/>
              </w:rPr>
              <w:t xml:space="preserve">Quid met personen die niet kunnen werken? Deze nuance ontbreekt. Stigmatisering van deze groep door media en andere. </w:t>
            </w:r>
          </w:p>
          <w:p w14:paraId="374199B5" w14:textId="2A6A56E6" w:rsidR="00CB0165" w:rsidRPr="009F04CE" w:rsidRDefault="00CB0165" w:rsidP="3A7B6F7D">
            <w:pPr>
              <w:pStyle w:val="Paragraphedeliste"/>
              <w:numPr>
                <w:ilvl w:val="0"/>
                <w:numId w:val="6"/>
              </w:numPr>
              <w:rPr>
                <w:lang w:val="nl-BE"/>
              </w:rPr>
            </w:pPr>
            <w:r w:rsidRPr="3A7B6F7D">
              <w:rPr>
                <w:rFonts w:eastAsiaTheme="minorEastAsia"/>
                <w:lang w:val="nl-BE"/>
              </w:rPr>
              <w:t>Grote drempels om te gaan werken. Onaangepast (openbaar) vervoer, onaangepaste werkplek, onaangepast tijdsschema…</w:t>
            </w:r>
          </w:p>
          <w:p w14:paraId="6BA91DB4" w14:textId="6E2F7FF6" w:rsidR="00CB0165" w:rsidRPr="009F04CE" w:rsidRDefault="00CB0165" w:rsidP="3A7B6F7D">
            <w:pPr>
              <w:pStyle w:val="Paragraphedeliste"/>
              <w:numPr>
                <w:ilvl w:val="0"/>
                <w:numId w:val="6"/>
              </w:numPr>
              <w:rPr>
                <w:lang w:val="nl-BE"/>
              </w:rPr>
            </w:pPr>
            <w:r w:rsidRPr="3A7B6F7D">
              <w:rPr>
                <w:rFonts w:eastAsiaTheme="minorEastAsia"/>
                <w:lang w:val="nl-BE"/>
              </w:rPr>
              <w:t xml:space="preserve"> </w:t>
            </w:r>
            <w:r w:rsidR="3C194F60" w:rsidRPr="3A7B6F7D">
              <w:rPr>
                <w:rFonts w:eastAsiaTheme="minorEastAsia"/>
                <w:lang w:val="nl-BE"/>
              </w:rPr>
              <w:t xml:space="preserve">Aangepaste werkposten, aangepaste werkschema’s, verminderde productiviteit, </w:t>
            </w:r>
            <w:r w:rsidR="3C194F60" w:rsidRPr="3A7B6F7D">
              <w:rPr>
                <w:rFonts w:eastAsiaTheme="minorEastAsia"/>
                <w:lang w:val="nl-BE"/>
              </w:rPr>
              <w:lastRenderedPageBreak/>
              <w:t>hulp tijdens de werkuren… hebben theoretisch compenserende maatregelen, maar werkgevers zien nog steeds grote risico’s voor extra kosten die zij niet willen dragen</w:t>
            </w:r>
            <w:r w:rsidRPr="00586D77">
              <w:rPr>
                <w:lang w:val="nl-BE"/>
              </w:rPr>
              <w:br/>
            </w:r>
            <w:r w:rsidR="3C194F60" w:rsidRPr="3A7B6F7D">
              <w:rPr>
                <w:rFonts w:eastAsiaTheme="minorEastAsia"/>
                <w:lang w:val="nl-BE"/>
              </w:rPr>
              <w:t xml:space="preserve"> Er is wat gesleuteld aan verplichtingen bij werkgevers om de nodige pistes voor werknemers in dienst op te leggen. Zijn deze voldoende om een positief effect te genereren?</w:t>
            </w:r>
            <w:r w:rsidRPr="00586D77">
              <w:rPr>
                <w:lang w:val="nl-BE"/>
              </w:rPr>
              <w:br/>
            </w:r>
            <w:r w:rsidR="3C194F60" w:rsidRPr="3A7B6F7D">
              <w:rPr>
                <w:rFonts w:eastAsiaTheme="minorEastAsia"/>
                <w:lang w:val="nl-BE"/>
              </w:rPr>
              <w:t xml:space="preserve"> Maar wie geen contract heeft en aan het werk moet staat helemaal onderaan de ladder. Hoe groter de kosten/risico’s voor een werkgever (vb met hoger gewaarborgd loon massa’s) hoe minder die geneigd is om iemand met een arbeidshandicap aan te werven.</w:t>
            </w:r>
          </w:p>
          <w:p w14:paraId="1EFF9E26" w14:textId="1FEB54F7" w:rsidR="00CB0165" w:rsidRPr="009F04CE" w:rsidRDefault="00CB0165" w:rsidP="3A7B6F7D">
            <w:pPr>
              <w:rPr>
                <w:lang w:val="nl-BE"/>
              </w:rPr>
            </w:pPr>
          </w:p>
          <w:p w14:paraId="71EFDD2A" w14:textId="1D18C31C" w:rsidR="00CB0165" w:rsidRPr="009F04CE" w:rsidRDefault="3C194F60" w:rsidP="3A7B6F7D">
            <w:pPr>
              <w:rPr>
                <w:lang w:val="nl-BE"/>
              </w:rPr>
            </w:pPr>
            <w:r w:rsidRPr="3A7B6F7D">
              <w:rPr>
                <w:rFonts w:eastAsiaTheme="minorEastAsia"/>
                <w:lang w:val="nl-BE"/>
              </w:rPr>
              <w:t xml:space="preserve">In KMO’s zijn de drempels (en soms ook reële extra </w:t>
            </w:r>
            <w:r w:rsidRPr="3A7B6F7D">
              <w:rPr>
                <w:rFonts w:eastAsiaTheme="minorEastAsia"/>
                <w:lang w:val="nl-BE"/>
              </w:rPr>
              <w:lastRenderedPageBreak/>
              <w:t>kostenrisico’s) vaak nog groter voor werkgevers omdat de kost in een kleine groep medewerkers zwaarder doorweegt op de rentabiliteit van een bedrijf.</w:t>
            </w:r>
          </w:p>
          <w:p w14:paraId="26C7BDB3" w14:textId="734A63E6" w:rsidR="00CB0165" w:rsidRPr="009F04CE" w:rsidRDefault="00CB0165" w:rsidP="3A7B6F7D">
            <w:pPr>
              <w:pStyle w:val="Paragraphedeliste"/>
              <w:ind w:left="360"/>
              <w:rPr>
                <w:lang w:val="nl-BE"/>
              </w:rPr>
            </w:pPr>
          </w:p>
        </w:tc>
        <w:tc>
          <w:tcPr>
            <w:tcW w:w="3827" w:type="dxa"/>
          </w:tcPr>
          <w:p w14:paraId="7F27C152" w14:textId="7986FD91" w:rsidR="00CB0165" w:rsidRPr="00CB0165" w:rsidRDefault="00CB0165" w:rsidP="00CB0165">
            <w:pPr>
              <w:pStyle w:val="Paragraphedeliste"/>
              <w:numPr>
                <w:ilvl w:val="0"/>
                <w:numId w:val="6"/>
              </w:numPr>
            </w:pPr>
            <w:r w:rsidRPr="00CB0165">
              <w:rPr>
                <w:lang w:val="fr-BE"/>
              </w:rPr>
              <w:lastRenderedPageBreak/>
              <w:t>Situation du secrétariat </w:t>
            </w:r>
            <w:r w:rsidRPr="00CB0165">
              <w:t> </w:t>
            </w:r>
          </w:p>
          <w:p w14:paraId="33305695" w14:textId="77777777" w:rsidR="00CB0165" w:rsidRPr="00CB0165" w:rsidRDefault="00CB0165" w:rsidP="00CB0165">
            <w:r w:rsidRPr="00CB0165">
              <w:t> </w:t>
            </w:r>
          </w:p>
          <w:p w14:paraId="60766C44" w14:textId="4A404EEE" w:rsidR="00CB0165" w:rsidRPr="00CB0165" w:rsidRDefault="00CB0165" w:rsidP="00CB0165">
            <w:pPr>
              <w:pStyle w:val="Paragraphedeliste"/>
              <w:numPr>
                <w:ilvl w:val="0"/>
                <w:numId w:val="6"/>
              </w:numPr>
              <w:rPr>
                <w:lang w:val="fr-BE"/>
              </w:rPr>
            </w:pPr>
            <w:r w:rsidRPr="00CB0165">
              <w:rPr>
                <w:lang w:val="fr-BE"/>
              </w:rPr>
              <w:t>Implication des associations dans le CSNPH</w:t>
            </w:r>
            <w:r w:rsidRPr="00CB0165">
              <w:rPr>
                <w:rFonts w:ascii="Arial" w:hAnsi="Arial" w:cs="Arial"/>
                <w:lang w:val="fr-BE"/>
              </w:rPr>
              <w:t> </w:t>
            </w:r>
            <w:r w:rsidRPr="00CB0165">
              <w:rPr>
                <w:lang w:val="fr-BE"/>
              </w:rPr>
              <w:t>: gros travail non r</w:t>
            </w:r>
            <w:r w:rsidRPr="00CB0165">
              <w:rPr>
                <w:rFonts w:ascii="Aptos" w:hAnsi="Aptos" w:cs="Aptos"/>
                <w:lang w:val="fr-BE"/>
              </w:rPr>
              <w:t>é</w:t>
            </w:r>
            <w:r w:rsidRPr="00CB0165">
              <w:rPr>
                <w:lang w:val="fr-BE"/>
              </w:rPr>
              <w:t>tribu</w:t>
            </w:r>
            <w:r w:rsidRPr="00CB0165">
              <w:rPr>
                <w:rFonts w:ascii="Aptos" w:hAnsi="Aptos" w:cs="Aptos"/>
                <w:lang w:val="fr-BE"/>
              </w:rPr>
              <w:t>é </w:t>
            </w:r>
            <w:r w:rsidRPr="00CB0165">
              <w:rPr>
                <w:lang w:val="fr-BE"/>
              </w:rPr>
              <w:t> </w:t>
            </w:r>
          </w:p>
          <w:p w14:paraId="3A245A40" w14:textId="77777777" w:rsidR="00CB0165" w:rsidRPr="00CB0165" w:rsidRDefault="00CB0165" w:rsidP="00CB0165">
            <w:pPr>
              <w:rPr>
                <w:lang w:val="fr-BE"/>
              </w:rPr>
            </w:pPr>
            <w:r w:rsidRPr="00CB0165">
              <w:rPr>
                <w:lang w:val="fr-BE"/>
              </w:rPr>
              <w:t> </w:t>
            </w:r>
          </w:p>
          <w:p w14:paraId="1FA71228" w14:textId="0200CA14" w:rsidR="00CB0165" w:rsidRPr="0066228E" w:rsidRDefault="00CB0165" w:rsidP="0066228E">
            <w:pPr>
              <w:pStyle w:val="Paragraphedeliste"/>
              <w:numPr>
                <w:ilvl w:val="0"/>
                <w:numId w:val="6"/>
              </w:numPr>
              <w:rPr>
                <w:lang w:val="fr-BE"/>
              </w:rPr>
            </w:pPr>
            <w:r w:rsidRPr="0066228E">
              <w:rPr>
                <w:lang w:val="fr-BE"/>
              </w:rPr>
              <w:t>Réforme de la loi 87 avec le CSNPH  </w:t>
            </w:r>
          </w:p>
          <w:p w14:paraId="67705841" w14:textId="77777777" w:rsidR="00CB0165" w:rsidRPr="00CB0165" w:rsidRDefault="00CB0165" w:rsidP="00CB0165">
            <w:pPr>
              <w:numPr>
                <w:ilvl w:val="0"/>
                <w:numId w:val="10"/>
              </w:numPr>
              <w:rPr>
                <w:lang w:val="fr-BE"/>
              </w:rPr>
            </w:pPr>
            <w:r w:rsidRPr="00CB0165">
              <w:rPr>
                <w:lang w:val="fr-BE"/>
              </w:rPr>
              <w:t>GT avec le Cabinet et la DG HAN </w:t>
            </w:r>
          </w:p>
          <w:p w14:paraId="5BF699A4" w14:textId="77777777" w:rsidR="00CB0165" w:rsidRPr="00CB0165" w:rsidRDefault="00CB0165" w:rsidP="00CB0165">
            <w:pPr>
              <w:numPr>
                <w:ilvl w:val="0"/>
                <w:numId w:val="11"/>
              </w:numPr>
            </w:pPr>
            <w:r w:rsidRPr="00CB0165">
              <w:rPr>
                <w:lang w:val="fr-BE"/>
              </w:rPr>
              <w:t>Vision et priorités </w:t>
            </w:r>
            <w:r w:rsidRPr="00CB0165">
              <w:t> </w:t>
            </w:r>
          </w:p>
          <w:p w14:paraId="1E71153A" w14:textId="77777777" w:rsidR="00CB0165" w:rsidRPr="00CB0165" w:rsidRDefault="00CB0165" w:rsidP="00CB0165">
            <w:pPr>
              <w:numPr>
                <w:ilvl w:val="0"/>
                <w:numId w:val="12"/>
              </w:numPr>
            </w:pPr>
            <w:r w:rsidRPr="00CB0165">
              <w:rPr>
                <w:lang w:val="fr-BE"/>
              </w:rPr>
              <w:t>Urgence</w:t>
            </w:r>
            <w:r w:rsidRPr="00CB0165">
              <w:rPr>
                <w:rFonts w:ascii="Arial" w:hAnsi="Arial" w:cs="Arial"/>
                <w:lang w:val="fr-BE"/>
              </w:rPr>
              <w:t> </w:t>
            </w:r>
            <w:r w:rsidRPr="00CB0165">
              <w:rPr>
                <w:lang w:val="fr-BE"/>
              </w:rPr>
              <w:t>: Feuille de route</w:t>
            </w:r>
            <w:r w:rsidRPr="00CB0165">
              <w:rPr>
                <w:rFonts w:ascii="Aptos" w:hAnsi="Aptos" w:cs="Aptos"/>
                <w:lang w:val="fr-BE"/>
              </w:rPr>
              <w:t> </w:t>
            </w:r>
            <w:r w:rsidRPr="00CB0165">
              <w:t> </w:t>
            </w:r>
          </w:p>
          <w:p w14:paraId="73481414" w14:textId="53CE192C" w:rsidR="00CB0165" w:rsidRPr="00CB0165" w:rsidRDefault="00CB0165" w:rsidP="00CB0165">
            <w:pPr>
              <w:numPr>
                <w:ilvl w:val="0"/>
                <w:numId w:val="13"/>
              </w:numPr>
            </w:pPr>
            <w:r w:rsidRPr="00CB0165">
              <w:rPr>
                <w:lang w:val="fr-BE"/>
              </w:rPr>
              <w:t>Points d’attention</w:t>
            </w:r>
            <w:r w:rsidR="0066228E">
              <w:rPr>
                <w:lang w:val="fr-BE"/>
              </w:rPr>
              <w:t> :</w:t>
            </w:r>
          </w:p>
          <w:p w14:paraId="2F374471" w14:textId="77777777" w:rsidR="00CB0165" w:rsidRPr="00CB0165" w:rsidRDefault="00CB0165" w:rsidP="00CB0165">
            <w:pPr>
              <w:numPr>
                <w:ilvl w:val="0"/>
                <w:numId w:val="14"/>
              </w:numPr>
              <w:rPr>
                <w:lang w:val="fr-BE"/>
              </w:rPr>
            </w:pPr>
            <w:r w:rsidRPr="00CB0165">
              <w:rPr>
                <w:lang w:val="fr-BE"/>
              </w:rPr>
              <w:t>Agir sur le NTU</w:t>
            </w:r>
            <w:r w:rsidRPr="00CB0165">
              <w:rPr>
                <w:rFonts w:ascii="Arial" w:hAnsi="Arial" w:cs="Arial"/>
                <w:lang w:val="fr-BE"/>
              </w:rPr>
              <w:t> </w:t>
            </w:r>
            <w:r w:rsidRPr="00CB0165">
              <w:rPr>
                <w:lang w:val="fr-BE"/>
              </w:rPr>
              <w:t xml:space="preserve">: voir les 2 </w:t>
            </w:r>
            <w:r w:rsidRPr="00CB0165">
              <w:rPr>
                <w:rFonts w:ascii="Aptos" w:hAnsi="Aptos" w:cs="Aptos"/>
                <w:lang w:val="fr-BE"/>
              </w:rPr>
              <w:t>é</w:t>
            </w:r>
            <w:r w:rsidRPr="00CB0165">
              <w:rPr>
                <w:lang w:val="fr-BE"/>
              </w:rPr>
              <w:t>tudes r</w:t>
            </w:r>
            <w:r w:rsidRPr="00CB0165">
              <w:rPr>
                <w:rFonts w:ascii="Aptos" w:hAnsi="Aptos" w:cs="Aptos"/>
                <w:lang w:val="fr-BE"/>
              </w:rPr>
              <w:t>é</w:t>
            </w:r>
            <w:r w:rsidRPr="00CB0165">
              <w:rPr>
                <w:lang w:val="fr-BE"/>
              </w:rPr>
              <w:t>centes command</w:t>
            </w:r>
            <w:r w:rsidRPr="00CB0165">
              <w:rPr>
                <w:rFonts w:ascii="Aptos" w:hAnsi="Aptos" w:cs="Aptos"/>
                <w:lang w:val="fr-BE"/>
              </w:rPr>
              <w:t>é</w:t>
            </w:r>
            <w:r w:rsidRPr="00CB0165">
              <w:rPr>
                <w:lang w:val="fr-BE"/>
              </w:rPr>
              <w:t>es par la DGHAN </w:t>
            </w:r>
          </w:p>
          <w:p w14:paraId="76498295" w14:textId="77777777" w:rsidR="00CB0165" w:rsidRPr="00CB0165" w:rsidRDefault="00CB0165" w:rsidP="00CB0165">
            <w:pPr>
              <w:numPr>
                <w:ilvl w:val="0"/>
                <w:numId w:val="15"/>
              </w:numPr>
              <w:rPr>
                <w:lang w:val="fr-BE"/>
              </w:rPr>
            </w:pPr>
            <w:r w:rsidRPr="00CB0165">
              <w:rPr>
                <w:lang w:val="fr-BE"/>
              </w:rPr>
              <w:lastRenderedPageBreak/>
              <w:t>Agilité du système</w:t>
            </w:r>
            <w:r w:rsidRPr="00CB0165">
              <w:rPr>
                <w:rFonts w:ascii="Arial" w:hAnsi="Arial" w:cs="Arial"/>
                <w:lang w:val="fr-BE"/>
              </w:rPr>
              <w:t> </w:t>
            </w:r>
            <w:r w:rsidRPr="00CB0165">
              <w:rPr>
                <w:lang w:val="fr-BE"/>
              </w:rPr>
              <w:t xml:space="preserve">: formes de vie, travail, </w:t>
            </w:r>
            <w:r w:rsidRPr="00CB0165">
              <w:rPr>
                <w:rFonts w:ascii="Aptos" w:hAnsi="Aptos" w:cs="Aptos"/>
                <w:lang w:val="fr-BE"/>
              </w:rPr>
              <w:t>…</w:t>
            </w:r>
            <w:r w:rsidRPr="00CB0165">
              <w:rPr>
                <w:lang w:val="fr-BE"/>
              </w:rPr>
              <w:t> </w:t>
            </w:r>
          </w:p>
          <w:p w14:paraId="55BF5FBB" w14:textId="5BEEC135" w:rsidR="00CB0165" w:rsidRPr="00CB0165" w:rsidRDefault="00CB0165" w:rsidP="0066228E">
            <w:pPr>
              <w:numPr>
                <w:ilvl w:val="0"/>
                <w:numId w:val="16"/>
              </w:numPr>
              <w:rPr>
                <w:lang w:val="fr-BE"/>
              </w:rPr>
            </w:pPr>
            <w:r w:rsidRPr="00CB0165">
              <w:rPr>
                <w:lang w:val="fr-BE"/>
              </w:rPr>
              <w:t>Évaluation ARR et AI</w:t>
            </w:r>
            <w:r w:rsidRPr="00CB0165">
              <w:rPr>
                <w:rFonts w:ascii="Arial" w:hAnsi="Arial" w:cs="Arial"/>
                <w:lang w:val="fr-BE"/>
              </w:rPr>
              <w:t> </w:t>
            </w:r>
            <w:r w:rsidRPr="00CB0165">
              <w:rPr>
                <w:lang w:val="fr-BE"/>
              </w:rPr>
              <w:t>: inqui</w:t>
            </w:r>
            <w:r w:rsidRPr="00CB0165">
              <w:rPr>
                <w:rFonts w:ascii="Aptos" w:hAnsi="Aptos" w:cs="Aptos"/>
                <w:lang w:val="fr-BE"/>
              </w:rPr>
              <w:t>é</w:t>
            </w:r>
            <w:r w:rsidRPr="00CB0165">
              <w:rPr>
                <w:lang w:val="fr-BE"/>
              </w:rPr>
              <w:t>tudes</w:t>
            </w:r>
            <w:r w:rsidR="0066228E">
              <w:rPr>
                <w:lang w:val="fr-BE"/>
              </w:rPr>
              <w:t>. (</w:t>
            </w:r>
            <w:r w:rsidRPr="00CB0165">
              <w:rPr>
                <w:lang w:val="fr-BE"/>
              </w:rPr>
              <w:t>CIF, BelRAi, harmonisation avec autres régimes mais finalités différentes</w:t>
            </w:r>
            <w:r w:rsidR="0066228E">
              <w:rPr>
                <w:lang w:val="fr-BE"/>
              </w:rPr>
              <w:t>).</w:t>
            </w:r>
          </w:p>
          <w:p w14:paraId="1BA48531" w14:textId="0B647891" w:rsidR="00CB0165" w:rsidRPr="00CB0165" w:rsidRDefault="00CB0165" w:rsidP="001E025B">
            <w:pPr>
              <w:numPr>
                <w:ilvl w:val="0"/>
                <w:numId w:val="21"/>
              </w:numPr>
              <w:rPr>
                <w:lang w:val="fr-BE"/>
              </w:rPr>
            </w:pPr>
            <w:r w:rsidRPr="00CB0165">
              <w:rPr>
                <w:lang w:val="fr-BE"/>
              </w:rPr>
              <w:t>Dignité de vie</w:t>
            </w:r>
            <w:r w:rsidRPr="00CB0165">
              <w:rPr>
                <w:rFonts w:ascii="Arial" w:hAnsi="Arial" w:cs="Arial"/>
                <w:lang w:val="fr-BE"/>
              </w:rPr>
              <w:t> </w:t>
            </w:r>
            <w:r w:rsidRPr="00CB0165">
              <w:rPr>
                <w:lang w:val="fr-BE"/>
              </w:rPr>
              <w:t>:</w:t>
            </w:r>
            <w:r w:rsidRPr="00CB0165">
              <w:rPr>
                <w:rFonts w:ascii="Aptos" w:hAnsi="Aptos" w:cs="Aptos"/>
                <w:lang w:val="fr-BE"/>
              </w:rPr>
              <w:t> </w:t>
            </w:r>
            <w:r w:rsidRPr="00CB0165">
              <w:rPr>
                <w:lang w:val="fr-BE"/>
              </w:rPr>
              <w:t> avec ou sans emploi </w:t>
            </w:r>
            <w:r w:rsidR="0066228E" w:rsidRPr="0066228E">
              <w:rPr>
                <w:lang w:val="fr-BE"/>
              </w:rPr>
              <w:t xml:space="preserve">; </w:t>
            </w:r>
            <w:r w:rsidRPr="00CB0165">
              <w:rPr>
                <w:lang w:val="fr-BE"/>
              </w:rPr>
              <w:t>Le régime actuel des droits dérivés</w:t>
            </w:r>
            <w:r w:rsidR="0066228E" w:rsidRPr="0066228E">
              <w:rPr>
                <w:lang w:val="fr-BE"/>
              </w:rPr>
              <w:t xml:space="preserve"> ; </w:t>
            </w:r>
            <w:r w:rsidRPr="00CB0165">
              <w:rPr>
                <w:lang w:val="fr-BE"/>
              </w:rPr>
              <w:t>Prise en compte des ressources</w:t>
            </w:r>
            <w:r w:rsidR="0066228E">
              <w:rPr>
                <w:lang w:val="fr-BE"/>
              </w:rPr>
              <w:t>.</w:t>
            </w:r>
          </w:p>
          <w:p w14:paraId="11967B73" w14:textId="77777777" w:rsidR="00CB0165" w:rsidRPr="00CB0165" w:rsidRDefault="00CB0165" w:rsidP="00CB0165">
            <w:pPr>
              <w:numPr>
                <w:ilvl w:val="0"/>
                <w:numId w:val="22"/>
              </w:numPr>
              <w:rPr>
                <w:lang w:val="fr-BE"/>
              </w:rPr>
            </w:pPr>
            <w:r w:rsidRPr="00CB0165">
              <w:rPr>
                <w:lang w:val="fr-BE"/>
              </w:rPr>
              <w:t>Toujours dédommager les surcoûts liés à la perte d’autonomie </w:t>
            </w:r>
          </w:p>
          <w:p w14:paraId="550AABAA" w14:textId="77777777" w:rsidR="00CB0165" w:rsidRPr="00CB0165" w:rsidRDefault="00CB0165" w:rsidP="00CB0165">
            <w:pPr>
              <w:numPr>
                <w:ilvl w:val="0"/>
                <w:numId w:val="23"/>
              </w:numPr>
              <w:rPr>
                <w:lang w:val="fr-BE"/>
              </w:rPr>
            </w:pPr>
            <w:r w:rsidRPr="00CB0165">
              <w:rPr>
                <w:lang w:val="fr-BE"/>
              </w:rPr>
              <w:t>Volets non fédéraux – concertation en CIM  </w:t>
            </w:r>
          </w:p>
          <w:p w14:paraId="15687E24" w14:textId="77777777" w:rsidR="00CB0165" w:rsidRPr="00CB0165" w:rsidRDefault="00CB0165" w:rsidP="00CB0165">
            <w:pPr>
              <w:rPr>
                <w:lang w:val="fr-BE"/>
              </w:rPr>
            </w:pPr>
            <w:r w:rsidRPr="00CB0165">
              <w:rPr>
                <w:lang w:val="fr-BE"/>
              </w:rPr>
              <w:t> </w:t>
            </w:r>
          </w:p>
          <w:p w14:paraId="64BBD556" w14:textId="684FF491" w:rsidR="00CB0165" w:rsidRPr="00CB0165" w:rsidRDefault="00CB0165" w:rsidP="0066228E">
            <w:pPr>
              <w:pStyle w:val="Paragraphedeliste"/>
              <w:numPr>
                <w:ilvl w:val="0"/>
                <w:numId w:val="6"/>
              </w:numPr>
            </w:pPr>
            <w:r w:rsidRPr="0066228E">
              <w:rPr>
                <w:lang w:val="fr-BE"/>
              </w:rPr>
              <w:t>Emploi des PSH </w:t>
            </w:r>
            <w:r w:rsidRPr="00CB0165">
              <w:t> </w:t>
            </w:r>
          </w:p>
          <w:p w14:paraId="14F42F2B" w14:textId="77777777" w:rsidR="00CB0165" w:rsidRPr="00CB0165" w:rsidRDefault="00CB0165" w:rsidP="00CB0165">
            <w:pPr>
              <w:numPr>
                <w:ilvl w:val="0"/>
                <w:numId w:val="25"/>
              </w:numPr>
            </w:pPr>
            <w:r w:rsidRPr="00CB0165">
              <w:rPr>
                <w:lang w:val="fr-BE"/>
              </w:rPr>
              <w:t>Rejet chômage des PSH</w:t>
            </w:r>
            <w:r w:rsidRPr="00CB0165">
              <w:t> </w:t>
            </w:r>
          </w:p>
          <w:p w14:paraId="76C23FD0" w14:textId="1814B88B" w:rsidR="00CB0165" w:rsidRPr="00CB0165" w:rsidRDefault="00CB0165" w:rsidP="00CB0165">
            <w:pPr>
              <w:numPr>
                <w:ilvl w:val="0"/>
                <w:numId w:val="26"/>
              </w:numPr>
            </w:pPr>
            <w:r w:rsidRPr="00CB0165">
              <w:t>Back to work dans l’économie sociale : limites!  </w:t>
            </w:r>
          </w:p>
          <w:p w14:paraId="1516FB70" w14:textId="77777777" w:rsidR="00CB0165" w:rsidRPr="00CB0165" w:rsidRDefault="00CB0165" w:rsidP="00CB0165">
            <w:r w:rsidRPr="00CB0165">
              <w:t> </w:t>
            </w:r>
          </w:p>
          <w:p w14:paraId="2DB8A851" w14:textId="0885BEB9" w:rsidR="00CB0165" w:rsidRPr="00CB0165" w:rsidRDefault="00CB0165" w:rsidP="0066228E">
            <w:pPr>
              <w:pStyle w:val="Paragraphedeliste"/>
              <w:numPr>
                <w:ilvl w:val="0"/>
                <w:numId w:val="6"/>
              </w:numPr>
            </w:pPr>
            <w:r w:rsidRPr="0066228E">
              <w:rPr>
                <w:lang w:val="fr-BE"/>
              </w:rPr>
              <w:t>Plan fédéral Handicap </w:t>
            </w:r>
            <w:r w:rsidRPr="00CB0165">
              <w:t> </w:t>
            </w:r>
          </w:p>
          <w:p w14:paraId="201E00D9" w14:textId="77777777" w:rsidR="00CB0165" w:rsidRPr="00CB0165" w:rsidRDefault="00CB0165" w:rsidP="00CB0165">
            <w:r w:rsidRPr="00CB0165">
              <w:t> </w:t>
            </w:r>
          </w:p>
          <w:p w14:paraId="3A133B02" w14:textId="4CCF769B" w:rsidR="00CB0165" w:rsidRPr="0066228E" w:rsidRDefault="00CB0165" w:rsidP="0066228E">
            <w:pPr>
              <w:pStyle w:val="Paragraphedeliste"/>
              <w:numPr>
                <w:ilvl w:val="0"/>
                <w:numId w:val="6"/>
              </w:numPr>
              <w:rPr>
                <w:lang w:val="fr-BE"/>
              </w:rPr>
            </w:pPr>
            <w:r w:rsidRPr="0066228E">
              <w:rPr>
                <w:lang w:val="fr-BE"/>
              </w:rPr>
              <w:t>Plan interfédéral Handicap</w:t>
            </w:r>
            <w:r w:rsidRPr="0066228E">
              <w:rPr>
                <w:rFonts w:ascii="Arial" w:hAnsi="Arial" w:cs="Arial"/>
                <w:lang w:val="fr-BE"/>
              </w:rPr>
              <w:t> </w:t>
            </w:r>
            <w:r w:rsidRPr="0066228E">
              <w:rPr>
                <w:lang w:val="fr-BE"/>
              </w:rPr>
              <w:t>: revoir les priorit</w:t>
            </w:r>
            <w:r w:rsidRPr="0066228E">
              <w:rPr>
                <w:rFonts w:ascii="Aptos" w:hAnsi="Aptos" w:cs="Aptos"/>
                <w:lang w:val="fr-BE"/>
              </w:rPr>
              <w:t>é</w:t>
            </w:r>
            <w:r w:rsidRPr="0066228E">
              <w:rPr>
                <w:lang w:val="fr-BE"/>
              </w:rPr>
              <w:t>s en fonction loi 87 </w:t>
            </w:r>
          </w:p>
          <w:p w14:paraId="0ECB7BB8" w14:textId="77777777" w:rsidR="00CB0165" w:rsidRPr="00CB0165" w:rsidRDefault="00CB0165" w:rsidP="00CB0165">
            <w:pPr>
              <w:rPr>
                <w:lang w:val="fr-BE"/>
              </w:rPr>
            </w:pPr>
            <w:r w:rsidRPr="00CB0165">
              <w:rPr>
                <w:lang w:val="fr-BE"/>
              </w:rPr>
              <w:t> </w:t>
            </w:r>
          </w:p>
          <w:p w14:paraId="10635472" w14:textId="2102DBDB" w:rsidR="00CB0165" w:rsidRPr="0066228E" w:rsidRDefault="00CB0165" w:rsidP="0066228E">
            <w:pPr>
              <w:pStyle w:val="Paragraphedeliste"/>
              <w:numPr>
                <w:ilvl w:val="0"/>
                <w:numId w:val="6"/>
              </w:numPr>
              <w:rPr>
                <w:lang w:val="fr-BE"/>
              </w:rPr>
            </w:pPr>
            <w:r w:rsidRPr="0066228E">
              <w:rPr>
                <w:lang w:val="fr-BE"/>
              </w:rPr>
              <w:lastRenderedPageBreak/>
              <w:t>EDC </w:t>
            </w:r>
            <w:r w:rsidRPr="00CB0165">
              <w:t> </w:t>
            </w:r>
          </w:p>
          <w:p w14:paraId="4DAB597A" w14:textId="621DF3BD" w:rsidR="00CB0165" w:rsidRPr="00CB0165" w:rsidRDefault="00CB0165" w:rsidP="00CB0165">
            <w:pPr>
              <w:numPr>
                <w:ilvl w:val="0"/>
                <w:numId w:val="30"/>
              </w:numPr>
              <w:rPr>
                <w:lang w:val="fr-BE"/>
              </w:rPr>
            </w:pPr>
            <w:r w:rsidRPr="00CB0165">
              <w:rPr>
                <w:lang w:val="fr-BE"/>
              </w:rPr>
              <w:t>Poursuivre la réflexion sur le lettre A</w:t>
            </w:r>
            <w:r w:rsidR="0066228E">
              <w:rPr>
                <w:lang w:val="fr-BE"/>
              </w:rPr>
              <w:t>.</w:t>
            </w:r>
            <w:r w:rsidRPr="00CB0165">
              <w:rPr>
                <w:lang w:val="fr-BE"/>
              </w:rPr>
              <w:t>  </w:t>
            </w:r>
          </w:p>
          <w:p w14:paraId="419482C6" w14:textId="462B23EC" w:rsidR="00CB0165" w:rsidRPr="00CB0165" w:rsidRDefault="00CB0165" w:rsidP="00CB0165">
            <w:pPr>
              <w:numPr>
                <w:ilvl w:val="0"/>
                <w:numId w:val="31"/>
              </w:numPr>
              <w:rPr>
                <w:lang w:val="fr-BE"/>
              </w:rPr>
            </w:pPr>
            <w:r w:rsidRPr="00CB0165">
              <w:rPr>
                <w:lang w:val="fr-BE"/>
              </w:rPr>
              <w:t>travailler sur l’offre des prestataires (CIM)</w:t>
            </w:r>
            <w:r w:rsidR="0066228E">
              <w:rPr>
                <w:lang w:val="fr-BE"/>
              </w:rPr>
              <w:t>.</w:t>
            </w:r>
          </w:p>
          <w:p w14:paraId="7969BD85" w14:textId="77777777" w:rsidR="00CB0165" w:rsidRPr="00CB0165" w:rsidRDefault="00CB0165" w:rsidP="00CB0165">
            <w:pPr>
              <w:rPr>
                <w:lang w:val="fr-BE"/>
              </w:rPr>
            </w:pPr>
            <w:r w:rsidRPr="00CB0165">
              <w:rPr>
                <w:lang w:val="fr-BE"/>
              </w:rPr>
              <w:t> </w:t>
            </w:r>
          </w:p>
          <w:p w14:paraId="516C4D70" w14:textId="3AB6DF39" w:rsidR="00CB0165" w:rsidRPr="009F04CE" w:rsidRDefault="00CB0165" w:rsidP="0066228E">
            <w:pPr>
              <w:pStyle w:val="Paragraphedeliste"/>
              <w:numPr>
                <w:ilvl w:val="0"/>
                <w:numId w:val="6"/>
              </w:numPr>
              <w:rPr>
                <w:lang w:val="fr-BE"/>
              </w:rPr>
            </w:pPr>
            <w:r w:rsidRPr="0066228E">
              <w:rPr>
                <w:lang w:val="fr-BE"/>
              </w:rPr>
              <w:t>App Handypark</w:t>
            </w:r>
            <w:r w:rsidRPr="0066228E">
              <w:rPr>
                <w:rFonts w:ascii="Arial" w:hAnsi="Arial" w:cs="Arial"/>
                <w:lang w:val="fr-BE"/>
              </w:rPr>
              <w:t> </w:t>
            </w:r>
            <w:r w:rsidRPr="0066228E">
              <w:rPr>
                <w:lang w:val="fr-BE"/>
              </w:rPr>
              <w:t>: sms et gratuit</w:t>
            </w:r>
            <w:r w:rsidRPr="0066228E">
              <w:rPr>
                <w:rFonts w:ascii="Aptos" w:hAnsi="Aptos" w:cs="Aptos"/>
                <w:lang w:val="fr-BE"/>
              </w:rPr>
              <w:t>é</w:t>
            </w:r>
            <w:r w:rsidRPr="0066228E">
              <w:rPr>
                <w:lang w:val="fr-BE"/>
              </w:rPr>
              <w:t xml:space="preserve"> du syst</w:t>
            </w:r>
            <w:r w:rsidRPr="0066228E">
              <w:rPr>
                <w:rFonts w:ascii="Aptos" w:hAnsi="Aptos" w:cs="Aptos"/>
                <w:lang w:val="fr-BE"/>
              </w:rPr>
              <w:t>è</w:t>
            </w:r>
            <w:r w:rsidRPr="0066228E">
              <w:rPr>
                <w:lang w:val="fr-BE"/>
              </w:rPr>
              <w:t>me</w:t>
            </w:r>
            <w:r w:rsidR="0066228E">
              <w:rPr>
                <w:lang w:val="fr-BE"/>
              </w:rPr>
              <w:t>.</w:t>
            </w:r>
          </w:p>
        </w:tc>
        <w:tc>
          <w:tcPr>
            <w:tcW w:w="3827" w:type="dxa"/>
          </w:tcPr>
          <w:p w14:paraId="48B9BE10" w14:textId="1C06F185" w:rsidR="00CB0165" w:rsidRPr="009F04CE" w:rsidRDefault="00CB0165" w:rsidP="00CB0165">
            <w:pPr>
              <w:rPr>
                <w:lang w:val="fr-BE"/>
              </w:rPr>
            </w:pPr>
          </w:p>
        </w:tc>
        <w:tc>
          <w:tcPr>
            <w:tcW w:w="4111" w:type="dxa"/>
          </w:tcPr>
          <w:p w14:paraId="56DCCFC2" w14:textId="5BF20AA2" w:rsidR="00CB0165" w:rsidRDefault="4EB37254" w:rsidP="00CB0165">
            <w:pPr>
              <w:rPr>
                <w:lang w:val="nl-BE"/>
              </w:rPr>
            </w:pPr>
            <w:r w:rsidRPr="72C59A5C">
              <w:rPr>
                <w:lang w:val="nl-BE"/>
              </w:rPr>
              <w:t>B</w:t>
            </w:r>
            <w:r w:rsidR="78E1B6CB" w:rsidRPr="72C59A5C">
              <w:rPr>
                <w:lang w:val="nl-BE"/>
              </w:rPr>
              <w:t>eperking werkloosheid.</w:t>
            </w:r>
          </w:p>
          <w:p w14:paraId="5B735943" w14:textId="77777777" w:rsidR="00CB0165" w:rsidRDefault="00CB0165" w:rsidP="00CB0165">
            <w:pPr>
              <w:rPr>
                <w:lang w:val="nl-BE"/>
              </w:rPr>
            </w:pPr>
          </w:p>
          <w:p w14:paraId="7E713E59" w14:textId="77777777" w:rsidR="00CB0165" w:rsidRDefault="00CB0165" w:rsidP="00CB0165">
            <w:pPr>
              <w:pStyle w:val="Paragraphedeliste"/>
              <w:numPr>
                <w:ilvl w:val="0"/>
                <w:numId w:val="6"/>
              </w:numPr>
              <w:rPr>
                <w:lang w:val="nl-BE"/>
              </w:rPr>
            </w:pPr>
            <w:r>
              <w:rPr>
                <w:lang w:val="nl-BE"/>
              </w:rPr>
              <w:t xml:space="preserve">Quid personen die niet kunnen werken? Nuance! </w:t>
            </w:r>
          </w:p>
          <w:p w14:paraId="57C55172" w14:textId="69B6E706" w:rsidR="00CB0165" w:rsidRPr="0059416D" w:rsidRDefault="00CB0165" w:rsidP="00CB0165">
            <w:pPr>
              <w:pStyle w:val="Paragraphedeliste"/>
              <w:numPr>
                <w:ilvl w:val="0"/>
                <w:numId w:val="6"/>
              </w:numPr>
              <w:rPr>
                <w:lang w:val="nl-BE"/>
              </w:rPr>
            </w:pPr>
            <w:r>
              <w:rPr>
                <w:lang w:val="nl-BE"/>
              </w:rPr>
              <w:t xml:space="preserve">Teveel drempels en schrik bij werkgevers om personen met een handicap gepast werk te bieden. </w:t>
            </w:r>
          </w:p>
        </w:tc>
      </w:tr>
      <w:tr w:rsidR="00CB0165" w:rsidRPr="004F174F" w14:paraId="46FEF657" w14:textId="77777777" w:rsidTr="72C59A5C">
        <w:tc>
          <w:tcPr>
            <w:tcW w:w="3403" w:type="dxa"/>
          </w:tcPr>
          <w:p w14:paraId="21AA183F" w14:textId="4C672AD0" w:rsidR="00CB0165" w:rsidRPr="004F174F" w:rsidRDefault="00CB0165" w:rsidP="00CB0165">
            <w:pPr>
              <w:rPr>
                <w:lang w:val="nl-BE"/>
              </w:rPr>
            </w:pPr>
            <w:r>
              <w:rPr>
                <w:lang w:val="nl-BE"/>
              </w:rPr>
              <w:lastRenderedPageBreak/>
              <w:t>VRAGEN:</w:t>
            </w:r>
          </w:p>
        </w:tc>
        <w:tc>
          <w:tcPr>
            <w:tcW w:w="3827" w:type="dxa"/>
          </w:tcPr>
          <w:p w14:paraId="3145568B" w14:textId="77777777" w:rsidR="00CB0165" w:rsidRPr="004F174F" w:rsidRDefault="00CB0165" w:rsidP="00CB0165">
            <w:pPr>
              <w:rPr>
                <w:lang w:val="nl-BE"/>
              </w:rPr>
            </w:pPr>
          </w:p>
        </w:tc>
        <w:tc>
          <w:tcPr>
            <w:tcW w:w="3827" w:type="dxa"/>
          </w:tcPr>
          <w:p w14:paraId="2F2334FB" w14:textId="42E39E86" w:rsidR="00CB0165" w:rsidRPr="004F174F" w:rsidRDefault="00CB0165" w:rsidP="00CB0165">
            <w:pPr>
              <w:rPr>
                <w:lang w:val="nl-BE"/>
              </w:rPr>
            </w:pPr>
          </w:p>
        </w:tc>
        <w:tc>
          <w:tcPr>
            <w:tcW w:w="4111" w:type="dxa"/>
          </w:tcPr>
          <w:p w14:paraId="1570EFEC" w14:textId="701FA6D5" w:rsidR="00CB0165" w:rsidRPr="004F174F" w:rsidRDefault="00CB0165" w:rsidP="00CB0165">
            <w:pPr>
              <w:rPr>
                <w:lang w:val="nl-BE"/>
              </w:rPr>
            </w:pPr>
            <w:r>
              <w:rPr>
                <w:lang w:val="nl-BE"/>
              </w:rPr>
              <w:t>VRAGEN:</w:t>
            </w:r>
          </w:p>
        </w:tc>
      </w:tr>
      <w:tr w:rsidR="00CB0165" w:rsidRPr="00586D77" w14:paraId="59FF1C25" w14:textId="77777777" w:rsidTr="72C59A5C">
        <w:tc>
          <w:tcPr>
            <w:tcW w:w="3403" w:type="dxa"/>
          </w:tcPr>
          <w:p w14:paraId="71BB87C9" w14:textId="427CD24A" w:rsidR="2C7AC8CC" w:rsidRDefault="2C7AC8CC" w:rsidP="3A7B6F7D">
            <w:pPr>
              <w:pStyle w:val="Paragraphedeliste"/>
              <w:numPr>
                <w:ilvl w:val="0"/>
                <w:numId w:val="6"/>
              </w:numPr>
              <w:rPr>
                <w:lang w:val="nl-BE"/>
              </w:rPr>
            </w:pPr>
            <w:r w:rsidRPr="3A7B6F7D">
              <w:rPr>
                <w:rFonts w:eastAsiaTheme="minorEastAsia"/>
                <w:lang w:val="nl-BE"/>
              </w:rPr>
              <w:t>Gaat de minister onderzoeken op welke manier drempels/risico’s nog kunnen verlaagd worden? Werkgevers kunnen ondersteund worden met toegankelijke informatie? Gaat hij vb de werkgeversorganisaties aanmoedigen of verplichten om dit thema op de kaart te zetten?, eventueel zelf ondersteunende initiatieven te laten nemen?</w:t>
            </w:r>
          </w:p>
          <w:p w14:paraId="03D8A653" w14:textId="46631715" w:rsidR="2C7AC8CC" w:rsidRDefault="2C7AC8CC" w:rsidP="3A7B6F7D">
            <w:pPr>
              <w:pStyle w:val="Paragraphedeliste"/>
              <w:numPr>
                <w:ilvl w:val="0"/>
                <w:numId w:val="6"/>
              </w:numPr>
              <w:rPr>
                <w:lang w:val="nl-BE"/>
              </w:rPr>
            </w:pPr>
            <w:r w:rsidRPr="3A7B6F7D">
              <w:rPr>
                <w:rFonts w:eastAsiaTheme="minorEastAsia"/>
                <w:lang w:val="nl-BE"/>
              </w:rPr>
              <w:t xml:space="preserve">Gaat de minister in dialoog over deze problematiek met andere betrokken actoren zoals de minister van Sociale Zaken, maar </w:t>
            </w:r>
            <w:r w:rsidRPr="3A7B6F7D">
              <w:rPr>
                <w:rFonts w:eastAsiaTheme="minorEastAsia"/>
                <w:lang w:val="nl-BE"/>
              </w:rPr>
              <w:lastRenderedPageBreak/>
              <w:t>ook de regioministers die bezig zijn met tewerkstelling en aangepast of openbaar vervoer? (cfr agenda interministerieel overleg, een conferentie over tewerkstelling waar alle aspecten aan bod komen?)</w:t>
            </w:r>
          </w:p>
          <w:p w14:paraId="39FCDFFC" w14:textId="1A0FC57B" w:rsidR="76ED4409" w:rsidRDefault="76ED4409" w:rsidP="3A7B6F7D">
            <w:pPr>
              <w:pStyle w:val="Paragraphedeliste"/>
              <w:ind w:left="360"/>
              <w:rPr>
                <w:lang w:val="nl-BE"/>
              </w:rPr>
            </w:pPr>
          </w:p>
          <w:p w14:paraId="7EB86193" w14:textId="2F0D383F" w:rsidR="00CB0165" w:rsidRPr="00E60855" w:rsidRDefault="2C7AC8CC" w:rsidP="3A7B6F7D">
            <w:pPr>
              <w:pStyle w:val="Paragraphedeliste"/>
              <w:ind w:left="360"/>
              <w:rPr>
                <w:lang w:val="nl-BE"/>
              </w:rPr>
            </w:pPr>
            <w:r w:rsidRPr="3A7B6F7D">
              <w:rPr>
                <w:rFonts w:eastAsiaTheme="minorEastAsia"/>
                <w:lang w:val="nl-BE"/>
              </w:rPr>
              <w:t xml:space="preserve">TIPS : </w:t>
            </w:r>
          </w:p>
          <w:p w14:paraId="030D2D0E" w14:textId="758CBAF5" w:rsidR="00CB0165" w:rsidRPr="00E60855" w:rsidRDefault="00CB0165" w:rsidP="3A7B6F7D">
            <w:pPr>
              <w:pStyle w:val="Paragraphedeliste"/>
              <w:numPr>
                <w:ilvl w:val="0"/>
                <w:numId w:val="5"/>
              </w:numPr>
              <w:rPr>
                <w:lang w:val="nl-BE"/>
              </w:rPr>
            </w:pPr>
            <w:r w:rsidRPr="3A7B6F7D">
              <w:rPr>
                <w:rFonts w:eastAsiaTheme="minorEastAsia"/>
                <w:lang w:val="nl-BE"/>
              </w:rPr>
              <w:t>Onderzoek het effect van eerder gesubsidieerde projecten die na financiering werden stopgezet en implementeer de succesmodellen structureel.</w:t>
            </w:r>
          </w:p>
          <w:p w14:paraId="3E3D34EF" w14:textId="60E56362" w:rsidR="00CB0165" w:rsidRPr="00E60855" w:rsidRDefault="00CB0165" w:rsidP="00CB0165">
            <w:pPr>
              <w:pStyle w:val="Paragraphedeliste"/>
              <w:numPr>
                <w:ilvl w:val="0"/>
                <w:numId w:val="6"/>
              </w:numPr>
              <w:rPr>
                <w:lang w:val="nl-BE"/>
              </w:rPr>
            </w:pPr>
            <w:r w:rsidRPr="3A7B6F7D">
              <w:rPr>
                <w:rFonts w:eastAsiaTheme="minorEastAsia"/>
                <w:lang w:val="nl-BE"/>
              </w:rPr>
              <w:t>Financier academisch onderzoek naar goede praktijken en de maatschappelijke kostprijs om tewerkstelling voor mensen met een arbeidshandicap toegankelijker te maken.</w:t>
            </w:r>
          </w:p>
        </w:tc>
        <w:tc>
          <w:tcPr>
            <w:tcW w:w="3827" w:type="dxa"/>
          </w:tcPr>
          <w:p w14:paraId="7E524558" w14:textId="77777777" w:rsidR="00CB0165" w:rsidRPr="004F174F" w:rsidRDefault="00CB0165" w:rsidP="00CB0165">
            <w:pPr>
              <w:rPr>
                <w:lang w:val="nl-BE"/>
              </w:rPr>
            </w:pPr>
          </w:p>
        </w:tc>
        <w:tc>
          <w:tcPr>
            <w:tcW w:w="3827" w:type="dxa"/>
          </w:tcPr>
          <w:p w14:paraId="441ADD9D" w14:textId="4C15E07F" w:rsidR="00CB0165" w:rsidRPr="004F174F" w:rsidRDefault="00CB0165" w:rsidP="00CB0165">
            <w:pPr>
              <w:rPr>
                <w:lang w:val="nl-BE"/>
              </w:rPr>
            </w:pPr>
          </w:p>
        </w:tc>
        <w:tc>
          <w:tcPr>
            <w:tcW w:w="4111" w:type="dxa"/>
          </w:tcPr>
          <w:p w14:paraId="5876CAEB" w14:textId="77777777" w:rsidR="00CB0165" w:rsidRDefault="00CB0165" w:rsidP="00CB0165">
            <w:pPr>
              <w:pStyle w:val="Paragraphedeliste"/>
              <w:numPr>
                <w:ilvl w:val="0"/>
                <w:numId w:val="6"/>
              </w:numPr>
              <w:rPr>
                <w:lang w:val="nl-BE"/>
              </w:rPr>
            </w:pPr>
            <w:r>
              <w:rPr>
                <w:lang w:val="nl-BE"/>
              </w:rPr>
              <w:t>Hoe zal u de drempels naar tewerkstelling verlagen?</w:t>
            </w:r>
          </w:p>
          <w:p w14:paraId="210E4753" w14:textId="77777777" w:rsidR="00CB0165" w:rsidRDefault="00CB0165" w:rsidP="00CB0165">
            <w:pPr>
              <w:pStyle w:val="Paragraphedeliste"/>
              <w:numPr>
                <w:ilvl w:val="0"/>
                <w:numId w:val="6"/>
              </w:numPr>
              <w:rPr>
                <w:lang w:val="nl-BE"/>
              </w:rPr>
            </w:pPr>
            <w:r>
              <w:rPr>
                <w:lang w:val="nl-BE"/>
              </w:rPr>
              <w:t>Herimplementeer succesmodellen gesubsidieerde projecten.</w:t>
            </w:r>
          </w:p>
          <w:p w14:paraId="4D2479AF" w14:textId="0C9937AE" w:rsidR="00CB0165" w:rsidRPr="00AD6DA9" w:rsidRDefault="00CB0165" w:rsidP="00CB0165">
            <w:pPr>
              <w:pStyle w:val="Paragraphedeliste"/>
              <w:numPr>
                <w:ilvl w:val="0"/>
                <w:numId w:val="6"/>
              </w:numPr>
              <w:rPr>
                <w:lang w:val="nl-BE"/>
              </w:rPr>
            </w:pPr>
            <w:r>
              <w:rPr>
                <w:lang w:val="nl-BE"/>
              </w:rPr>
              <w:t>Financier academisch onderzoek naar noden PMH om aan het werk te gaan.</w:t>
            </w:r>
          </w:p>
        </w:tc>
      </w:tr>
      <w:tr w:rsidR="00CB0165" w:rsidRPr="00586D77" w14:paraId="1DF36A12" w14:textId="77777777" w:rsidTr="72C59A5C">
        <w:tc>
          <w:tcPr>
            <w:tcW w:w="3403" w:type="dxa"/>
          </w:tcPr>
          <w:p w14:paraId="05AD845F" w14:textId="0B7B4D8E" w:rsidR="00CB0165" w:rsidRDefault="00CB0165" w:rsidP="00CB0165">
            <w:pPr>
              <w:rPr>
                <w:lang w:val="nl-BE"/>
              </w:rPr>
            </w:pPr>
            <w:r w:rsidRPr="1C02C265">
              <w:rPr>
                <w:lang w:val="nl-BE"/>
              </w:rPr>
              <w:t>European Accessibility Act.</w:t>
            </w:r>
          </w:p>
          <w:p w14:paraId="7F4B90E6" w14:textId="77777777" w:rsidR="00CB0165" w:rsidRDefault="00CB0165" w:rsidP="00CB0165">
            <w:pPr>
              <w:rPr>
                <w:lang w:val="nl-BE"/>
              </w:rPr>
            </w:pPr>
          </w:p>
          <w:p w14:paraId="2DAFA95B" w14:textId="5CC3DC40" w:rsidR="00CB0165" w:rsidRPr="009F04CE" w:rsidRDefault="00CB0165" w:rsidP="00CB0165">
            <w:pPr>
              <w:pStyle w:val="Paragraphedeliste"/>
              <w:numPr>
                <w:ilvl w:val="0"/>
                <w:numId w:val="6"/>
              </w:numPr>
              <w:rPr>
                <w:lang w:val="nl-BE"/>
              </w:rPr>
            </w:pPr>
            <w:r w:rsidRPr="009F04CE">
              <w:rPr>
                <w:lang w:val="nl-BE"/>
              </w:rPr>
              <w:t xml:space="preserve">Hoe ziet de regering de effectieve in werking </w:t>
            </w:r>
            <w:r w:rsidRPr="009F04CE">
              <w:rPr>
                <w:lang w:val="nl-BE"/>
              </w:rPr>
              <w:lastRenderedPageBreak/>
              <w:t xml:space="preserve">stelling en controle </w:t>
            </w:r>
            <w:r>
              <w:rPr>
                <w:lang w:val="nl-BE"/>
              </w:rPr>
              <w:t>op</w:t>
            </w:r>
            <w:r w:rsidRPr="009F04CE">
              <w:rPr>
                <w:lang w:val="nl-BE"/>
              </w:rPr>
              <w:t xml:space="preserve"> de</w:t>
            </w:r>
            <w:r>
              <w:rPr>
                <w:lang w:val="nl-BE"/>
              </w:rPr>
              <w:t xml:space="preserve"> toepassing van de</w:t>
            </w:r>
            <w:r w:rsidRPr="009F04CE">
              <w:rPr>
                <w:lang w:val="nl-BE"/>
              </w:rPr>
              <w:t xml:space="preserve"> European Accessibility Act? </w:t>
            </w:r>
          </w:p>
        </w:tc>
        <w:tc>
          <w:tcPr>
            <w:tcW w:w="3827" w:type="dxa"/>
          </w:tcPr>
          <w:p w14:paraId="3D068951" w14:textId="77777777" w:rsidR="00CB0165" w:rsidRPr="009F04CE" w:rsidRDefault="00CB0165" w:rsidP="00CB0165">
            <w:pPr>
              <w:rPr>
                <w:lang w:val="nl-BE"/>
              </w:rPr>
            </w:pPr>
          </w:p>
        </w:tc>
        <w:tc>
          <w:tcPr>
            <w:tcW w:w="3827" w:type="dxa"/>
          </w:tcPr>
          <w:p w14:paraId="4700C62D" w14:textId="353B3FAC" w:rsidR="00CB0165" w:rsidRPr="009F04CE" w:rsidRDefault="00CB0165" w:rsidP="00CB0165">
            <w:pPr>
              <w:rPr>
                <w:lang w:val="nl-BE"/>
              </w:rPr>
            </w:pPr>
          </w:p>
        </w:tc>
        <w:tc>
          <w:tcPr>
            <w:tcW w:w="4111" w:type="dxa"/>
          </w:tcPr>
          <w:p w14:paraId="03BF7615" w14:textId="77777777" w:rsidR="00CB0165" w:rsidRPr="009F04CE" w:rsidRDefault="00CB0165" w:rsidP="00CB0165">
            <w:pPr>
              <w:pStyle w:val="Paragraphedeliste"/>
              <w:numPr>
                <w:ilvl w:val="0"/>
                <w:numId w:val="6"/>
              </w:numPr>
              <w:rPr>
                <w:lang w:val="nl-BE"/>
              </w:rPr>
            </w:pPr>
          </w:p>
        </w:tc>
      </w:tr>
      <w:tr w:rsidR="00CB0165" w:rsidRPr="009F04CE" w14:paraId="39BE894A" w14:textId="77777777" w:rsidTr="72C59A5C">
        <w:tc>
          <w:tcPr>
            <w:tcW w:w="3403" w:type="dxa"/>
          </w:tcPr>
          <w:p w14:paraId="00E4C4E1" w14:textId="6C126020" w:rsidR="00CB0165" w:rsidRPr="009F04CE" w:rsidRDefault="00CB0165" w:rsidP="00CB0165">
            <w:pPr>
              <w:rPr>
                <w:lang w:val="fr-BE"/>
              </w:rPr>
            </w:pPr>
            <w:r>
              <w:rPr>
                <w:lang w:val="fr-BE"/>
              </w:rPr>
              <w:t>VRAGEN :</w:t>
            </w:r>
          </w:p>
        </w:tc>
        <w:tc>
          <w:tcPr>
            <w:tcW w:w="3827" w:type="dxa"/>
          </w:tcPr>
          <w:p w14:paraId="1ED4074C" w14:textId="77777777" w:rsidR="00CB0165" w:rsidRPr="009F04CE" w:rsidRDefault="00CB0165" w:rsidP="00CB0165">
            <w:pPr>
              <w:rPr>
                <w:lang w:val="fr-BE"/>
              </w:rPr>
            </w:pPr>
          </w:p>
        </w:tc>
        <w:tc>
          <w:tcPr>
            <w:tcW w:w="3827" w:type="dxa"/>
          </w:tcPr>
          <w:p w14:paraId="6361AA14" w14:textId="3ECECE7A" w:rsidR="00CB0165" w:rsidRPr="009F04CE" w:rsidRDefault="00CB0165" w:rsidP="00CB0165">
            <w:pPr>
              <w:rPr>
                <w:lang w:val="fr-BE"/>
              </w:rPr>
            </w:pPr>
          </w:p>
        </w:tc>
        <w:tc>
          <w:tcPr>
            <w:tcW w:w="4111" w:type="dxa"/>
          </w:tcPr>
          <w:p w14:paraId="34C69FE7" w14:textId="77777777" w:rsidR="00CB0165" w:rsidRPr="009F04CE" w:rsidRDefault="00CB0165" w:rsidP="00CB0165">
            <w:pPr>
              <w:pStyle w:val="Paragraphedeliste"/>
              <w:numPr>
                <w:ilvl w:val="0"/>
                <w:numId w:val="6"/>
              </w:numPr>
              <w:rPr>
                <w:lang w:val="fr-BE"/>
              </w:rPr>
            </w:pPr>
          </w:p>
        </w:tc>
      </w:tr>
      <w:tr w:rsidR="00CB0165" w:rsidRPr="00586D77" w14:paraId="33DB1580" w14:textId="77777777" w:rsidTr="72C59A5C">
        <w:tc>
          <w:tcPr>
            <w:tcW w:w="3403" w:type="dxa"/>
          </w:tcPr>
          <w:p w14:paraId="2BEA4E55" w14:textId="1C55EF16" w:rsidR="00CB0165" w:rsidRPr="009F04CE" w:rsidRDefault="00CB0165" w:rsidP="00CB0165">
            <w:pPr>
              <w:pStyle w:val="Paragraphedeliste"/>
              <w:numPr>
                <w:ilvl w:val="0"/>
                <w:numId w:val="6"/>
              </w:numPr>
              <w:rPr>
                <w:lang w:val="nl-BE"/>
              </w:rPr>
            </w:pPr>
            <w:r w:rsidRPr="009F04CE">
              <w:rPr>
                <w:lang w:val="nl-BE"/>
              </w:rPr>
              <w:t xml:space="preserve">Worden er middelen ter beschikking gesteld op het vlak van informatie en expertise zodat de zelfstandige ondernemers hun handel kunnen toegankelijk maken? Zijn er sancties voorzien na de transitieperiode ? </w:t>
            </w:r>
            <w:r>
              <w:rPr>
                <w:lang w:val="nl-BE"/>
              </w:rPr>
              <w:t>Denk aan t</w:t>
            </w:r>
            <w:r w:rsidRPr="009F04CE">
              <w:rPr>
                <w:lang w:val="nl-BE"/>
              </w:rPr>
              <w:t>oegankelijke sites en</w:t>
            </w:r>
            <w:r>
              <w:rPr>
                <w:lang w:val="nl-BE"/>
              </w:rPr>
              <w:t xml:space="preserve"> betaalterminals.</w:t>
            </w:r>
          </w:p>
        </w:tc>
        <w:tc>
          <w:tcPr>
            <w:tcW w:w="3827" w:type="dxa"/>
          </w:tcPr>
          <w:p w14:paraId="7F9F37FA" w14:textId="77777777" w:rsidR="00CB0165" w:rsidRPr="009F04CE" w:rsidRDefault="00CB0165" w:rsidP="00CB0165">
            <w:pPr>
              <w:rPr>
                <w:lang w:val="nl-BE"/>
              </w:rPr>
            </w:pPr>
          </w:p>
        </w:tc>
        <w:tc>
          <w:tcPr>
            <w:tcW w:w="3827" w:type="dxa"/>
          </w:tcPr>
          <w:p w14:paraId="56CBE4B3" w14:textId="4728B471" w:rsidR="00CB0165" w:rsidRPr="009F04CE" w:rsidRDefault="00CB0165" w:rsidP="00CB0165">
            <w:pPr>
              <w:rPr>
                <w:lang w:val="nl-BE"/>
              </w:rPr>
            </w:pPr>
          </w:p>
        </w:tc>
        <w:tc>
          <w:tcPr>
            <w:tcW w:w="4111" w:type="dxa"/>
          </w:tcPr>
          <w:p w14:paraId="67118E5A" w14:textId="77777777" w:rsidR="00CB0165" w:rsidRPr="009F04CE" w:rsidRDefault="00CB0165" w:rsidP="00CB0165">
            <w:pPr>
              <w:pStyle w:val="Paragraphedeliste"/>
              <w:numPr>
                <w:ilvl w:val="0"/>
                <w:numId w:val="6"/>
              </w:numPr>
              <w:rPr>
                <w:lang w:val="nl-BE"/>
              </w:rPr>
            </w:pPr>
          </w:p>
        </w:tc>
      </w:tr>
      <w:tr w:rsidR="00CB0165" w:rsidRPr="00586D77" w14:paraId="429CEBF8" w14:textId="77777777" w:rsidTr="72C59A5C">
        <w:tc>
          <w:tcPr>
            <w:tcW w:w="3403" w:type="dxa"/>
          </w:tcPr>
          <w:p w14:paraId="7C733CF6" w14:textId="77777777" w:rsidR="00CB0165" w:rsidRPr="009F04CE" w:rsidRDefault="00CB0165" w:rsidP="00CB0165">
            <w:pPr>
              <w:pStyle w:val="Paragraphedeliste"/>
              <w:ind w:left="360"/>
              <w:rPr>
                <w:lang w:val="nl-BE"/>
              </w:rPr>
            </w:pPr>
          </w:p>
        </w:tc>
        <w:tc>
          <w:tcPr>
            <w:tcW w:w="3827" w:type="dxa"/>
          </w:tcPr>
          <w:p w14:paraId="40C457DC" w14:textId="77777777" w:rsidR="00CB0165" w:rsidRPr="009F04CE" w:rsidRDefault="00CB0165" w:rsidP="00CB0165">
            <w:pPr>
              <w:rPr>
                <w:lang w:val="nl-BE"/>
              </w:rPr>
            </w:pPr>
          </w:p>
        </w:tc>
        <w:tc>
          <w:tcPr>
            <w:tcW w:w="3827" w:type="dxa"/>
          </w:tcPr>
          <w:p w14:paraId="6BF69DF4" w14:textId="1A33655D" w:rsidR="00CB0165" w:rsidRPr="009F04CE" w:rsidRDefault="00CB0165" w:rsidP="00CB0165">
            <w:pPr>
              <w:rPr>
                <w:lang w:val="nl-BE"/>
              </w:rPr>
            </w:pPr>
          </w:p>
        </w:tc>
        <w:tc>
          <w:tcPr>
            <w:tcW w:w="4111" w:type="dxa"/>
          </w:tcPr>
          <w:p w14:paraId="6F168BC1" w14:textId="77777777" w:rsidR="00CB0165" w:rsidRPr="00CB0165" w:rsidRDefault="00CB0165" w:rsidP="00CB0165">
            <w:pPr>
              <w:rPr>
                <w:lang w:val="nl-BE"/>
              </w:rPr>
            </w:pPr>
          </w:p>
        </w:tc>
      </w:tr>
      <w:tr w:rsidR="00CB0165" w:rsidRPr="00586D77" w14:paraId="7215057A" w14:textId="77777777" w:rsidTr="72C59A5C">
        <w:tc>
          <w:tcPr>
            <w:tcW w:w="3403" w:type="dxa"/>
          </w:tcPr>
          <w:p w14:paraId="663B493B" w14:textId="77777777" w:rsidR="00CB0165" w:rsidRPr="004F174F" w:rsidRDefault="00CB0165" w:rsidP="00CB0165">
            <w:pPr>
              <w:rPr>
                <w:b/>
                <w:bCs/>
                <w:lang w:val="nl-BE"/>
              </w:rPr>
            </w:pPr>
            <w:r w:rsidRPr="009C0965">
              <w:rPr>
                <w:b/>
                <w:bCs/>
                <w:lang w:val="nl-BE"/>
              </w:rPr>
              <w:t xml:space="preserve">Jan </w:t>
            </w:r>
            <w:r w:rsidRPr="004F174F">
              <w:rPr>
                <w:b/>
                <w:bCs/>
                <w:lang w:val="nl-BE"/>
              </w:rPr>
              <w:t xml:space="preserve">Jambon,  </w:t>
            </w:r>
            <w:r w:rsidRPr="009C0965">
              <w:rPr>
                <w:b/>
                <w:bCs/>
                <w:lang w:val="nl-BE"/>
              </w:rPr>
              <w:t>v</w:t>
            </w:r>
            <w:r w:rsidRPr="004F174F">
              <w:rPr>
                <w:b/>
                <w:bCs/>
                <w:lang w:val="nl-BE"/>
              </w:rPr>
              <w:t>ice-</w:t>
            </w:r>
            <w:r w:rsidRPr="009C0965">
              <w:rPr>
                <w:b/>
                <w:bCs/>
                <w:lang w:val="nl-BE"/>
              </w:rPr>
              <w:t xml:space="preserve">eerste minister </w:t>
            </w:r>
            <w:r w:rsidRPr="004F174F">
              <w:rPr>
                <w:b/>
                <w:bCs/>
                <w:lang w:val="nl-BE"/>
              </w:rPr>
              <w:t>e</w:t>
            </w:r>
            <w:r w:rsidRPr="009C0965">
              <w:rPr>
                <w:b/>
                <w:bCs/>
                <w:lang w:val="nl-BE"/>
              </w:rPr>
              <w:t xml:space="preserve">n </w:t>
            </w:r>
            <w:r w:rsidRPr="004F174F">
              <w:rPr>
                <w:b/>
                <w:bCs/>
                <w:lang w:val="nl-BE"/>
              </w:rPr>
              <w:t>minist</w:t>
            </w:r>
            <w:r w:rsidRPr="009C0965">
              <w:rPr>
                <w:b/>
                <w:bCs/>
                <w:lang w:val="nl-BE"/>
              </w:rPr>
              <w:t>er van Financiën, Pensioenen, Nationale Loterij, Federale Culturele Instellingen</w:t>
            </w:r>
            <w:r w:rsidRPr="004F174F">
              <w:rPr>
                <w:b/>
                <w:bCs/>
                <w:lang w:val="nl-BE"/>
              </w:rPr>
              <w:t xml:space="preserve"> </w:t>
            </w:r>
          </w:p>
          <w:p w14:paraId="183C79A5" w14:textId="77777777" w:rsidR="00CB0165" w:rsidRPr="009F04CE" w:rsidRDefault="00CB0165" w:rsidP="00CB0165">
            <w:pPr>
              <w:pStyle w:val="Paragraphedeliste"/>
              <w:ind w:left="360"/>
              <w:rPr>
                <w:lang w:val="nl-BE"/>
              </w:rPr>
            </w:pPr>
          </w:p>
        </w:tc>
        <w:tc>
          <w:tcPr>
            <w:tcW w:w="3827" w:type="dxa"/>
          </w:tcPr>
          <w:p w14:paraId="7C61073A" w14:textId="58BC14E8" w:rsidR="00CB0165" w:rsidRPr="00586D77" w:rsidRDefault="00586D77" w:rsidP="00CB0165">
            <w:pPr>
              <w:rPr>
                <w:lang w:val="fr-BE"/>
              </w:rPr>
            </w:pPr>
            <w:r w:rsidRPr="00586D77">
              <w:rPr>
                <w:rStyle w:val="lev"/>
                <w:rFonts w:ascii="Lato" w:hAnsi="Lato"/>
                <w:color w:val="282828"/>
                <w:sz w:val="20"/>
                <w:szCs w:val="20"/>
                <w:shd w:val="clear" w:color="auto" w:fill="FBFBFB"/>
                <w:lang w:val="fr-BE"/>
              </w:rPr>
              <w:t>Ministre de la Mobilité, du Climat et de la Transition environnementale, chargé du Développement durable</w:t>
            </w:r>
          </w:p>
        </w:tc>
        <w:tc>
          <w:tcPr>
            <w:tcW w:w="3827" w:type="dxa"/>
          </w:tcPr>
          <w:p w14:paraId="6313705A" w14:textId="476B59CE" w:rsidR="00CB0165" w:rsidRPr="00586D77" w:rsidRDefault="00CB0165" w:rsidP="00CB0165">
            <w:pPr>
              <w:rPr>
                <w:lang w:val="fr-BE"/>
              </w:rPr>
            </w:pPr>
          </w:p>
        </w:tc>
        <w:tc>
          <w:tcPr>
            <w:tcW w:w="4111" w:type="dxa"/>
          </w:tcPr>
          <w:p w14:paraId="7BCA1C7C" w14:textId="77777777" w:rsidR="00CB0165" w:rsidRPr="00586D77" w:rsidRDefault="00CB0165" w:rsidP="00CB0165">
            <w:pPr>
              <w:rPr>
                <w:lang w:val="fr-BE"/>
              </w:rPr>
            </w:pPr>
          </w:p>
        </w:tc>
      </w:tr>
      <w:tr w:rsidR="00CB0165" w:rsidRPr="009F04CE" w14:paraId="7E03359C" w14:textId="77777777" w:rsidTr="72C59A5C">
        <w:tc>
          <w:tcPr>
            <w:tcW w:w="3403" w:type="dxa"/>
          </w:tcPr>
          <w:p w14:paraId="46FC8B3E" w14:textId="0B755872" w:rsidR="00CB0165" w:rsidRPr="00CB0165" w:rsidRDefault="00CB0165" w:rsidP="00CB0165">
            <w:pPr>
              <w:rPr>
                <w:lang w:val="nl-BE"/>
              </w:rPr>
            </w:pPr>
            <w:r w:rsidRPr="00CB0165">
              <w:rPr>
                <w:b/>
                <w:bCs/>
                <w:lang w:val="fr-BE"/>
              </w:rPr>
              <w:t>Datum nog te bepalen</w:t>
            </w:r>
          </w:p>
        </w:tc>
        <w:tc>
          <w:tcPr>
            <w:tcW w:w="3827" w:type="dxa"/>
          </w:tcPr>
          <w:p w14:paraId="2E8C701C" w14:textId="7B3AA6C7" w:rsidR="00CB0165" w:rsidRPr="009F04CE" w:rsidRDefault="00586D77" w:rsidP="00CB0165">
            <w:pPr>
              <w:rPr>
                <w:lang w:val="nl-BE"/>
              </w:rPr>
            </w:pPr>
            <w:r>
              <w:rPr>
                <w:lang w:val="nl-BE"/>
              </w:rPr>
              <w:t>Plénière d’octobre</w:t>
            </w:r>
          </w:p>
        </w:tc>
        <w:tc>
          <w:tcPr>
            <w:tcW w:w="3827" w:type="dxa"/>
          </w:tcPr>
          <w:p w14:paraId="61769DE4" w14:textId="315F42A5" w:rsidR="00CB0165" w:rsidRPr="009F04CE" w:rsidRDefault="00CB0165" w:rsidP="00CB0165">
            <w:pPr>
              <w:rPr>
                <w:lang w:val="nl-BE"/>
              </w:rPr>
            </w:pPr>
          </w:p>
        </w:tc>
        <w:tc>
          <w:tcPr>
            <w:tcW w:w="4111" w:type="dxa"/>
          </w:tcPr>
          <w:p w14:paraId="1E9421E6" w14:textId="77777777" w:rsidR="00CB0165" w:rsidRPr="00CB0165" w:rsidRDefault="00CB0165" w:rsidP="00CB0165">
            <w:pPr>
              <w:rPr>
                <w:lang w:val="nl-BE"/>
              </w:rPr>
            </w:pPr>
          </w:p>
        </w:tc>
      </w:tr>
      <w:tr w:rsidR="00CB0165" w:rsidRPr="009F04CE" w14:paraId="49F1FD09" w14:textId="77777777" w:rsidTr="72C59A5C">
        <w:tc>
          <w:tcPr>
            <w:tcW w:w="3403" w:type="dxa"/>
          </w:tcPr>
          <w:p w14:paraId="75EE1326" w14:textId="77777777" w:rsidR="00CB0165" w:rsidRPr="009F04CE" w:rsidRDefault="00CB0165" w:rsidP="00CB0165">
            <w:pPr>
              <w:pStyle w:val="Paragraphedeliste"/>
              <w:numPr>
                <w:ilvl w:val="0"/>
                <w:numId w:val="6"/>
              </w:numPr>
              <w:rPr>
                <w:lang w:val="nl-BE"/>
              </w:rPr>
            </w:pPr>
          </w:p>
        </w:tc>
        <w:tc>
          <w:tcPr>
            <w:tcW w:w="3827" w:type="dxa"/>
          </w:tcPr>
          <w:p w14:paraId="4228BA34" w14:textId="77777777" w:rsidR="00CB0165" w:rsidRPr="009F04CE" w:rsidRDefault="00CB0165" w:rsidP="00CB0165">
            <w:pPr>
              <w:rPr>
                <w:lang w:val="nl-BE"/>
              </w:rPr>
            </w:pPr>
          </w:p>
        </w:tc>
        <w:tc>
          <w:tcPr>
            <w:tcW w:w="3827" w:type="dxa"/>
          </w:tcPr>
          <w:p w14:paraId="49619110" w14:textId="5CB5B68A" w:rsidR="00CB0165" w:rsidRPr="009F04CE" w:rsidRDefault="00CB0165" w:rsidP="00CB0165">
            <w:pPr>
              <w:rPr>
                <w:lang w:val="nl-BE"/>
              </w:rPr>
            </w:pPr>
          </w:p>
        </w:tc>
        <w:tc>
          <w:tcPr>
            <w:tcW w:w="4111" w:type="dxa"/>
          </w:tcPr>
          <w:p w14:paraId="3F07012F" w14:textId="77777777" w:rsidR="00CB0165" w:rsidRPr="00CB0165" w:rsidRDefault="00CB0165" w:rsidP="00CB0165">
            <w:pPr>
              <w:rPr>
                <w:lang w:val="nl-BE"/>
              </w:rPr>
            </w:pPr>
          </w:p>
        </w:tc>
      </w:tr>
      <w:tr w:rsidR="00CB0165" w:rsidRPr="009F04CE" w14:paraId="2B84856C" w14:textId="77777777" w:rsidTr="72C59A5C">
        <w:tc>
          <w:tcPr>
            <w:tcW w:w="3403" w:type="dxa"/>
          </w:tcPr>
          <w:p w14:paraId="11D0350A" w14:textId="77777777" w:rsidR="00CB0165" w:rsidRPr="009F04CE" w:rsidRDefault="00CB0165" w:rsidP="00CB0165">
            <w:pPr>
              <w:pStyle w:val="Paragraphedeliste"/>
              <w:numPr>
                <w:ilvl w:val="0"/>
                <w:numId w:val="6"/>
              </w:numPr>
              <w:rPr>
                <w:lang w:val="nl-BE"/>
              </w:rPr>
            </w:pPr>
          </w:p>
        </w:tc>
        <w:tc>
          <w:tcPr>
            <w:tcW w:w="3827" w:type="dxa"/>
          </w:tcPr>
          <w:p w14:paraId="4A5260DB" w14:textId="77777777" w:rsidR="00CB0165" w:rsidRPr="009F04CE" w:rsidRDefault="00CB0165" w:rsidP="00CB0165">
            <w:pPr>
              <w:rPr>
                <w:lang w:val="nl-BE"/>
              </w:rPr>
            </w:pPr>
          </w:p>
        </w:tc>
        <w:tc>
          <w:tcPr>
            <w:tcW w:w="3827" w:type="dxa"/>
          </w:tcPr>
          <w:p w14:paraId="7B8F760E" w14:textId="2F7C3036" w:rsidR="00CB0165" w:rsidRPr="009F04CE" w:rsidRDefault="00CB0165" w:rsidP="00CB0165">
            <w:pPr>
              <w:rPr>
                <w:lang w:val="nl-BE"/>
              </w:rPr>
            </w:pPr>
          </w:p>
        </w:tc>
        <w:tc>
          <w:tcPr>
            <w:tcW w:w="4111" w:type="dxa"/>
          </w:tcPr>
          <w:p w14:paraId="49B0E47B" w14:textId="77777777" w:rsidR="00CB0165" w:rsidRPr="00CB0165" w:rsidRDefault="00CB0165" w:rsidP="00CB0165">
            <w:pPr>
              <w:rPr>
                <w:lang w:val="nl-BE"/>
              </w:rPr>
            </w:pPr>
          </w:p>
        </w:tc>
      </w:tr>
      <w:tr w:rsidR="00CB0165" w:rsidRPr="009F04CE" w14:paraId="6B7E5EE3" w14:textId="77777777" w:rsidTr="72C59A5C">
        <w:tc>
          <w:tcPr>
            <w:tcW w:w="3403" w:type="dxa"/>
          </w:tcPr>
          <w:p w14:paraId="6868A0B8" w14:textId="77777777" w:rsidR="00CB0165" w:rsidRPr="009F04CE" w:rsidRDefault="00CB0165" w:rsidP="00CB0165">
            <w:pPr>
              <w:pStyle w:val="Paragraphedeliste"/>
              <w:numPr>
                <w:ilvl w:val="0"/>
                <w:numId w:val="6"/>
              </w:numPr>
              <w:rPr>
                <w:lang w:val="nl-BE"/>
              </w:rPr>
            </w:pPr>
          </w:p>
        </w:tc>
        <w:tc>
          <w:tcPr>
            <w:tcW w:w="3827" w:type="dxa"/>
          </w:tcPr>
          <w:p w14:paraId="0F8E239D" w14:textId="77777777" w:rsidR="00CB0165" w:rsidRPr="009F04CE" w:rsidRDefault="00CB0165" w:rsidP="00CB0165">
            <w:pPr>
              <w:rPr>
                <w:lang w:val="nl-BE"/>
              </w:rPr>
            </w:pPr>
          </w:p>
        </w:tc>
        <w:tc>
          <w:tcPr>
            <w:tcW w:w="3827" w:type="dxa"/>
          </w:tcPr>
          <w:p w14:paraId="10EAB48C" w14:textId="555A9836" w:rsidR="00CB0165" w:rsidRPr="009F04CE" w:rsidRDefault="00CB0165" w:rsidP="00CB0165">
            <w:pPr>
              <w:rPr>
                <w:lang w:val="nl-BE"/>
              </w:rPr>
            </w:pPr>
          </w:p>
        </w:tc>
        <w:tc>
          <w:tcPr>
            <w:tcW w:w="4111" w:type="dxa"/>
          </w:tcPr>
          <w:p w14:paraId="171D2273" w14:textId="77777777" w:rsidR="00CB0165" w:rsidRPr="00CB0165" w:rsidRDefault="00CB0165" w:rsidP="00CB0165">
            <w:pPr>
              <w:rPr>
                <w:lang w:val="nl-BE"/>
              </w:rPr>
            </w:pPr>
          </w:p>
        </w:tc>
      </w:tr>
      <w:tr w:rsidR="00CB0165" w:rsidRPr="009F04CE" w14:paraId="7AD633EA" w14:textId="77777777" w:rsidTr="72C59A5C">
        <w:tc>
          <w:tcPr>
            <w:tcW w:w="3403" w:type="dxa"/>
          </w:tcPr>
          <w:p w14:paraId="3671C322" w14:textId="77777777" w:rsidR="00CB0165" w:rsidRPr="009F04CE" w:rsidRDefault="00CB0165" w:rsidP="00CB0165">
            <w:pPr>
              <w:pStyle w:val="Paragraphedeliste"/>
              <w:numPr>
                <w:ilvl w:val="0"/>
                <w:numId w:val="6"/>
              </w:numPr>
              <w:rPr>
                <w:lang w:val="nl-BE"/>
              </w:rPr>
            </w:pPr>
          </w:p>
        </w:tc>
        <w:tc>
          <w:tcPr>
            <w:tcW w:w="3827" w:type="dxa"/>
          </w:tcPr>
          <w:p w14:paraId="1EE53745" w14:textId="77777777" w:rsidR="00CB0165" w:rsidRPr="009F04CE" w:rsidRDefault="00CB0165" w:rsidP="00CB0165">
            <w:pPr>
              <w:rPr>
                <w:lang w:val="nl-BE"/>
              </w:rPr>
            </w:pPr>
          </w:p>
        </w:tc>
        <w:tc>
          <w:tcPr>
            <w:tcW w:w="3827" w:type="dxa"/>
          </w:tcPr>
          <w:p w14:paraId="4557B26A" w14:textId="5AF90943" w:rsidR="00CB0165" w:rsidRPr="009F04CE" w:rsidRDefault="00CB0165" w:rsidP="00CB0165">
            <w:pPr>
              <w:rPr>
                <w:lang w:val="nl-BE"/>
              </w:rPr>
            </w:pPr>
          </w:p>
        </w:tc>
        <w:tc>
          <w:tcPr>
            <w:tcW w:w="4111" w:type="dxa"/>
          </w:tcPr>
          <w:p w14:paraId="506455C9" w14:textId="77777777" w:rsidR="00CB0165" w:rsidRPr="00CB0165" w:rsidRDefault="00CB0165" w:rsidP="00CB0165">
            <w:pPr>
              <w:rPr>
                <w:lang w:val="nl-BE"/>
              </w:rPr>
            </w:pPr>
          </w:p>
        </w:tc>
      </w:tr>
      <w:tr w:rsidR="00CB0165" w:rsidRPr="009F04CE" w14:paraId="0ADBE306" w14:textId="77777777" w:rsidTr="72C59A5C">
        <w:tc>
          <w:tcPr>
            <w:tcW w:w="3403" w:type="dxa"/>
          </w:tcPr>
          <w:p w14:paraId="120611E8" w14:textId="77777777" w:rsidR="00CB0165" w:rsidRPr="009F04CE" w:rsidRDefault="00CB0165" w:rsidP="00CB0165">
            <w:pPr>
              <w:pStyle w:val="Paragraphedeliste"/>
              <w:numPr>
                <w:ilvl w:val="0"/>
                <w:numId w:val="6"/>
              </w:numPr>
              <w:rPr>
                <w:lang w:val="nl-BE"/>
              </w:rPr>
            </w:pPr>
          </w:p>
        </w:tc>
        <w:tc>
          <w:tcPr>
            <w:tcW w:w="3827" w:type="dxa"/>
          </w:tcPr>
          <w:p w14:paraId="62309B6F" w14:textId="77777777" w:rsidR="00CB0165" w:rsidRPr="009F04CE" w:rsidRDefault="00CB0165" w:rsidP="00CB0165">
            <w:pPr>
              <w:rPr>
                <w:lang w:val="nl-BE"/>
              </w:rPr>
            </w:pPr>
          </w:p>
        </w:tc>
        <w:tc>
          <w:tcPr>
            <w:tcW w:w="3827" w:type="dxa"/>
          </w:tcPr>
          <w:p w14:paraId="0DE9B073" w14:textId="5A860311" w:rsidR="00CB0165" w:rsidRPr="009F04CE" w:rsidRDefault="00CB0165" w:rsidP="00CB0165">
            <w:pPr>
              <w:rPr>
                <w:lang w:val="nl-BE"/>
              </w:rPr>
            </w:pPr>
          </w:p>
        </w:tc>
        <w:tc>
          <w:tcPr>
            <w:tcW w:w="4111" w:type="dxa"/>
          </w:tcPr>
          <w:p w14:paraId="5922E3F9" w14:textId="77777777" w:rsidR="00CB0165" w:rsidRPr="00CB0165" w:rsidRDefault="00CB0165" w:rsidP="00CB0165">
            <w:pPr>
              <w:rPr>
                <w:lang w:val="nl-BE"/>
              </w:rPr>
            </w:pPr>
          </w:p>
        </w:tc>
      </w:tr>
    </w:tbl>
    <w:p w14:paraId="4EED880D" w14:textId="77777777" w:rsidR="004F174F" w:rsidRPr="009F04CE" w:rsidRDefault="004F174F">
      <w:pPr>
        <w:rPr>
          <w:lang w:val="nl-BE"/>
        </w:rPr>
      </w:pPr>
    </w:p>
    <w:sectPr w:rsidR="004F174F" w:rsidRPr="009F04CE" w:rsidSect="005941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2568"/>
    <w:multiLevelType w:val="hybridMultilevel"/>
    <w:tmpl w:val="11A8B10C"/>
    <w:lvl w:ilvl="0" w:tplc="9B466F02">
      <w:start w:val="1"/>
      <w:numFmt w:val="bullet"/>
      <w:lvlText w:val="-"/>
      <w:lvlJc w:val="left"/>
      <w:pPr>
        <w:ind w:left="720" w:hanging="360"/>
      </w:pPr>
      <w:rPr>
        <w:rFonts w:ascii="Aptos" w:hAnsi="Aptos" w:hint="default"/>
      </w:rPr>
    </w:lvl>
    <w:lvl w:ilvl="1" w:tplc="3E78EC8A">
      <w:start w:val="1"/>
      <w:numFmt w:val="bullet"/>
      <w:lvlText w:val="o"/>
      <w:lvlJc w:val="left"/>
      <w:pPr>
        <w:ind w:left="1440" w:hanging="360"/>
      </w:pPr>
      <w:rPr>
        <w:rFonts w:ascii="Courier New" w:hAnsi="Courier New" w:hint="default"/>
      </w:rPr>
    </w:lvl>
    <w:lvl w:ilvl="2" w:tplc="0EECB2B2">
      <w:start w:val="1"/>
      <w:numFmt w:val="bullet"/>
      <w:lvlText w:val=""/>
      <w:lvlJc w:val="left"/>
      <w:pPr>
        <w:ind w:left="2160" w:hanging="360"/>
      </w:pPr>
      <w:rPr>
        <w:rFonts w:ascii="Wingdings" w:hAnsi="Wingdings" w:hint="default"/>
      </w:rPr>
    </w:lvl>
    <w:lvl w:ilvl="3" w:tplc="ED963576">
      <w:start w:val="1"/>
      <w:numFmt w:val="bullet"/>
      <w:lvlText w:val=""/>
      <w:lvlJc w:val="left"/>
      <w:pPr>
        <w:ind w:left="2880" w:hanging="360"/>
      </w:pPr>
      <w:rPr>
        <w:rFonts w:ascii="Symbol" w:hAnsi="Symbol" w:hint="default"/>
      </w:rPr>
    </w:lvl>
    <w:lvl w:ilvl="4" w:tplc="63726230">
      <w:start w:val="1"/>
      <w:numFmt w:val="bullet"/>
      <w:lvlText w:val="o"/>
      <w:lvlJc w:val="left"/>
      <w:pPr>
        <w:ind w:left="3600" w:hanging="360"/>
      </w:pPr>
      <w:rPr>
        <w:rFonts w:ascii="Courier New" w:hAnsi="Courier New" w:hint="default"/>
      </w:rPr>
    </w:lvl>
    <w:lvl w:ilvl="5" w:tplc="2B361BEE">
      <w:start w:val="1"/>
      <w:numFmt w:val="bullet"/>
      <w:lvlText w:val=""/>
      <w:lvlJc w:val="left"/>
      <w:pPr>
        <w:ind w:left="4320" w:hanging="360"/>
      </w:pPr>
      <w:rPr>
        <w:rFonts w:ascii="Wingdings" w:hAnsi="Wingdings" w:hint="default"/>
      </w:rPr>
    </w:lvl>
    <w:lvl w:ilvl="6" w:tplc="C9C66A18">
      <w:start w:val="1"/>
      <w:numFmt w:val="bullet"/>
      <w:lvlText w:val=""/>
      <w:lvlJc w:val="left"/>
      <w:pPr>
        <w:ind w:left="5040" w:hanging="360"/>
      </w:pPr>
      <w:rPr>
        <w:rFonts w:ascii="Symbol" w:hAnsi="Symbol" w:hint="default"/>
      </w:rPr>
    </w:lvl>
    <w:lvl w:ilvl="7" w:tplc="99B67500">
      <w:start w:val="1"/>
      <w:numFmt w:val="bullet"/>
      <w:lvlText w:val="o"/>
      <w:lvlJc w:val="left"/>
      <w:pPr>
        <w:ind w:left="5760" w:hanging="360"/>
      </w:pPr>
      <w:rPr>
        <w:rFonts w:ascii="Courier New" w:hAnsi="Courier New" w:hint="default"/>
      </w:rPr>
    </w:lvl>
    <w:lvl w:ilvl="8" w:tplc="E3BC51F6">
      <w:start w:val="1"/>
      <w:numFmt w:val="bullet"/>
      <w:lvlText w:val=""/>
      <w:lvlJc w:val="left"/>
      <w:pPr>
        <w:ind w:left="6480" w:hanging="360"/>
      </w:pPr>
      <w:rPr>
        <w:rFonts w:ascii="Wingdings" w:hAnsi="Wingdings" w:hint="default"/>
      </w:rPr>
    </w:lvl>
  </w:abstractNum>
  <w:abstractNum w:abstractNumId="1" w15:restartNumberingAfterBreak="0">
    <w:nsid w:val="023C7F9E"/>
    <w:multiLevelType w:val="hybridMultilevel"/>
    <w:tmpl w:val="A31278C4"/>
    <w:lvl w:ilvl="0" w:tplc="7F043EE4">
      <w:start w:val="1"/>
      <w:numFmt w:val="decimal"/>
      <w:lvlText w:val="%1."/>
      <w:lvlJc w:val="left"/>
      <w:pPr>
        <w:ind w:left="720" w:hanging="360"/>
      </w:pPr>
    </w:lvl>
    <w:lvl w:ilvl="1" w:tplc="43CC67F8">
      <w:start w:val="1"/>
      <w:numFmt w:val="lowerLetter"/>
      <w:lvlText w:val="%2."/>
      <w:lvlJc w:val="left"/>
      <w:pPr>
        <w:ind w:left="1440" w:hanging="360"/>
      </w:pPr>
    </w:lvl>
    <w:lvl w:ilvl="2" w:tplc="3070BCB8">
      <w:start w:val="1"/>
      <w:numFmt w:val="lowerRoman"/>
      <w:lvlText w:val="%3."/>
      <w:lvlJc w:val="right"/>
      <w:pPr>
        <w:ind w:left="2160" w:hanging="180"/>
      </w:pPr>
    </w:lvl>
    <w:lvl w:ilvl="3" w:tplc="9650261A">
      <w:start w:val="1"/>
      <w:numFmt w:val="decimal"/>
      <w:lvlText w:val="%4."/>
      <w:lvlJc w:val="left"/>
      <w:pPr>
        <w:ind w:left="2880" w:hanging="360"/>
      </w:pPr>
    </w:lvl>
    <w:lvl w:ilvl="4" w:tplc="3468DE5C">
      <w:start w:val="1"/>
      <w:numFmt w:val="lowerLetter"/>
      <w:lvlText w:val="%5."/>
      <w:lvlJc w:val="left"/>
      <w:pPr>
        <w:ind w:left="3600" w:hanging="360"/>
      </w:pPr>
    </w:lvl>
    <w:lvl w:ilvl="5" w:tplc="1EBEE6CE">
      <w:start w:val="1"/>
      <w:numFmt w:val="lowerRoman"/>
      <w:lvlText w:val="%6."/>
      <w:lvlJc w:val="right"/>
      <w:pPr>
        <w:ind w:left="4320" w:hanging="180"/>
      </w:pPr>
    </w:lvl>
    <w:lvl w:ilvl="6" w:tplc="14A8CF4C">
      <w:start w:val="1"/>
      <w:numFmt w:val="decimal"/>
      <w:lvlText w:val="%7."/>
      <w:lvlJc w:val="left"/>
      <w:pPr>
        <w:ind w:left="5040" w:hanging="360"/>
      </w:pPr>
    </w:lvl>
    <w:lvl w:ilvl="7" w:tplc="3F82EF7E">
      <w:start w:val="1"/>
      <w:numFmt w:val="lowerLetter"/>
      <w:lvlText w:val="%8."/>
      <w:lvlJc w:val="left"/>
      <w:pPr>
        <w:ind w:left="5760" w:hanging="360"/>
      </w:pPr>
    </w:lvl>
    <w:lvl w:ilvl="8" w:tplc="7D8A9422">
      <w:start w:val="1"/>
      <w:numFmt w:val="lowerRoman"/>
      <w:lvlText w:val="%9."/>
      <w:lvlJc w:val="right"/>
      <w:pPr>
        <w:ind w:left="6480" w:hanging="180"/>
      </w:pPr>
    </w:lvl>
  </w:abstractNum>
  <w:abstractNum w:abstractNumId="2" w15:restartNumberingAfterBreak="0">
    <w:nsid w:val="08560CF4"/>
    <w:multiLevelType w:val="multilevel"/>
    <w:tmpl w:val="3E4A1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D4B75"/>
    <w:multiLevelType w:val="multilevel"/>
    <w:tmpl w:val="FB70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20F82"/>
    <w:multiLevelType w:val="multilevel"/>
    <w:tmpl w:val="5E86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C7F02"/>
    <w:multiLevelType w:val="multilevel"/>
    <w:tmpl w:val="90D00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11EAA65"/>
    <w:multiLevelType w:val="hybridMultilevel"/>
    <w:tmpl w:val="F2565F3A"/>
    <w:lvl w:ilvl="0" w:tplc="C6BA7E6C">
      <w:start w:val="1"/>
      <w:numFmt w:val="bullet"/>
      <w:lvlText w:val="-"/>
      <w:lvlJc w:val="left"/>
      <w:pPr>
        <w:ind w:left="360" w:hanging="360"/>
      </w:pPr>
      <w:rPr>
        <w:rFonts w:ascii="Aptos" w:hAnsi="Aptos" w:hint="default"/>
      </w:rPr>
    </w:lvl>
    <w:lvl w:ilvl="1" w:tplc="76E6C152">
      <w:start w:val="1"/>
      <w:numFmt w:val="bullet"/>
      <w:lvlText w:val="o"/>
      <w:lvlJc w:val="left"/>
      <w:pPr>
        <w:ind w:left="1080" w:hanging="360"/>
      </w:pPr>
      <w:rPr>
        <w:rFonts w:ascii="Courier New" w:hAnsi="Courier New" w:hint="default"/>
      </w:rPr>
    </w:lvl>
    <w:lvl w:ilvl="2" w:tplc="02D641B8">
      <w:start w:val="1"/>
      <w:numFmt w:val="bullet"/>
      <w:lvlText w:val=""/>
      <w:lvlJc w:val="left"/>
      <w:pPr>
        <w:ind w:left="1800" w:hanging="360"/>
      </w:pPr>
      <w:rPr>
        <w:rFonts w:ascii="Wingdings" w:hAnsi="Wingdings" w:hint="default"/>
      </w:rPr>
    </w:lvl>
    <w:lvl w:ilvl="3" w:tplc="BF2A308C">
      <w:start w:val="1"/>
      <w:numFmt w:val="bullet"/>
      <w:lvlText w:val=""/>
      <w:lvlJc w:val="left"/>
      <w:pPr>
        <w:ind w:left="2520" w:hanging="360"/>
      </w:pPr>
      <w:rPr>
        <w:rFonts w:ascii="Symbol" w:hAnsi="Symbol" w:hint="default"/>
      </w:rPr>
    </w:lvl>
    <w:lvl w:ilvl="4" w:tplc="BA12E096">
      <w:start w:val="1"/>
      <w:numFmt w:val="bullet"/>
      <w:lvlText w:val="o"/>
      <w:lvlJc w:val="left"/>
      <w:pPr>
        <w:ind w:left="3240" w:hanging="360"/>
      </w:pPr>
      <w:rPr>
        <w:rFonts w:ascii="Courier New" w:hAnsi="Courier New" w:hint="default"/>
      </w:rPr>
    </w:lvl>
    <w:lvl w:ilvl="5" w:tplc="8AFEBC7E">
      <w:start w:val="1"/>
      <w:numFmt w:val="bullet"/>
      <w:lvlText w:val=""/>
      <w:lvlJc w:val="left"/>
      <w:pPr>
        <w:ind w:left="3960" w:hanging="360"/>
      </w:pPr>
      <w:rPr>
        <w:rFonts w:ascii="Wingdings" w:hAnsi="Wingdings" w:hint="default"/>
      </w:rPr>
    </w:lvl>
    <w:lvl w:ilvl="6" w:tplc="AAFCF300">
      <w:start w:val="1"/>
      <w:numFmt w:val="bullet"/>
      <w:lvlText w:val=""/>
      <w:lvlJc w:val="left"/>
      <w:pPr>
        <w:ind w:left="4680" w:hanging="360"/>
      </w:pPr>
      <w:rPr>
        <w:rFonts w:ascii="Symbol" w:hAnsi="Symbol" w:hint="default"/>
      </w:rPr>
    </w:lvl>
    <w:lvl w:ilvl="7" w:tplc="EEE206FA">
      <w:start w:val="1"/>
      <w:numFmt w:val="bullet"/>
      <w:lvlText w:val="o"/>
      <w:lvlJc w:val="left"/>
      <w:pPr>
        <w:ind w:left="5400" w:hanging="360"/>
      </w:pPr>
      <w:rPr>
        <w:rFonts w:ascii="Courier New" w:hAnsi="Courier New" w:hint="default"/>
      </w:rPr>
    </w:lvl>
    <w:lvl w:ilvl="8" w:tplc="F0CC5816">
      <w:start w:val="1"/>
      <w:numFmt w:val="bullet"/>
      <w:lvlText w:val=""/>
      <w:lvlJc w:val="left"/>
      <w:pPr>
        <w:ind w:left="6120" w:hanging="360"/>
      </w:pPr>
      <w:rPr>
        <w:rFonts w:ascii="Wingdings" w:hAnsi="Wingdings" w:hint="default"/>
      </w:rPr>
    </w:lvl>
  </w:abstractNum>
  <w:abstractNum w:abstractNumId="7" w15:restartNumberingAfterBreak="0">
    <w:nsid w:val="21225A98"/>
    <w:multiLevelType w:val="multilevel"/>
    <w:tmpl w:val="90B8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37BE3"/>
    <w:multiLevelType w:val="multilevel"/>
    <w:tmpl w:val="1028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A87152"/>
    <w:multiLevelType w:val="multilevel"/>
    <w:tmpl w:val="6030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101F4B"/>
    <w:multiLevelType w:val="hybridMultilevel"/>
    <w:tmpl w:val="844CE37E"/>
    <w:lvl w:ilvl="0" w:tplc="FFFFFFFF">
      <w:start w:val="1"/>
      <w:numFmt w:val="bullet"/>
      <w:lvlText w:val="-"/>
      <w:lvlJc w:val="left"/>
      <w:pPr>
        <w:ind w:left="360" w:hanging="360"/>
      </w:pPr>
      <w:rPr>
        <w:rFonts w:ascii="Aptos" w:hAnsi="Apto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6BF38A"/>
    <w:multiLevelType w:val="hybridMultilevel"/>
    <w:tmpl w:val="2970209C"/>
    <w:lvl w:ilvl="0" w:tplc="56CAFE10">
      <w:start w:val="1"/>
      <w:numFmt w:val="bullet"/>
      <w:lvlText w:val="-"/>
      <w:lvlJc w:val="left"/>
      <w:pPr>
        <w:ind w:left="720" w:hanging="360"/>
      </w:pPr>
      <w:rPr>
        <w:rFonts w:ascii="Aptos" w:hAnsi="Aptos" w:hint="default"/>
      </w:rPr>
    </w:lvl>
    <w:lvl w:ilvl="1" w:tplc="76D67A4C">
      <w:start w:val="1"/>
      <w:numFmt w:val="bullet"/>
      <w:lvlText w:val="o"/>
      <w:lvlJc w:val="left"/>
      <w:pPr>
        <w:ind w:left="1440" w:hanging="360"/>
      </w:pPr>
      <w:rPr>
        <w:rFonts w:ascii="Courier New" w:hAnsi="Courier New" w:hint="default"/>
      </w:rPr>
    </w:lvl>
    <w:lvl w:ilvl="2" w:tplc="152E0270">
      <w:start w:val="1"/>
      <w:numFmt w:val="bullet"/>
      <w:lvlText w:val=""/>
      <w:lvlJc w:val="left"/>
      <w:pPr>
        <w:ind w:left="2160" w:hanging="360"/>
      </w:pPr>
      <w:rPr>
        <w:rFonts w:ascii="Wingdings" w:hAnsi="Wingdings" w:hint="default"/>
      </w:rPr>
    </w:lvl>
    <w:lvl w:ilvl="3" w:tplc="D1065B5C">
      <w:start w:val="1"/>
      <w:numFmt w:val="bullet"/>
      <w:lvlText w:val=""/>
      <w:lvlJc w:val="left"/>
      <w:pPr>
        <w:ind w:left="2880" w:hanging="360"/>
      </w:pPr>
      <w:rPr>
        <w:rFonts w:ascii="Symbol" w:hAnsi="Symbol" w:hint="default"/>
      </w:rPr>
    </w:lvl>
    <w:lvl w:ilvl="4" w:tplc="76644B10">
      <w:start w:val="1"/>
      <w:numFmt w:val="bullet"/>
      <w:lvlText w:val="o"/>
      <w:lvlJc w:val="left"/>
      <w:pPr>
        <w:ind w:left="3600" w:hanging="360"/>
      </w:pPr>
      <w:rPr>
        <w:rFonts w:ascii="Courier New" w:hAnsi="Courier New" w:hint="default"/>
      </w:rPr>
    </w:lvl>
    <w:lvl w:ilvl="5" w:tplc="FC5E2FBC">
      <w:start w:val="1"/>
      <w:numFmt w:val="bullet"/>
      <w:lvlText w:val=""/>
      <w:lvlJc w:val="left"/>
      <w:pPr>
        <w:ind w:left="4320" w:hanging="360"/>
      </w:pPr>
      <w:rPr>
        <w:rFonts w:ascii="Wingdings" w:hAnsi="Wingdings" w:hint="default"/>
      </w:rPr>
    </w:lvl>
    <w:lvl w:ilvl="6" w:tplc="BCF6A70A">
      <w:start w:val="1"/>
      <w:numFmt w:val="bullet"/>
      <w:lvlText w:val=""/>
      <w:lvlJc w:val="left"/>
      <w:pPr>
        <w:ind w:left="5040" w:hanging="360"/>
      </w:pPr>
      <w:rPr>
        <w:rFonts w:ascii="Symbol" w:hAnsi="Symbol" w:hint="default"/>
      </w:rPr>
    </w:lvl>
    <w:lvl w:ilvl="7" w:tplc="CB089B58">
      <w:start w:val="1"/>
      <w:numFmt w:val="bullet"/>
      <w:lvlText w:val="o"/>
      <w:lvlJc w:val="left"/>
      <w:pPr>
        <w:ind w:left="5760" w:hanging="360"/>
      </w:pPr>
      <w:rPr>
        <w:rFonts w:ascii="Courier New" w:hAnsi="Courier New" w:hint="default"/>
      </w:rPr>
    </w:lvl>
    <w:lvl w:ilvl="8" w:tplc="1EA275B2">
      <w:start w:val="1"/>
      <w:numFmt w:val="bullet"/>
      <w:lvlText w:val=""/>
      <w:lvlJc w:val="left"/>
      <w:pPr>
        <w:ind w:left="6480" w:hanging="360"/>
      </w:pPr>
      <w:rPr>
        <w:rFonts w:ascii="Wingdings" w:hAnsi="Wingdings" w:hint="default"/>
      </w:rPr>
    </w:lvl>
  </w:abstractNum>
  <w:abstractNum w:abstractNumId="12" w15:restartNumberingAfterBreak="0">
    <w:nsid w:val="3A035502"/>
    <w:multiLevelType w:val="multilevel"/>
    <w:tmpl w:val="F49ED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D65063A"/>
    <w:multiLevelType w:val="multilevel"/>
    <w:tmpl w:val="2A4AB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F160D"/>
    <w:multiLevelType w:val="multilevel"/>
    <w:tmpl w:val="5080B3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F515889"/>
    <w:multiLevelType w:val="multilevel"/>
    <w:tmpl w:val="A5B0D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0220BB8"/>
    <w:multiLevelType w:val="multilevel"/>
    <w:tmpl w:val="79423B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9696F"/>
    <w:multiLevelType w:val="multilevel"/>
    <w:tmpl w:val="26CE2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5284"/>
    <w:multiLevelType w:val="multilevel"/>
    <w:tmpl w:val="A92CA9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14A3E28"/>
    <w:multiLevelType w:val="multilevel"/>
    <w:tmpl w:val="AA6A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B54525"/>
    <w:multiLevelType w:val="multilevel"/>
    <w:tmpl w:val="9CF268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9D62BB8"/>
    <w:multiLevelType w:val="hybridMultilevel"/>
    <w:tmpl w:val="72FA7A42"/>
    <w:lvl w:ilvl="0" w:tplc="D166D9B6">
      <w:start w:val="1"/>
      <w:numFmt w:val="bullet"/>
      <w:lvlText w:val="-"/>
      <w:lvlJc w:val="left"/>
      <w:pPr>
        <w:ind w:left="720" w:hanging="360"/>
      </w:pPr>
      <w:rPr>
        <w:rFonts w:ascii="Aptos" w:hAnsi="Aptos" w:hint="default"/>
      </w:rPr>
    </w:lvl>
    <w:lvl w:ilvl="1" w:tplc="9B4077A6">
      <w:start w:val="1"/>
      <w:numFmt w:val="bullet"/>
      <w:lvlText w:val="o"/>
      <w:lvlJc w:val="left"/>
      <w:pPr>
        <w:ind w:left="1440" w:hanging="360"/>
      </w:pPr>
      <w:rPr>
        <w:rFonts w:ascii="Courier New" w:hAnsi="Courier New" w:hint="default"/>
      </w:rPr>
    </w:lvl>
    <w:lvl w:ilvl="2" w:tplc="A03E08D0">
      <w:start w:val="1"/>
      <w:numFmt w:val="bullet"/>
      <w:lvlText w:val=""/>
      <w:lvlJc w:val="left"/>
      <w:pPr>
        <w:ind w:left="2160" w:hanging="360"/>
      </w:pPr>
      <w:rPr>
        <w:rFonts w:ascii="Wingdings" w:hAnsi="Wingdings" w:hint="default"/>
      </w:rPr>
    </w:lvl>
    <w:lvl w:ilvl="3" w:tplc="66740D2A">
      <w:start w:val="1"/>
      <w:numFmt w:val="bullet"/>
      <w:lvlText w:val=""/>
      <w:lvlJc w:val="left"/>
      <w:pPr>
        <w:ind w:left="2880" w:hanging="360"/>
      </w:pPr>
      <w:rPr>
        <w:rFonts w:ascii="Symbol" w:hAnsi="Symbol" w:hint="default"/>
      </w:rPr>
    </w:lvl>
    <w:lvl w:ilvl="4" w:tplc="7DDA8A24">
      <w:start w:val="1"/>
      <w:numFmt w:val="bullet"/>
      <w:lvlText w:val="o"/>
      <w:lvlJc w:val="left"/>
      <w:pPr>
        <w:ind w:left="3600" w:hanging="360"/>
      </w:pPr>
      <w:rPr>
        <w:rFonts w:ascii="Courier New" w:hAnsi="Courier New" w:hint="default"/>
      </w:rPr>
    </w:lvl>
    <w:lvl w:ilvl="5" w:tplc="04605422">
      <w:start w:val="1"/>
      <w:numFmt w:val="bullet"/>
      <w:lvlText w:val=""/>
      <w:lvlJc w:val="left"/>
      <w:pPr>
        <w:ind w:left="4320" w:hanging="360"/>
      </w:pPr>
      <w:rPr>
        <w:rFonts w:ascii="Wingdings" w:hAnsi="Wingdings" w:hint="default"/>
      </w:rPr>
    </w:lvl>
    <w:lvl w:ilvl="6" w:tplc="F0823384">
      <w:start w:val="1"/>
      <w:numFmt w:val="bullet"/>
      <w:lvlText w:val=""/>
      <w:lvlJc w:val="left"/>
      <w:pPr>
        <w:ind w:left="5040" w:hanging="360"/>
      </w:pPr>
      <w:rPr>
        <w:rFonts w:ascii="Symbol" w:hAnsi="Symbol" w:hint="default"/>
      </w:rPr>
    </w:lvl>
    <w:lvl w:ilvl="7" w:tplc="D782257E">
      <w:start w:val="1"/>
      <w:numFmt w:val="bullet"/>
      <w:lvlText w:val="o"/>
      <w:lvlJc w:val="left"/>
      <w:pPr>
        <w:ind w:left="5760" w:hanging="360"/>
      </w:pPr>
      <w:rPr>
        <w:rFonts w:ascii="Courier New" w:hAnsi="Courier New" w:hint="default"/>
      </w:rPr>
    </w:lvl>
    <w:lvl w:ilvl="8" w:tplc="AB96033A">
      <w:start w:val="1"/>
      <w:numFmt w:val="bullet"/>
      <w:lvlText w:val=""/>
      <w:lvlJc w:val="left"/>
      <w:pPr>
        <w:ind w:left="6480" w:hanging="360"/>
      </w:pPr>
      <w:rPr>
        <w:rFonts w:ascii="Wingdings" w:hAnsi="Wingdings" w:hint="default"/>
      </w:rPr>
    </w:lvl>
  </w:abstractNum>
  <w:abstractNum w:abstractNumId="22" w15:restartNumberingAfterBreak="0">
    <w:nsid w:val="5D030E04"/>
    <w:multiLevelType w:val="multilevel"/>
    <w:tmpl w:val="C964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177E2C"/>
    <w:multiLevelType w:val="multilevel"/>
    <w:tmpl w:val="8654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1976C2"/>
    <w:multiLevelType w:val="multilevel"/>
    <w:tmpl w:val="97A4F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0415F27"/>
    <w:multiLevelType w:val="multilevel"/>
    <w:tmpl w:val="71460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92C0C"/>
    <w:multiLevelType w:val="multilevel"/>
    <w:tmpl w:val="F8BE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0C05F4"/>
    <w:multiLevelType w:val="multilevel"/>
    <w:tmpl w:val="25EE75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FAC681D"/>
    <w:multiLevelType w:val="multilevel"/>
    <w:tmpl w:val="E7F43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014FC8"/>
    <w:multiLevelType w:val="multilevel"/>
    <w:tmpl w:val="DBD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4E006C"/>
    <w:multiLevelType w:val="multilevel"/>
    <w:tmpl w:val="D39E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DA2636"/>
    <w:multiLevelType w:val="multilevel"/>
    <w:tmpl w:val="2A06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3504007">
    <w:abstractNumId w:val="11"/>
  </w:num>
  <w:num w:numId="2" w16cid:durableId="1948081189">
    <w:abstractNumId w:val="21"/>
  </w:num>
  <w:num w:numId="3" w16cid:durableId="652608946">
    <w:abstractNumId w:val="0"/>
  </w:num>
  <w:num w:numId="4" w16cid:durableId="1156065496">
    <w:abstractNumId w:val="1"/>
  </w:num>
  <w:num w:numId="5" w16cid:durableId="1713576655">
    <w:abstractNumId w:val="6"/>
  </w:num>
  <w:num w:numId="6" w16cid:durableId="583532801">
    <w:abstractNumId w:val="10"/>
  </w:num>
  <w:num w:numId="7" w16cid:durableId="1363431906">
    <w:abstractNumId w:val="23"/>
  </w:num>
  <w:num w:numId="8" w16cid:durableId="857550461">
    <w:abstractNumId w:val="26"/>
  </w:num>
  <w:num w:numId="9" w16cid:durableId="964315229">
    <w:abstractNumId w:val="3"/>
  </w:num>
  <w:num w:numId="10" w16cid:durableId="201017702">
    <w:abstractNumId w:val="27"/>
  </w:num>
  <w:num w:numId="11" w16cid:durableId="1184855026">
    <w:abstractNumId w:val="5"/>
  </w:num>
  <w:num w:numId="12" w16cid:durableId="248000144">
    <w:abstractNumId w:val="12"/>
  </w:num>
  <w:num w:numId="13" w16cid:durableId="771583384">
    <w:abstractNumId w:val="18"/>
  </w:num>
  <w:num w:numId="14" w16cid:durableId="2053924056">
    <w:abstractNumId w:val="25"/>
  </w:num>
  <w:num w:numId="15" w16cid:durableId="312177039">
    <w:abstractNumId w:val="28"/>
  </w:num>
  <w:num w:numId="16" w16cid:durableId="1693144088">
    <w:abstractNumId w:val="16"/>
  </w:num>
  <w:num w:numId="17" w16cid:durableId="1809516226">
    <w:abstractNumId w:val="30"/>
  </w:num>
  <w:num w:numId="18" w16cid:durableId="1229607282">
    <w:abstractNumId w:val="13"/>
  </w:num>
  <w:num w:numId="19" w16cid:durableId="657924646">
    <w:abstractNumId w:val="31"/>
  </w:num>
  <w:num w:numId="20" w16cid:durableId="1868563031">
    <w:abstractNumId w:val="4"/>
  </w:num>
  <w:num w:numId="21" w16cid:durableId="1354578968">
    <w:abstractNumId w:val="29"/>
  </w:num>
  <w:num w:numId="22" w16cid:durableId="389884605">
    <w:abstractNumId w:val="2"/>
  </w:num>
  <w:num w:numId="23" w16cid:durableId="1181964873">
    <w:abstractNumId w:val="17"/>
  </w:num>
  <w:num w:numId="24" w16cid:durableId="1727488281">
    <w:abstractNumId w:val="7"/>
  </w:num>
  <w:num w:numId="25" w16cid:durableId="479813983">
    <w:abstractNumId w:val="15"/>
  </w:num>
  <w:num w:numId="26" w16cid:durableId="483550116">
    <w:abstractNumId w:val="20"/>
  </w:num>
  <w:num w:numId="27" w16cid:durableId="286085272">
    <w:abstractNumId w:val="19"/>
  </w:num>
  <w:num w:numId="28" w16cid:durableId="261961716">
    <w:abstractNumId w:val="9"/>
  </w:num>
  <w:num w:numId="29" w16cid:durableId="1965693337">
    <w:abstractNumId w:val="22"/>
  </w:num>
  <w:num w:numId="30" w16cid:durableId="1594048889">
    <w:abstractNumId w:val="14"/>
  </w:num>
  <w:num w:numId="31" w16cid:durableId="801772785">
    <w:abstractNumId w:val="24"/>
  </w:num>
  <w:num w:numId="32" w16cid:durableId="756562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4F"/>
    <w:rsid w:val="00083F4C"/>
    <w:rsid w:val="00344D0B"/>
    <w:rsid w:val="004F174F"/>
    <w:rsid w:val="00586D77"/>
    <w:rsid w:val="0059416D"/>
    <w:rsid w:val="006159C8"/>
    <w:rsid w:val="0066228E"/>
    <w:rsid w:val="008E10EA"/>
    <w:rsid w:val="009C0965"/>
    <w:rsid w:val="009F04CE"/>
    <w:rsid w:val="00AD6DA9"/>
    <w:rsid w:val="00CB0165"/>
    <w:rsid w:val="00E60855"/>
    <w:rsid w:val="02207EA6"/>
    <w:rsid w:val="040DC0E9"/>
    <w:rsid w:val="0837BB60"/>
    <w:rsid w:val="08E84A66"/>
    <w:rsid w:val="0CEF7D2E"/>
    <w:rsid w:val="0DB2DD94"/>
    <w:rsid w:val="0DBF87FA"/>
    <w:rsid w:val="12BC735C"/>
    <w:rsid w:val="14C198BE"/>
    <w:rsid w:val="15C4A9D6"/>
    <w:rsid w:val="19F52643"/>
    <w:rsid w:val="1AB6A51D"/>
    <w:rsid w:val="1C02C265"/>
    <w:rsid w:val="1CF4D83F"/>
    <w:rsid w:val="1E0A3943"/>
    <w:rsid w:val="20E4F495"/>
    <w:rsid w:val="20FE5265"/>
    <w:rsid w:val="22E5F9CD"/>
    <w:rsid w:val="25B1BFE9"/>
    <w:rsid w:val="25DF2298"/>
    <w:rsid w:val="272D315C"/>
    <w:rsid w:val="2AD463C5"/>
    <w:rsid w:val="2B32481F"/>
    <w:rsid w:val="2C7AC8CC"/>
    <w:rsid w:val="2CB097CE"/>
    <w:rsid w:val="2D094E34"/>
    <w:rsid w:val="2DEFFFD9"/>
    <w:rsid w:val="2FF7FE49"/>
    <w:rsid w:val="305376E2"/>
    <w:rsid w:val="328B7340"/>
    <w:rsid w:val="35F07E2F"/>
    <w:rsid w:val="36164ADD"/>
    <w:rsid w:val="36604356"/>
    <w:rsid w:val="369BE028"/>
    <w:rsid w:val="382183FC"/>
    <w:rsid w:val="39D2F9EC"/>
    <w:rsid w:val="39E1267B"/>
    <w:rsid w:val="3A7B6F7D"/>
    <w:rsid w:val="3C194F60"/>
    <w:rsid w:val="3CE86C4D"/>
    <w:rsid w:val="3CE9090E"/>
    <w:rsid w:val="3D1991C8"/>
    <w:rsid w:val="3FA25098"/>
    <w:rsid w:val="418B3EC6"/>
    <w:rsid w:val="41FF833A"/>
    <w:rsid w:val="433EA39D"/>
    <w:rsid w:val="43F3C28F"/>
    <w:rsid w:val="45CC38F8"/>
    <w:rsid w:val="46DE8139"/>
    <w:rsid w:val="4702156C"/>
    <w:rsid w:val="47E316DB"/>
    <w:rsid w:val="48DCAE8C"/>
    <w:rsid w:val="4D5E0B19"/>
    <w:rsid w:val="4DCB25F0"/>
    <w:rsid w:val="4EB37254"/>
    <w:rsid w:val="4EC0FA21"/>
    <w:rsid w:val="50C3FCC5"/>
    <w:rsid w:val="514031A9"/>
    <w:rsid w:val="52E624D8"/>
    <w:rsid w:val="5349C083"/>
    <w:rsid w:val="56442191"/>
    <w:rsid w:val="57D7F488"/>
    <w:rsid w:val="57E93BB7"/>
    <w:rsid w:val="59491E94"/>
    <w:rsid w:val="5AC2D8BF"/>
    <w:rsid w:val="5AD9F95D"/>
    <w:rsid w:val="60E2DF1C"/>
    <w:rsid w:val="618BACD9"/>
    <w:rsid w:val="61C8EED6"/>
    <w:rsid w:val="650A87FE"/>
    <w:rsid w:val="675A8DB4"/>
    <w:rsid w:val="67B5DF3A"/>
    <w:rsid w:val="6841F00E"/>
    <w:rsid w:val="6A5C955D"/>
    <w:rsid w:val="6B1AF330"/>
    <w:rsid w:val="6CA77ED8"/>
    <w:rsid w:val="6D278190"/>
    <w:rsid w:val="6DF0A9E5"/>
    <w:rsid w:val="6E082A17"/>
    <w:rsid w:val="6EBCB25C"/>
    <w:rsid w:val="6ECD61A9"/>
    <w:rsid w:val="70062E33"/>
    <w:rsid w:val="70271F9D"/>
    <w:rsid w:val="704AA8FA"/>
    <w:rsid w:val="70A17CE5"/>
    <w:rsid w:val="70C55F8D"/>
    <w:rsid w:val="7269E09F"/>
    <w:rsid w:val="72C59A5C"/>
    <w:rsid w:val="74E0E3C0"/>
    <w:rsid w:val="7530910A"/>
    <w:rsid w:val="75491411"/>
    <w:rsid w:val="75BCCDA0"/>
    <w:rsid w:val="76ED4409"/>
    <w:rsid w:val="78B0A219"/>
    <w:rsid w:val="78DBEBAB"/>
    <w:rsid w:val="78E1B6CB"/>
    <w:rsid w:val="7B68F81E"/>
    <w:rsid w:val="7BCFC7A9"/>
    <w:rsid w:val="7BDCD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C972"/>
  <w15:chartTrackingRefBased/>
  <w15:docId w15:val="{47EA9C08-5B70-467D-B03F-896DFD7C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F17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F17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F174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F174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F174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F174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F174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F174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F174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17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F17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F17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F17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F17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F17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F17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F17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F174F"/>
    <w:rPr>
      <w:rFonts w:eastAsiaTheme="majorEastAsia" w:cstheme="majorBidi"/>
      <w:color w:val="272727" w:themeColor="text1" w:themeTint="D8"/>
    </w:rPr>
  </w:style>
  <w:style w:type="paragraph" w:styleId="Titre">
    <w:name w:val="Title"/>
    <w:basedOn w:val="Normal"/>
    <w:next w:val="Normal"/>
    <w:link w:val="TitreCar"/>
    <w:uiPriority w:val="10"/>
    <w:qFormat/>
    <w:rsid w:val="004F1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17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F174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F17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174F"/>
    <w:pPr>
      <w:spacing w:before="160"/>
      <w:jc w:val="center"/>
    </w:pPr>
    <w:rPr>
      <w:i/>
      <w:iCs/>
      <w:color w:val="404040" w:themeColor="text1" w:themeTint="BF"/>
    </w:rPr>
  </w:style>
  <w:style w:type="character" w:customStyle="1" w:styleId="CitationCar">
    <w:name w:val="Citation Car"/>
    <w:basedOn w:val="Policepardfaut"/>
    <w:link w:val="Citation"/>
    <w:uiPriority w:val="29"/>
    <w:rsid w:val="004F174F"/>
    <w:rPr>
      <w:i/>
      <w:iCs/>
      <w:color w:val="404040" w:themeColor="text1" w:themeTint="BF"/>
    </w:rPr>
  </w:style>
  <w:style w:type="paragraph" w:styleId="Paragraphedeliste">
    <w:name w:val="List Paragraph"/>
    <w:basedOn w:val="Normal"/>
    <w:uiPriority w:val="34"/>
    <w:qFormat/>
    <w:rsid w:val="004F174F"/>
    <w:pPr>
      <w:ind w:left="720"/>
      <w:contextualSpacing/>
    </w:pPr>
  </w:style>
  <w:style w:type="character" w:styleId="Accentuationintense">
    <w:name w:val="Intense Emphasis"/>
    <w:basedOn w:val="Policepardfaut"/>
    <w:uiPriority w:val="21"/>
    <w:qFormat/>
    <w:rsid w:val="004F174F"/>
    <w:rPr>
      <w:i/>
      <w:iCs/>
      <w:color w:val="0F4761" w:themeColor="accent1" w:themeShade="BF"/>
    </w:rPr>
  </w:style>
  <w:style w:type="paragraph" w:styleId="Citationintense">
    <w:name w:val="Intense Quote"/>
    <w:basedOn w:val="Normal"/>
    <w:next w:val="Normal"/>
    <w:link w:val="CitationintenseCar"/>
    <w:uiPriority w:val="30"/>
    <w:qFormat/>
    <w:rsid w:val="004F1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F174F"/>
    <w:rPr>
      <w:i/>
      <w:iCs/>
      <w:color w:val="0F4761" w:themeColor="accent1" w:themeShade="BF"/>
    </w:rPr>
  </w:style>
  <w:style w:type="character" w:styleId="Rfrenceintense">
    <w:name w:val="Intense Reference"/>
    <w:basedOn w:val="Policepardfaut"/>
    <w:uiPriority w:val="32"/>
    <w:qFormat/>
    <w:rsid w:val="004F174F"/>
    <w:rPr>
      <w:b/>
      <w:bCs/>
      <w:smallCaps/>
      <w:color w:val="0F4761" w:themeColor="accent1" w:themeShade="BF"/>
      <w:spacing w:val="5"/>
    </w:rPr>
  </w:style>
  <w:style w:type="table" w:styleId="Grilledutableau">
    <w:name w:val="Table Grid"/>
    <w:basedOn w:val="TableauNormal"/>
    <w:uiPriority w:val="39"/>
    <w:rsid w:val="004F1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76ED4409"/>
    <w:rPr>
      <w:color w:val="467886"/>
      <w:u w:val="single"/>
    </w:rPr>
  </w:style>
  <w:style w:type="character" w:styleId="lev">
    <w:name w:val="Strong"/>
    <w:basedOn w:val="Policepardfaut"/>
    <w:uiPriority w:val="22"/>
    <w:qFormat/>
    <w:rsid w:val="00586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26720">
      <w:bodyDiv w:val="1"/>
      <w:marLeft w:val="0"/>
      <w:marRight w:val="0"/>
      <w:marTop w:val="0"/>
      <w:marBottom w:val="0"/>
      <w:divBdr>
        <w:top w:val="none" w:sz="0" w:space="0" w:color="auto"/>
        <w:left w:val="none" w:sz="0" w:space="0" w:color="auto"/>
        <w:bottom w:val="none" w:sz="0" w:space="0" w:color="auto"/>
        <w:right w:val="none" w:sz="0" w:space="0" w:color="auto"/>
      </w:divBdr>
    </w:div>
    <w:div w:id="926839904">
      <w:bodyDiv w:val="1"/>
      <w:marLeft w:val="0"/>
      <w:marRight w:val="0"/>
      <w:marTop w:val="0"/>
      <w:marBottom w:val="0"/>
      <w:divBdr>
        <w:top w:val="none" w:sz="0" w:space="0" w:color="auto"/>
        <w:left w:val="none" w:sz="0" w:space="0" w:color="auto"/>
        <w:bottom w:val="none" w:sz="0" w:space="0" w:color="auto"/>
        <w:right w:val="none" w:sz="0" w:space="0" w:color="auto"/>
      </w:divBdr>
    </w:div>
    <w:div w:id="968246023">
      <w:bodyDiv w:val="1"/>
      <w:marLeft w:val="0"/>
      <w:marRight w:val="0"/>
      <w:marTop w:val="0"/>
      <w:marBottom w:val="0"/>
      <w:divBdr>
        <w:top w:val="none" w:sz="0" w:space="0" w:color="auto"/>
        <w:left w:val="none" w:sz="0" w:space="0" w:color="auto"/>
        <w:bottom w:val="none" w:sz="0" w:space="0" w:color="auto"/>
        <w:right w:val="none" w:sz="0" w:space="0" w:color="auto"/>
      </w:divBdr>
    </w:div>
    <w:div w:id="109092921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2">
          <w:marLeft w:val="0"/>
          <w:marRight w:val="0"/>
          <w:marTop w:val="0"/>
          <w:marBottom w:val="0"/>
          <w:divBdr>
            <w:top w:val="none" w:sz="0" w:space="0" w:color="auto"/>
            <w:left w:val="none" w:sz="0" w:space="0" w:color="auto"/>
            <w:bottom w:val="none" w:sz="0" w:space="0" w:color="auto"/>
            <w:right w:val="none" w:sz="0" w:space="0" w:color="auto"/>
          </w:divBdr>
        </w:div>
        <w:div w:id="432480711">
          <w:marLeft w:val="0"/>
          <w:marRight w:val="0"/>
          <w:marTop w:val="0"/>
          <w:marBottom w:val="0"/>
          <w:divBdr>
            <w:top w:val="none" w:sz="0" w:space="0" w:color="auto"/>
            <w:left w:val="none" w:sz="0" w:space="0" w:color="auto"/>
            <w:bottom w:val="none" w:sz="0" w:space="0" w:color="auto"/>
            <w:right w:val="none" w:sz="0" w:space="0" w:color="auto"/>
          </w:divBdr>
        </w:div>
        <w:div w:id="942344690">
          <w:marLeft w:val="0"/>
          <w:marRight w:val="0"/>
          <w:marTop w:val="0"/>
          <w:marBottom w:val="0"/>
          <w:divBdr>
            <w:top w:val="none" w:sz="0" w:space="0" w:color="auto"/>
            <w:left w:val="none" w:sz="0" w:space="0" w:color="auto"/>
            <w:bottom w:val="none" w:sz="0" w:space="0" w:color="auto"/>
            <w:right w:val="none" w:sz="0" w:space="0" w:color="auto"/>
          </w:divBdr>
        </w:div>
        <w:div w:id="297298114">
          <w:marLeft w:val="0"/>
          <w:marRight w:val="0"/>
          <w:marTop w:val="0"/>
          <w:marBottom w:val="0"/>
          <w:divBdr>
            <w:top w:val="none" w:sz="0" w:space="0" w:color="auto"/>
            <w:left w:val="none" w:sz="0" w:space="0" w:color="auto"/>
            <w:bottom w:val="none" w:sz="0" w:space="0" w:color="auto"/>
            <w:right w:val="none" w:sz="0" w:space="0" w:color="auto"/>
          </w:divBdr>
        </w:div>
        <w:div w:id="1798066268">
          <w:marLeft w:val="0"/>
          <w:marRight w:val="0"/>
          <w:marTop w:val="0"/>
          <w:marBottom w:val="0"/>
          <w:divBdr>
            <w:top w:val="none" w:sz="0" w:space="0" w:color="auto"/>
            <w:left w:val="none" w:sz="0" w:space="0" w:color="auto"/>
            <w:bottom w:val="none" w:sz="0" w:space="0" w:color="auto"/>
            <w:right w:val="none" w:sz="0" w:space="0" w:color="auto"/>
          </w:divBdr>
        </w:div>
        <w:div w:id="126046441">
          <w:marLeft w:val="0"/>
          <w:marRight w:val="0"/>
          <w:marTop w:val="0"/>
          <w:marBottom w:val="0"/>
          <w:divBdr>
            <w:top w:val="none" w:sz="0" w:space="0" w:color="auto"/>
            <w:left w:val="none" w:sz="0" w:space="0" w:color="auto"/>
            <w:bottom w:val="none" w:sz="0" w:space="0" w:color="auto"/>
            <w:right w:val="none" w:sz="0" w:space="0" w:color="auto"/>
          </w:divBdr>
        </w:div>
        <w:div w:id="1771968075">
          <w:marLeft w:val="0"/>
          <w:marRight w:val="0"/>
          <w:marTop w:val="0"/>
          <w:marBottom w:val="0"/>
          <w:divBdr>
            <w:top w:val="none" w:sz="0" w:space="0" w:color="auto"/>
            <w:left w:val="none" w:sz="0" w:space="0" w:color="auto"/>
            <w:bottom w:val="none" w:sz="0" w:space="0" w:color="auto"/>
            <w:right w:val="none" w:sz="0" w:space="0" w:color="auto"/>
          </w:divBdr>
        </w:div>
        <w:div w:id="2114857148">
          <w:marLeft w:val="0"/>
          <w:marRight w:val="0"/>
          <w:marTop w:val="0"/>
          <w:marBottom w:val="0"/>
          <w:divBdr>
            <w:top w:val="none" w:sz="0" w:space="0" w:color="auto"/>
            <w:left w:val="none" w:sz="0" w:space="0" w:color="auto"/>
            <w:bottom w:val="none" w:sz="0" w:space="0" w:color="auto"/>
            <w:right w:val="none" w:sz="0" w:space="0" w:color="auto"/>
          </w:divBdr>
        </w:div>
        <w:div w:id="541328463">
          <w:marLeft w:val="0"/>
          <w:marRight w:val="0"/>
          <w:marTop w:val="0"/>
          <w:marBottom w:val="0"/>
          <w:divBdr>
            <w:top w:val="none" w:sz="0" w:space="0" w:color="auto"/>
            <w:left w:val="none" w:sz="0" w:space="0" w:color="auto"/>
            <w:bottom w:val="none" w:sz="0" w:space="0" w:color="auto"/>
            <w:right w:val="none" w:sz="0" w:space="0" w:color="auto"/>
          </w:divBdr>
        </w:div>
        <w:div w:id="92558201">
          <w:marLeft w:val="0"/>
          <w:marRight w:val="0"/>
          <w:marTop w:val="0"/>
          <w:marBottom w:val="0"/>
          <w:divBdr>
            <w:top w:val="none" w:sz="0" w:space="0" w:color="auto"/>
            <w:left w:val="none" w:sz="0" w:space="0" w:color="auto"/>
            <w:bottom w:val="none" w:sz="0" w:space="0" w:color="auto"/>
            <w:right w:val="none" w:sz="0" w:space="0" w:color="auto"/>
          </w:divBdr>
        </w:div>
        <w:div w:id="1452743984">
          <w:marLeft w:val="0"/>
          <w:marRight w:val="0"/>
          <w:marTop w:val="0"/>
          <w:marBottom w:val="0"/>
          <w:divBdr>
            <w:top w:val="none" w:sz="0" w:space="0" w:color="auto"/>
            <w:left w:val="none" w:sz="0" w:space="0" w:color="auto"/>
            <w:bottom w:val="none" w:sz="0" w:space="0" w:color="auto"/>
            <w:right w:val="none" w:sz="0" w:space="0" w:color="auto"/>
          </w:divBdr>
        </w:div>
        <w:div w:id="1713848831">
          <w:marLeft w:val="0"/>
          <w:marRight w:val="0"/>
          <w:marTop w:val="0"/>
          <w:marBottom w:val="0"/>
          <w:divBdr>
            <w:top w:val="none" w:sz="0" w:space="0" w:color="auto"/>
            <w:left w:val="none" w:sz="0" w:space="0" w:color="auto"/>
            <w:bottom w:val="none" w:sz="0" w:space="0" w:color="auto"/>
            <w:right w:val="none" w:sz="0" w:space="0" w:color="auto"/>
          </w:divBdr>
        </w:div>
        <w:div w:id="2065639742">
          <w:marLeft w:val="0"/>
          <w:marRight w:val="0"/>
          <w:marTop w:val="0"/>
          <w:marBottom w:val="0"/>
          <w:divBdr>
            <w:top w:val="none" w:sz="0" w:space="0" w:color="auto"/>
            <w:left w:val="none" w:sz="0" w:space="0" w:color="auto"/>
            <w:bottom w:val="none" w:sz="0" w:space="0" w:color="auto"/>
            <w:right w:val="none" w:sz="0" w:space="0" w:color="auto"/>
          </w:divBdr>
        </w:div>
        <w:div w:id="1081872388">
          <w:marLeft w:val="0"/>
          <w:marRight w:val="0"/>
          <w:marTop w:val="0"/>
          <w:marBottom w:val="0"/>
          <w:divBdr>
            <w:top w:val="none" w:sz="0" w:space="0" w:color="auto"/>
            <w:left w:val="none" w:sz="0" w:space="0" w:color="auto"/>
            <w:bottom w:val="none" w:sz="0" w:space="0" w:color="auto"/>
            <w:right w:val="none" w:sz="0" w:space="0" w:color="auto"/>
          </w:divBdr>
        </w:div>
        <w:div w:id="1371997645">
          <w:marLeft w:val="0"/>
          <w:marRight w:val="0"/>
          <w:marTop w:val="0"/>
          <w:marBottom w:val="0"/>
          <w:divBdr>
            <w:top w:val="none" w:sz="0" w:space="0" w:color="auto"/>
            <w:left w:val="none" w:sz="0" w:space="0" w:color="auto"/>
            <w:bottom w:val="none" w:sz="0" w:space="0" w:color="auto"/>
            <w:right w:val="none" w:sz="0" w:space="0" w:color="auto"/>
          </w:divBdr>
        </w:div>
        <w:div w:id="1859536397">
          <w:marLeft w:val="0"/>
          <w:marRight w:val="0"/>
          <w:marTop w:val="0"/>
          <w:marBottom w:val="0"/>
          <w:divBdr>
            <w:top w:val="none" w:sz="0" w:space="0" w:color="auto"/>
            <w:left w:val="none" w:sz="0" w:space="0" w:color="auto"/>
            <w:bottom w:val="none" w:sz="0" w:space="0" w:color="auto"/>
            <w:right w:val="none" w:sz="0" w:space="0" w:color="auto"/>
          </w:divBdr>
        </w:div>
        <w:div w:id="568424543">
          <w:marLeft w:val="0"/>
          <w:marRight w:val="0"/>
          <w:marTop w:val="0"/>
          <w:marBottom w:val="0"/>
          <w:divBdr>
            <w:top w:val="none" w:sz="0" w:space="0" w:color="auto"/>
            <w:left w:val="none" w:sz="0" w:space="0" w:color="auto"/>
            <w:bottom w:val="none" w:sz="0" w:space="0" w:color="auto"/>
            <w:right w:val="none" w:sz="0" w:space="0" w:color="auto"/>
          </w:divBdr>
        </w:div>
        <w:div w:id="1506938863">
          <w:marLeft w:val="0"/>
          <w:marRight w:val="0"/>
          <w:marTop w:val="0"/>
          <w:marBottom w:val="0"/>
          <w:divBdr>
            <w:top w:val="none" w:sz="0" w:space="0" w:color="auto"/>
            <w:left w:val="none" w:sz="0" w:space="0" w:color="auto"/>
            <w:bottom w:val="none" w:sz="0" w:space="0" w:color="auto"/>
            <w:right w:val="none" w:sz="0" w:space="0" w:color="auto"/>
          </w:divBdr>
        </w:div>
        <w:div w:id="2029284333">
          <w:marLeft w:val="0"/>
          <w:marRight w:val="0"/>
          <w:marTop w:val="0"/>
          <w:marBottom w:val="0"/>
          <w:divBdr>
            <w:top w:val="none" w:sz="0" w:space="0" w:color="auto"/>
            <w:left w:val="none" w:sz="0" w:space="0" w:color="auto"/>
            <w:bottom w:val="none" w:sz="0" w:space="0" w:color="auto"/>
            <w:right w:val="none" w:sz="0" w:space="0" w:color="auto"/>
          </w:divBdr>
        </w:div>
        <w:div w:id="2017808914">
          <w:marLeft w:val="0"/>
          <w:marRight w:val="0"/>
          <w:marTop w:val="0"/>
          <w:marBottom w:val="0"/>
          <w:divBdr>
            <w:top w:val="none" w:sz="0" w:space="0" w:color="auto"/>
            <w:left w:val="none" w:sz="0" w:space="0" w:color="auto"/>
            <w:bottom w:val="none" w:sz="0" w:space="0" w:color="auto"/>
            <w:right w:val="none" w:sz="0" w:space="0" w:color="auto"/>
          </w:divBdr>
        </w:div>
        <w:div w:id="1382556599">
          <w:marLeft w:val="0"/>
          <w:marRight w:val="0"/>
          <w:marTop w:val="0"/>
          <w:marBottom w:val="0"/>
          <w:divBdr>
            <w:top w:val="none" w:sz="0" w:space="0" w:color="auto"/>
            <w:left w:val="none" w:sz="0" w:space="0" w:color="auto"/>
            <w:bottom w:val="none" w:sz="0" w:space="0" w:color="auto"/>
            <w:right w:val="none" w:sz="0" w:space="0" w:color="auto"/>
          </w:divBdr>
        </w:div>
        <w:div w:id="1114443789">
          <w:marLeft w:val="0"/>
          <w:marRight w:val="0"/>
          <w:marTop w:val="0"/>
          <w:marBottom w:val="0"/>
          <w:divBdr>
            <w:top w:val="none" w:sz="0" w:space="0" w:color="auto"/>
            <w:left w:val="none" w:sz="0" w:space="0" w:color="auto"/>
            <w:bottom w:val="none" w:sz="0" w:space="0" w:color="auto"/>
            <w:right w:val="none" w:sz="0" w:space="0" w:color="auto"/>
          </w:divBdr>
        </w:div>
        <w:div w:id="1260723981">
          <w:marLeft w:val="0"/>
          <w:marRight w:val="0"/>
          <w:marTop w:val="0"/>
          <w:marBottom w:val="0"/>
          <w:divBdr>
            <w:top w:val="none" w:sz="0" w:space="0" w:color="auto"/>
            <w:left w:val="none" w:sz="0" w:space="0" w:color="auto"/>
            <w:bottom w:val="none" w:sz="0" w:space="0" w:color="auto"/>
            <w:right w:val="none" w:sz="0" w:space="0" w:color="auto"/>
          </w:divBdr>
        </w:div>
        <w:div w:id="994262086">
          <w:marLeft w:val="0"/>
          <w:marRight w:val="0"/>
          <w:marTop w:val="0"/>
          <w:marBottom w:val="0"/>
          <w:divBdr>
            <w:top w:val="none" w:sz="0" w:space="0" w:color="auto"/>
            <w:left w:val="none" w:sz="0" w:space="0" w:color="auto"/>
            <w:bottom w:val="none" w:sz="0" w:space="0" w:color="auto"/>
            <w:right w:val="none" w:sz="0" w:space="0" w:color="auto"/>
          </w:divBdr>
        </w:div>
        <w:div w:id="190270693">
          <w:marLeft w:val="0"/>
          <w:marRight w:val="0"/>
          <w:marTop w:val="0"/>
          <w:marBottom w:val="0"/>
          <w:divBdr>
            <w:top w:val="none" w:sz="0" w:space="0" w:color="auto"/>
            <w:left w:val="none" w:sz="0" w:space="0" w:color="auto"/>
            <w:bottom w:val="none" w:sz="0" w:space="0" w:color="auto"/>
            <w:right w:val="none" w:sz="0" w:space="0" w:color="auto"/>
          </w:divBdr>
        </w:div>
        <w:div w:id="102649032">
          <w:marLeft w:val="0"/>
          <w:marRight w:val="0"/>
          <w:marTop w:val="0"/>
          <w:marBottom w:val="0"/>
          <w:divBdr>
            <w:top w:val="none" w:sz="0" w:space="0" w:color="auto"/>
            <w:left w:val="none" w:sz="0" w:space="0" w:color="auto"/>
            <w:bottom w:val="none" w:sz="0" w:space="0" w:color="auto"/>
            <w:right w:val="none" w:sz="0" w:space="0" w:color="auto"/>
          </w:divBdr>
        </w:div>
        <w:div w:id="1072195704">
          <w:marLeft w:val="0"/>
          <w:marRight w:val="0"/>
          <w:marTop w:val="0"/>
          <w:marBottom w:val="0"/>
          <w:divBdr>
            <w:top w:val="none" w:sz="0" w:space="0" w:color="auto"/>
            <w:left w:val="none" w:sz="0" w:space="0" w:color="auto"/>
            <w:bottom w:val="none" w:sz="0" w:space="0" w:color="auto"/>
            <w:right w:val="none" w:sz="0" w:space="0" w:color="auto"/>
          </w:divBdr>
        </w:div>
        <w:div w:id="1569997434">
          <w:marLeft w:val="0"/>
          <w:marRight w:val="0"/>
          <w:marTop w:val="0"/>
          <w:marBottom w:val="0"/>
          <w:divBdr>
            <w:top w:val="none" w:sz="0" w:space="0" w:color="auto"/>
            <w:left w:val="none" w:sz="0" w:space="0" w:color="auto"/>
            <w:bottom w:val="none" w:sz="0" w:space="0" w:color="auto"/>
            <w:right w:val="none" w:sz="0" w:space="0" w:color="auto"/>
          </w:divBdr>
        </w:div>
        <w:div w:id="1402563634">
          <w:marLeft w:val="0"/>
          <w:marRight w:val="0"/>
          <w:marTop w:val="0"/>
          <w:marBottom w:val="0"/>
          <w:divBdr>
            <w:top w:val="none" w:sz="0" w:space="0" w:color="auto"/>
            <w:left w:val="none" w:sz="0" w:space="0" w:color="auto"/>
            <w:bottom w:val="none" w:sz="0" w:space="0" w:color="auto"/>
            <w:right w:val="none" w:sz="0" w:space="0" w:color="auto"/>
          </w:divBdr>
        </w:div>
        <w:div w:id="711461090">
          <w:marLeft w:val="0"/>
          <w:marRight w:val="0"/>
          <w:marTop w:val="0"/>
          <w:marBottom w:val="0"/>
          <w:divBdr>
            <w:top w:val="none" w:sz="0" w:space="0" w:color="auto"/>
            <w:left w:val="none" w:sz="0" w:space="0" w:color="auto"/>
            <w:bottom w:val="none" w:sz="0" w:space="0" w:color="auto"/>
            <w:right w:val="none" w:sz="0" w:space="0" w:color="auto"/>
          </w:divBdr>
        </w:div>
        <w:div w:id="216211531">
          <w:marLeft w:val="0"/>
          <w:marRight w:val="0"/>
          <w:marTop w:val="0"/>
          <w:marBottom w:val="0"/>
          <w:divBdr>
            <w:top w:val="none" w:sz="0" w:space="0" w:color="auto"/>
            <w:left w:val="none" w:sz="0" w:space="0" w:color="auto"/>
            <w:bottom w:val="none" w:sz="0" w:space="0" w:color="auto"/>
            <w:right w:val="none" w:sz="0" w:space="0" w:color="auto"/>
          </w:divBdr>
        </w:div>
        <w:div w:id="417097698">
          <w:marLeft w:val="0"/>
          <w:marRight w:val="0"/>
          <w:marTop w:val="0"/>
          <w:marBottom w:val="0"/>
          <w:divBdr>
            <w:top w:val="none" w:sz="0" w:space="0" w:color="auto"/>
            <w:left w:val="none" w:sz="0" w:space="0" w:color="auto"/>
            <w:bottom w:val="none" w:sz="0" w:space="0" w:color="auto"/>
            <w:right w:val="none" w:sz="0" w:space="0" w:color="auto"/>
          </w:divBdr>
        </w:div>
        <w:div w:id="1736273018">
          <w:marLeft w:val="0"/>
          <w:marRight w:val="0"/>
          <w:marTop w:val="0"/>
          <w:marBottom w:val="0"/>
          <w:divBdr>
            <w:top w:val="none" w:sz="0" w:space="0" w:color="auto"/>
            <w:left w:val="none" w:sz="0" w:space="0" w:color="auto"/>
            <w:bottom w:val="none" w:sz="0" w:space="0" w:color="auto"/>
            <w:right w:val="none" w:sz="0" w:space="0" w:color="auto"/>
          </w:divBdr>
        </w:div>
        <w:div w:id="611210818">
          <w:marLeft w:val="0"/>
          <w:marRight w:val="0"/>
          <w:marTop w:val="0"/>
          <w:marBottom w:val="0"/>
          <w:divBdr>
            <w:top w:val="none" w:sz="0" w:space="0" w:color="auto"/>
            <w:left w:val="none" w:sz="0" w:space="0" w:color="auto"/>
            <w:bottom w:val="none" w:sz="0" w:space="0" w:color="auto"/>
            <w:right w:val="none" w:sz="0" w:space="0" w:color="auto"/>
          </w:divBdr>
        </w:div>
      </w:divsChild>
    </w:div>
    <w:div w:id="1148322731">
      <w:bodyDiv w:val="1"/>
      <w:marLeft w:val="0"/>
      <w:marRight w:val="0"/>
      <w:marTop w:val="0"/>
      <w:marBottom w:val="0"/>
      <w:divBdr>
        <w:top w:val="none" w:sz="0" w:space="0" w:color="auto"/>
        <w:left w:val="none" w:sz="0" w:space="0" w:color="auto"/>
        <w:bottom w:val="none" w:sz="0" w:space="0" w:color="auto"/>
        <w:right w:val="none" w:sz="0" w:space="0" w:color="auto"/>
      </w:divBdr>
    </w:div>
    <w:div w:id="1243641517">
      <w:bodyDiv w:val="1"/>
      <w:marLeft w:val="0"/>
      <w:marRight w:val="0"/>
      <w:marTop w:val="0"/>
      <w:marBottom w:val="0"/>
      <w:divBdr>
        <w:top w:val="none" w:sz="0" w:space="0" w:color="auto"/>
        <w:left w:val="none" w:sz="0" w:space="0" w:color="auto"/>
        <w:bottom w:val="none" w:sz="0" w:space="0" w:color="auto"/>
        <w:right w:val="none" w:sz="0" w:space="0" w:color="auto"/>
      </w:divBdr>
      <w:divsChild>
        <w:div w:id="1073619667">
          <w:marLeft w:val="0"/>
          <w:marRight w:val="0"/>
          <w:marTop w:val="0"/>
          <w:marBottom w:val="0"/>
          <w:divBdr>
            <w:top w:val="none" w:sz="0" w:space="0" w:color="auto"/>
            <w:left w:val="none" w:sz="0" w:space="0" w:color="auto"/>
            <w:bottom w:val="none" w:sz="0" w:space="0" w:color="auto"/>
            <w:right w:val="none" w:sz="0" w:space="0" w:color="auto"/>
          </w:divBdr>
        </w:div>
        <w:div w:id="339553300">
          <w:marLeft w:val="0"/>
          <w:marRight w:val="0"/>
          <w:marTop w:val="0"/>
          <w:marBottom w:val="0"/>
          <w:divBdr>
            <w:top w:val="none" w:sz="0" w:space="0" w:color="auto"/>
            <w:left w:val="none" w:sz="0" w:space="0" w:color="auto"/>
            <w:bottom w:val="none" w:sz="0" w:space="0" w:color="auto"/>
            <w:right w:val="none" w:sz="0" w:space="0" w:color="auto"/>
          </w:divBdr>
        </w:div>
        <w:div w:id="1508472691">
          <w:marLeft w:val="0"/>
          <w:marRight w:val="0"/>
          <w:marTop w:val="0"/>
          <w:marBottom w:val="0"/>
          <w:divBdr>
            <w:top w:val="none" w:sz="0" w:space="0" w:color="auto"/>
            <w:left w:val="none" w:sz="0" w:space="0" w:color="auto"/>
            <w:bottom w:val="none" w:sz="0" w:space="0" w:color="auto"/>
            <w:right w:val="none" w:sz="0" w:space="0" w:color="auto"/>
          </w:divBdr>
        </w:div>
        <w:div w:id="260601286">
          <w:marLeft w:val="0"/>
          <w:marRight w:val="0"/>
          <w:marTop w:val="0"/>
          <w:marBottom w:val="0"/>
          <w:divBdr>
            <w:top w:val="none" w:sz="0" w:space="0" w:color="auto"/>
            <w:left w:val="none" w:sz="0" w:space="0" w:color="auto"/>
            <w:bottom w:val="none" w:sz="0" w:space="0" w:color="auto"/>
            <w:right w:val="none" w:sz="0" w:space="0" w:color="auto"/>
          </w:divBdr>
        </w:div>
        <w:div w:id="131288196">
          <w:marLeft w:val="0"/>
          <w:marRight w:val="0"/>
          <w:marTop w:val="0"/>
          <w:marBottom w:val="0"/>
          <w:divBdr>
            <w:top w:val="none" w:sz="0" w:space="0" w:color="auto"/>
            <w:left w:val="none" w:sz="0" w:space="0" w:color="auto"/>
            <w:bottom w:val="none" w:sz="0" w:space="0" w:color="auto"/>
            <w:right w:val="none" w:sz="0" w:space="0" w:color="auto"/>
          </w:divBdr>
        </w:div>
        <w:div w:id="1872844286">
          <w:marLeft w:val="0"/>
          <w:marRight w:val="0"/>
          <w:marTop w:val="0"/>
          <w:marBottom w:val="0"/>
          <w:divBdr>
            <w:top w:val="none" w:sz="0" w:space="0" w:color="auto"/>
            <w:left w:val="none" w:sz="0" w:space="0" w:color="auto"/>
            <w:bottom w:val="none" w:sz="0" w:space="0" w:color="auto"/>
            <w:right w:val="none" w:sz="0" w:space="0" w:color="auto"/>
          </w:divBdr>
        </w:div>
        <w:div w:id="520553337">
          <w:marLeft w:val="0"/>
          <w:marRight w:val="0"/>
          <w:marTop w:val="0"/>
          <w:marBottom w:val="0"/>
          <w:divBdr>
            <w:top w:val="none" w:sz="0" w:space="0" w:color="auto"/>
            <w:left w:val="none" w:sz="0" w:space="0" w:color="auto"/>
            <w:bottom w:val="none" w:sz="0" w:space="0" w:color="auto"/>
            <w:right w:val="none" w:sz="0" w:space="0" w:color="auto"/>
          </w:divBdr>
        </w:div>
        <w:div w:id="1811939687">
          <w:marLeft w:val="0"/>
          <w:marRight w:val="0"/>
          <w:marTop w:val="0"/>
          <w:marBottom w:val="0"/>
          <w:divBdr>
            <w:top w:val="none" w:sz="0" w:space="0" w:color="auto"/>
            <w:left w:val="none" w:sz="0" w:space="0" w:color="auto"/>
            <w:bottom w:val="none" w:sz="0" w:space="0" w:color="auto"/>
            <w:right w:val="none" w:sz="0" w:space="0" w:color="auto"/>
          </w:divBdr>
        </w:div>
        <w:div w:id="314837528">
          <w:marLeft w:val="0"/>
          <w:marRight w:val="0"/>
          <w:marTop w:val="0"/>
          <w:marBottom w:val="0"/>
          <w:divBdr>
            <w:top w:val="none" w:sz="0" w:space="0" w:color="auto"/>
            <w:left w:val="none" w:sz="0" w:space="0" w:color="auto"/>
            <w:bottom w:val="none" w:sz="0" w:space="0" w:color="auto"/>
            <w:right w:val="none" w:sz="0" w:space="0" w:color="auto"/>
          </w:divBdr>
        </w:div>
        <w:div w:id="925112846">
          <w:marLeft w:val="0"/>
          <w:marRight w:val="0"/>
          <w:marTop w:val="0"/>
          <w:marBottom w:val="0"/>
          <w:divBdr>
            <w:top w:val="none" w:sz="0" w:space="0" w:color="auto"/>
            <w:left w:val="none" w:sz="0" w:space="0" w:color="auto"/>
            <w:bottom w:val="none" w:sz="0" w:space="0" w:color="auto"/>
            <w:right w:val="none" w:sz="0" w:space="0" w:color="auto"/>
          </w:divBdr>
        </w:div>
        <w:div w:id="880436095">
          <w:marLeft w:val="0"/>
          <w:marRight w:val="0"/>
          <w:marTop w:val="0"/>
          <w:marBottom w:val="0"/>
          <w:divBdr>
            <w:top w:val="none" w:sz="0" w:space="0" w:color="auto"/>
            <w:left w:val="none" w:sz="0" w:space="0" w:color="auto"/>
            <w:bottom w:val="none" w:sz="0" w:space="0" w:color="auto"/>
            <w:right w:val="none" w:sz="0" w:space="0" w:color="auto"/>
          </w:divBdr>
        </w:div>
        <w:div w:id="1621452608">
          <w:marLeft w:val="0"/>
          <w:marRight w:val="0"/>
          <w:marTop w:val="0"/>
          <w:marBottom w:val="0"/>
          <w:divBdr>
            <w:top w:val="none" w:sz="0" w:space="0" w:color="auto"/>
            <w:left w:val="none" w:sz="0" w:space="0" w:color="auto"/>
            <w:bottom w:val="none" w:sz="0" w:space="0" w:color="auto"/>
            <w:right w:val="none" w:sz="0" w:space="0" w:color="auto"/>
          </w:divBdr>
        </w:div>
        <w:div w:id="453982462">
          <w:marLeft w:val="0"/>
          <w:marRight w:val="0"/>
          <w:marTop w:val="0"/>
          <w:marBottom w:val="0"/>
          <w:divBdr>
            <w:top w:val="none" w:sz="0" w:space="0" w:color="auto"/>
            <w:left w:val="none" w:sz="0" w:space="0" w:color="auto"/>
            <w:bottom w:val="none" w:sz="0" w:space="0" w:color="auto"/>
            <w:right w:val="none" w:sz="0" w:space="0" w:color="auto"/>
          </w:divBdr>
        </w:div>
        <w:div w:id="1006132615">
          <w:marLeft w:val="0"/>
          <w:marRight w:val="0"/>
          <w:marTop w:val="0"/>
          <w:marBottom w:val="0"/>
          <w:divBdr>
            <w:top w:val="none" w:sz="0" w:space="0" w:color="auto"/>
            <w:left w:val="none" w:sz="0" w:space="0" w:color="auto"/>
            <w:bottom w:val="none" w:sz="0" w:space="0" w:color="auto"/>
            <w:right w:val="none" w:sz="0" w:space="0" w:color="auto"/>
          </w:divBdr>
        </w:div>
        <w:div w:id="644817224">
          <w:marLeft w:val="0"/>
          <w:marRight w:val="0"/>
          <w:marTop w:val="0"/>
          <w:marBottom w:val="0"/>
          <w:divBdr>
            <w:top w:val="none" w:sz="0" w:space="0" w:color="auto"/>
            <w:left w:val="none" w:sz="0" w:space="0" w:color="auto"/>
            <w:bottom w:val="none" w:sz="0" w:space="0" w:color="auto"/>
            <w:right w:val="none" w:sz="0" w:space="0" w:color="auto"/>
          </w:divBdr>
        </w:div>
        <w:div w:id="39327089">
          <w:marLeft w:val="0"/>
          <w:marRight w:val="0"/>
          <w:marTop w:val="0"/>
          <w:marBottom w:val="0"/>
          <w:divBdr>
            <w:top w:val="none" w:sz="0" w:space="0" w:color="auto"/>
            <w:left w:val="none" w:sz="0" w:space="0" w:color="auto"/>
            <w:bottom w:val="none" w:sz="0" w:space="0" w:color="auto"/>
            <w:right w:val="none" w:sz="0" w:space="0" w:color="auto"/>
          </w:divBdr>
        </w:div>
        <w:div w:id="1886789528">
          <w:marLeft w:val="0"/>
          <w:marRight w:val="0"/>
          <w:marTop w:val="0"/>
          <w:marBottom w:val="0"/>
          <w:divBdr>
            <w:top w:val="none" w:sz="0" w:space="0" w:color="auto"/>
            <w:left w:val="none" w:sz="0" w:space="0" w:color="auto"/>
            <w:bottom w:val="none" w:sz="0" w:space="0" w:color="auto"/>
            <w:right w:val="none" w:sz="0" w:space="0" w:color="auto"/>
          </w:divBdr>
        </w:div>
        <w:div w:id="1194423826">
          <w:marLeft w:val="0"/>
          <w:marRight w:val="0"/>
          <w:marTop w:val="0"/>
          <w:marBottom w:val="0"/>
          <w:divBdr>
            <w:top w:val="none" w:sz="0" w:space="0" w:color="auto"/>
            <w:left w:val="none" w:sz="0" w:space="0" w:color="auto"/>
            <w:bottom w:val="none" w:sz="0" w:space="0" w:color="auto"/>
            <w:right w:val="none" w:sz="0" w:space="0" w:color="auto"/>
          </w:divBdr>
        </w:div>
        <w:div w:id="1913004325">
          <w:marLeft w:val="0"/>
          <w:marRight w:val="0"/>
          <w:marTop w:val="0"/>
          <w:marBottom w:val="0"/>
          <w:divBdr>
            <w:top w:val="none" w:sz="0" w:space="0" w:color="auto"/>
            <w:left w:val="none" w:sz="0" w:space="0" w:color="auto"/>
            <w:bottom w:val="none" w:sz="0" w:space="0" w:color="auto"/>
            <w:right w:val="none" w:sz="0" w:space="0" w:color="auto"/>
          </w:divBdr>
        </w:div>
        <w:div w:id="254754338">
          <w:marLeft w:val="0"/>
          <w:marRight w:val="0"/>
          <w:marTop w:val="0"/>
          <w:marBottom w:val="0"/>
          <w:divBdr>
            <w:top w:val="none" w:sz="0" w:space="0" w:color="auto"/>
            <w:left w:val="none" w:sz="0" w:space="0" w:color="auto"/>
            <w:bottom w:val="none" w:sz="0" w:space="0" w:color="auto"/>
            <w:right w:val="none" w:sz="0" w:space="0" w:color="auto"/>
          </w:divBdr>
        </w:div>
        <w:div w:id="1721129477">
          <w:marLeft w:val="0"/>
          <w:marRight w:val="0"/>
          <w:marTop w:val="0"/>
          <w:marBottom w:val="0"/>
          <w:divBdr>
            <w:top w:val="none" w:sz="0" w:space="0" w:color="auto"/>
            <w:left w:val="none" w:sz="0" w:space="0" w:color="auto"/>
            <w:bottom w:val="none" w:sz="0" w:space="0" w:color="auto"/>
            <w:right w:val="none" w:sz="0" w:space="0" w:color="auto"/>
          </w:divBdr>
        </w:div>
        <w:div w:id="1965647511">
          <w:marLeft w:val="0"/>
          <w:marRight w:val="0"/>
          <w:marTop w:val="0"/>
          <w:marBottom w:val="0"/>
          <w:divBdr>
            <w:top w:val="none" w:sz="0" w:space="0" w:color="auto"/>
            <w:left w:val="none" w:sz="0" w:space="0" w:color="auto"/>
            <w:bottom w:val="none" w:sz="0" w:space="0" w:color="auto"/>
            <w:right w:val="none" w:sz="0" w:space="0" w:color="auto"/>
          </w:divBdr>
        </w:div>
        <w:div w:id="1753041212">
          <w:marLeft w:val="0"/>
          <w:marRight w:val="0"/>
          <w:marTop w:val="0"/>
          <w:marBottom w:val="0"/>
          <w:divBdr>
            <w:top w:val="none" w:sz="0" w:space="0" w:color="auto"/>
            <w:left w:val="none" w:sz="0" w:space="0" w:color="auto"/>
            <w:bottom w:val="none" w:sz="0" w:space="0" w:color="auto"/>
            <w:right w:val="none" w:sz="0" w:space="0" w:color="auto"/>
          </w:divBdr>
        </w:div>
        <w:div w:id="349769423">
          <w:marLeft w:val="0"/>
          <w:marRight w:val="0"/>
          <w:marTop w:val="0"/>
          <w:marBottom w:val="0"/>
          <w:divBdr>
            <w:top w:val="none" w:sz="0" w:space="0" w:color="auto"/>
            <w:left w:val="none" w:sz="0" w:space="0" w:color="auto"/>
            <w:bottom w:val="none" w:sz="0" w:space="0" w:color="auto"/>
            <w:right w:val="none" w:sz="0" w:space="0" w:color="auto"/>
          </w:divBdr>
        </w:div>
        <w:div w:id="685251109">
          <w:marLeft w:val="0"/>
          <w:marRight w:val="0"/>
          <w:marTop w:val="0"/>
          <w:marBottom w:val="0"/>
          <w:divBdr>
            <w:top w:val="none" w:sz="0" w:space="0" w:color="auto"/>
            <w:left w:val="none" w:sz="0" w:space="0" w:color="auto"/>
            <w:bottom w:val="none" w:sz="0" w:space="0" w:color="auto"/>
            <w:right w:val="none" w:sz="0" w:space="0" w:color="auto"/>
          </w:divBdr>
        </w:div>
        <w:div w:id="168257992">
          <w:marLeft w:val="0"/>
          <w:marRight w:val="0"/>
          <w:marTop w:val="0"/>
          <w:marBottom w:val="0"/>
          <w:divBdr>
            <w:top w:val="none" w:sz="0" w:space="0" w:color="auto"/>
            <w:left w:val="none" w:sz="0" w:space="0" w:color="auto"/>
            <w:bottom w:val="none" w:sz="0" w:space="0" w:color="auto"/>
            <w:right w:val="none" w:sz="0" w:space="0" w:color="auto"/>
          </w:divBdr>
        </w:div>
        <w:div w:id="441195664">
          <w:marLeft w:val="0"/>
          <w:marRight w:val="0"/>
          <w:marTop w:val="0"/>
          <w:marBottom w:val="0"/>
          <w:divBdr>
            <w:top w:val="none" w:sz="0" w:space="0" w:color="auto"/>
            <w:left w:val="none" w:sz="0" w:space="0" w:color="auto"/>
            <w:bottom w:val="none" w:sz="0" w:space="0" w:color="auto"/>
            <w:right w:val="none" w:sz="0" w:space="0" w:color="auto"/>
          </w:divBdr>
        </w:div>
        <w:div w:id="1086923817">
          <w:marLeft w:val="0"/>
          <w:marRight w:val="0"/>
          <w:marTop w:val="0"/>
          <w:marBottom w:val="0"/>
          <w:divBdr>
            <w:top w:val="none" w:sz="0" w:space="0" w:color="auto"/>
            <w:left w:val="none" w:sz="0" w:space="0" w:color="auto"/>
            <w:bottom w:val="none" w:sz="0" w:space="0" w:color="auto"/>
            <w:right w:val="none" w:sz="0" w:space="0" w:color="auto"/>
          </w:divBdr>
        </w:div>
        <w:div w:id="1257979237">
          <w:marLeft w:val="0"/>
          <w:marRight w:val="0"/>
          <w:marTop w:val="0"/>
          <w:marBottom w:val="0"/>
          <w:divBdr>
            <w:top w:val="none" w:sz="0" w:space="0" w:color="auto"/>
            <w:left w:val="none" w:sz="0" w:space="0" w:color="auto"/>
            <w:bottom w:val="none" w:sz="0" w:space="0" w:color="auto"/>
            <w:right w:val="none" w:sz="0" w:space="0" w:color="auto"/>
          </w:divBdr>
        </w:div>
        <w:div w:id="1487476138">
          <w:marLeft w:val="0"/>
          <w:marRight w:val="0"/>
          <w:marTop w:val="0"/>
          <w:marBottom w:val="0"/>
          <w:divBdr>
            <w:top w:val="none" w:sz="0" w:space="0" w:color="auto"/>
            <w:left w:val="none" w:sz="0" w:space="0" w:color="auto"/>
            <w:bottom w:val="none" w:sz="0" w:space="0" w:color="auto"/>
            <w:right w:val="none" w:sz="0" w:space="0" w:color="auto"/>
          </w:divBdr>
        </w:div>
        <w:div w:id="2017924821">
          <w:marLeft w:val="0"/>
          <w:marRight w:val="0"/>
          <w:marTop w:val="0"/>
          <w:marBottom w:val="0"/>
          <w:divBdr>
            <w:top w:val="none" w:sz="0" w:space="0" w:color="auto"/>
            <w:left w:val="none" w:sz="0" w:space="0" w:color="auto"/>
            <w:bottom w:val="none" w:sz="0" w:space="0" w:color="auto"/>
            <w:right w:val="none" w:sz="0" w:space="0" w:color="auto"/>
          </w:divBdr>
        </w:div>
        <w:div w:id="1540820263">
          <w:marLeft w:val="0"/>
          <w:marRight w:val="0"/>
          <w:marTop w:val="0"/>
          <w:marBottom w:val="0"/>
          <w:divBdr>
            <w:top w:val="none" w:sz="0" w:space="0" w:color="auto"/>
            <w:left w:val="none" w:sz="0" w:space="0" w:color="auto"/>
            <w:bottom w:val="none" w:sz="0" w:space="0" w:color="auto"/>
            <w:right w:val="none" w:sz="0" w:space="0" w:color="auto"/>
          </w:divBdr>
        </w:div>
        <w:div w:id="463893427">
          <w:marLeft w:val="0"/>
          <w:marRight w:val="0"/>
          <w:marTop w:val="0"/>
          <w:marBottom w:val="0"/>
          <w:divBdr>
            <w:top w:val="none" w:sz="0" w:space="0" w:color="auto"/>
            <w:left w:val="none" w:sz="0" w:space="0" w:color="auto"/>
            <w:bottom w:val="none" w:sz="0" w:space="0" w:color="auto"/>
            <w:right w:val="none" w:sz="0" w:space="0" w:color="auto"/>
          </w:divBdr>
        </w:div>
        <w:div w:id="707604832">
          <w:marLeft w:val="0"/>
          <w:marRight w:val="0"/>
          <w:marTop w:val="0"/>
          <w:marBottom w:val="0"/>
          <w:divBdr>
            <w:top w:val="none" w:sz="0" w:space="0" w:color="auto"/>
            <w:left w:val="none" w:sz="0" w:space="0" w:color="auto"/>
            <w:bottom w:val="none" w:sz="0" w:space="0" w:color="auto"/>
            <w:right w:val="none" w:sz="0" w:space="0" w:color="auto"/>
          </w:divBdr>
        </w:div>
      </w:divsChild>
    </w:div>
    <w:div w:id="1396470193">
      <w:bodyDiv w:val="1"/>
      <w:marLeft w:val="0"/>
      <w:marRight w:val="0"/>
      <w:marTop w:val="0"/>
      <w:marBottom w:val="0"/>
      <w:divBdr>
        <w:top w:val="none" w:sz="0" w:space="0" w:color="auto"/>
        <w:left w:val="none" w:sz="0" w:space="0" w:color="auto"/>
        <w:bottom w:val="none" w:sz="0" w:space="0" w:color="auto"/>
        <w:right w:val="none" w:sz="0" w:space="0" w:color="auto"/>
      </w:divBdr>
    </w:div>
    <w:div w:id="1734232769">
      <w:bodyDiv w:val="1"/>
      <w:marLeft w:val="0"/>
      <w:marRight w:val="0"/>
      <w:marTop w:val="0"/>
      <w:marBottom w:val="0"/>
      <w:divBdr>
        <w:top w:val="none" w:sz="0" w:space="0" w:color="auto"/>
        <w:left w:val="none" w:sz="0" w:space="0" w:color="auto"/>
        <w:bottom w:val="none" w:sz="0" w:space="0" w:color="auto"/>
        <w:right w:val="none" w:sz="0" w:space="0" w:color="auto"/>
      </w:divBdr>
    </w:div>
    <w:div w:id="21397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ph.belgium.be/nl/adviezen/advies-2021-31.html" TargetMode="External"/><Relationship Id="rId4" Type="http://schemas.openxmlformats.org/officeDocument/2006/relationships/customXml" Target="../customXml/item4.xml"/><Relationship Id="rId9" Type="http://schemas.openxmlformats.org/officeDocument/2006/relationships/hyperlink" Target="http://ph.belgium.be/nl/adviezen/advies-2016-1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D1F9C179CB143AA0AAB892FBD4896" ma:contentTypeVersion="4" ma:contentTypeDescription="Crée un document." ma:contentTypeScope="" ma:versionID="f33dee0eaf42a74dd7621fc639d9e983">
  <xsd:schema xmlns:xsd="http://www.w3.org/2001/XMLSchema" xmlns:xs="http://www.w3.org/2001/XMLSchema" xmlns:p="http://schemas.microsoft.com/office/2006/metadata/properties" xmlns:ns2="fa2a884b-c170-49e9-ad50-540b90e3d064" targetNamespace="http://schemas.microsoft.com/office/2006/metadata/properties" ma:root="true" ma:fieldsID="30664363dd54b8c79ef9af05c778926c" ns2:_="">
    <xsd:import namespace="fa2a884b-c170-49e9-ad50-540b90e3d0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a884b-c170-49e9-ad50-540b90e3d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D321B-203A-4736-8348-DE2EF6B5F6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7D07B2-D72C-4120-A058-08887FE8335D}">
  <ds:schemaRefs>
    <ds:schemaRef ds:uri="http://schemas.microsoft.com/sharepoint/v3/contenttype/forms"/>
  </ds:schemaRefs>
</ds:datastoreItem>
</file>

<file path=customXml/itemProps3.xml><?xml version="1.0" encoding="utf-8"?>
<ds:datastoreItem xmlns:ds="http://schemas.openxmlformats.org/officeDocument/2006/customXml" ds:itemID="{B1527165-312B-4BF4-8C7C-81DC49A89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a884b-c170-49e9-ad50-540b90e3d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8D4B1-85C3-44A9-B742-123E09FC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 Eva</dc:creator>
  <cp:keywords/>
  <dc:description/>
  <cp:lastModifiedBy>Duchenne Véronique</cp:lastModifiedBy>
  <cp:revision>9</cp:revision>
  <dcterms:created xsi:type="dcterms:W3CDTF">2025-06-12T12:43:00Z</dcterms:created>
  <dcterms:modified xsi:type="dcterms:W3CDTF">2025-06-13T12:27:00Z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0x010100132D1F9C179CB143AA0AAB892FBD4896</vt:lpwstr>
  </property>
</Properties>
</file>