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B5996" w14:textId="77777777" w:rsidR="00A20563" w:rsidRDefault="00A20563" w:rsidP="00A20563">
      <w:pPr>
        <w:rPr>
          <w:rFonts w:ascii="Calibri" w:eastAsia="Times New Roman" w:hAnsi="Calibri" w:cs="Calibri"/>
          <w:sz w:val="22"/>
          <w:szCs w:val="22"/>
          <w:lang w:val="fr-FR"/>
          <w14:ligatures w14:val="none"/>
        </w:rPr>
      </w:pPr>
      <w:proofErr w:type="spellStart"/>
      <w:r>
        <w:rPr>
          <w:rFonts w:ascii="Calibri" w:eastAsia="Times New Roman" w:hAnsi="Calibri" w:cs="Calibri"/>
          <w:b/>
          <w:bCs/>
          <w:sz w:val="22"/>
          <w:szCs w:val="22"/>
          <w:lang w:val="fr-FR"/>
          <w14:ligatures w14:val="none"/>
        </w:rPr>
        <w:t>From</w:t>
      </w:r>
      <w:proofErr w:type="spellEnd"/>
      <w:r>
        <w:rPr>
          <w:rFonts w:ascii="Calibri" w:eastAsia="Times New Roman" w:hAnsi="Calibri" w:cs="Calibri"/>
          <w:b/>
          <w:bCs/>
          <w:sz w:val="22"/>
          <w:szCs w:val="22"/>
          <w:lang w:val="fr-FR"/>
          <w14:ligatures w14:val="none"/>
        </w:rPr>
        <w:t>:</w:t>
      </w:r>
      <w:r>
        <w:rPr>
          <w:rFonts w:ascii="Calibri" w:eastAsia="Times New Roman" w:hAnsi="Calibri" w:cs="Calibri"/>
          <w:sz w:val="22"/>
          <w:szCs w:val="22"/>
          <w:lang w:val="fr-FR"/>
          <w14:ligatures w14:val="none"/>
        </w:rPr>
        <w:t xml:space="preserve"> Lejoly Sophie &lt;Sophie.Lejoly@minsoc.fed.be&gt; </w:t>
      </w:r>
      <w:r>
        <w:rPr>
          <w:rFonts w:ascii="Calibri" w:eastAsia="Times New Roman" w:hAnsi="Calibri" w:cs="Calibri"/>
          <w:sz w:val="22"/>
          <w:szCs w:val="22"/>
          <w:lang w:val="fr-FR"/>
          <w14:ligatures w14:val="none"/>
        </w:rPr>
        <w:br/>
      </w:r>
      <w:r>
        <w:rPr>
          <w:rFonts w:ascii="Calibri" w:eastAsia="Times New Roman" w:hAnsi="Calibri" w:cs="Calibri"/>
          <w:b/>
          <w:bCs/>
          <w:sz w:val="22"/>
          <w:szCs w:val="22"/>
          <w:lang w:val="fr-FR"/>
          <w14:ligatures w14:val="none"/>
        </w:rPr>
        <w:t>Sent:</w:t>
      </w:r>
      <w:r>
        <w:rPr>
          <w:rFonts w:ascii="Calibri" w:eastAsia="Times New Roman" w:hAnsi="Calibri" w:cs="Calibri"/>
          <w:sz w:val="22"/>
          <w:szCs w:val="22"/>
          <w:lang w:val="fr-FR"/>
          <w14:ligatures w14:val="none"/>
        </w:rPr>
        <w:t xml:space="preserve"> Tuesday, June 10, 2025 4:44 PM</w:t>
      </w:r>
      <w:r>
        <w:rPr>
          <w:rFonts w:ascii="Calibri" w:eastAsia="Times New Roman" w:hAnsi="Calibri" w:cs="Calibri"/>
          <w:sz w:val="22"/>
          <w:szCs w:val="22"/>
          <w:lang w:val="fr-FR"/>
          <w14:ligatures w14:val="none"/>
        </w:rPr>
        <w:br/>
      </w:r>
      <w:r>
        <w:rPr>
          <w:rFonts w:ascii="Calibri" w:eastAsia="Times New Roman" w:hAnsi="Calibri" w:cs="Calibri"/>
          <w:b/>
          <w:bCs/>
          <w:sz w:val="22"/>
          <w:szCs w:val="22"/>
          <w:lang w:val="fr-FR"/>
          <w14:ligatures w14:val="none"/>
        </w:rPr>
        <w:t>To:</w:t>
      </w:r>
      <w:r>
        <w:rPr>
          <w:rFonts w:ascii="Calibri" w:eastAsia="Times New Roman" w:hAnsi="Calibri" w:cs="Calibri"/>
          <w:sz w:val="22"/>
          <w:szCs w:val="22"/>
          <w:lang w:val="fr-FR"/>
          <w14:ligatures w14:val="none"/>
        </w:rPr>
        <w:t xml:space="preserve"> Duchenne Véronique &lt;Veronique.Duchenne@minsoc.fed.be&gt;; Jacquin Edouard &lt;Edouard.Jacquin@minsoc.fed.be&gt;; Clement Julie &lt;Julie.Clement@minsoc.fed.be&gt;; Lacour Jean &lt;Jean.Lacour@minsoc.fed.be&gt;</w:t>
      </w:r>
      <w:r>
        <w:rPr>
          <w:rFonts w:ascii="Calibri" w:eastAsia="Times New Roman" w:hAnsi="Calibri" w:cs="Calibri"/>
          <w:sz w:val="22"/>
          <w:szCs w:val="22"/>
          <w:lang w:val="fr-FR"/>
          <w14:ligatures w14:val="none"/>
        </w:rPr>
        <w:br/>
      </w:r>
      <w:r>
        <w:rPr>
          <w:rFonts w:ascii="Calibri" w:eastAsia="Times New Roman" w:hAnsi="Calibri" w:cs="Calibri"/>
          <w:b/>
          <w:bCs/>
          <w:sz w:val="22"/>
          <w:szCs w:val="22"/>
          <w:lang w:val="fr-FR"/>
          <w14:ligatures w14:val="none"/>
        </w:rPr>
        <w:t>Cc:</w:t>
      </w:r>
      <w:r>
        <w:rPr>
          <w:rFonts w:ascii="Calibri" w:eastAsia="Times New Roman" w:hAnsi="Calibri" w:cs="Calibri"/>
          <w:sz w:val="22"/>
          <w:szCs w:val="22"/>
          <w:lang w:val="fr-FR"/>
          <w14:ligatures w14:val="none"/>
        </w:rPr>
        <w:t xml:space="preserve"> Parent Eva &lt;Eva.Parent@minsoc.fed.be&gt;; Dossin Muriel &lt;Muriel.Dossin@minsoc.fed.be&gt;</w:t>
      </w:r>
      <w:r>
        <w:rPr>
          <w:rFonts w:ascii="Calibri" w:eastAsia="Times New Roman" w:hAnsi="Calibri" w:cs="Calibri"/>
          <w:sz w:val="22"/>
          <w:szCs w:val="22"/>
          <w:lang w:val="fr-FR"/>
          <w14:ligatures w14:val="none"/>
        </w:rPr>
        <w:br/>
      </w:r>
      <w:proofErr w:type="spellStart"/>
      <w:r>
        <w:rPr>
          <w:rFonts w:ascii="Calibri" w:eastAsia="Times New Roman" w:hAnsi="Calibri" w:cs="Calibri"/>
          <w:b/>
          <w:bCs/>
          <w:sz w:val="22"/>
          <w:szCs w:val="22"/>
          <w:lang w:val="fr-FR"/>
          <w14:ligatures w14:val="none"/>
        </w:rPr>
        <w:t>Subject</w:t>
      </w:r>
      <w:proofErr w:type="spellEnd"/>
      <w:r>
        <w:rPr>
          <w:rFonts w:ascii="Calibri" w:eastAsia="Times New Roman" w:hAnsi="Calibri" w:cs="Calibri"/>
          <w:b/>
          <w:bCs/>
          <w:sz w:val="22"/>
          <w:szCs w:val="22"/>
          <w:lang w:val="fr-FR"/>
          <w14:ligatures w14:val="none"/>
        </w:rPr>
        <w:t>:</w:t>
      </w:r>
      <w:r>
        <w:rPr>
          <w:rFonts w:ascii="Calibri" w:eastAsia="Times New Roman" w:hAnsi="Calibri" w:cs="Calibri"/>
          <w:sz w:val="22"/>
          <w:szCs w:val="22"/>
          <w:lang w:val="fr-FR"/>
          <w14:ligatures w14:val="none"/>
        </w:rPr>
        <w:t xml:space="preserve"> RE: Plénière du 16 juin </w:t>
      </w:r>
    </w:p>
    <w:p w14:paraId="05E89435" w14:textId="77777777" w:rsidR="00A20563" w:rsidRPr="00A20563" w:rsidRDefault="00A20563" w:rsidP="00A20563">
      <w:pPr>
        <w:rPr>
          <w:lang w:val="fr-BE"/>
        </w:rPr>
      </w:pPr>
    </w:p>
    <w:p w14:paraId="468A5805" w14:textId="77777777" w:rsidR="00A20563" w:rsidRPr="00A20563" w:rsidRDefault="00A20563" w:rsidP="00A20563">
      <w:pPr>
        <w:rPr>
          <w:lang w:val="fr-BE"/>
        </w:rPr>
      </w:pPr>
      <w:r w:rsidRPr="00A20563">
        <w:rPr>
          <w:lang w:val="fr-BE"/>
        </w:rPr>
        <w:t>Bonjour Véronique,</w:t>
      </w:r>
    </w:p>
    <w:p w14:paraId="445F9C72" w14:textId="77777777" w:rsidR="00A20563" w:rsidRPr="00A20563" w:rsidRDefault="00A20563" w:rsidP="00A20563">
      <w:pPr>
        <w:rPr>
          <w:lang w:val="fr-BE"/>
        </w:rPr>
      </w:pPr>
    </w:p>
    <w:p w14:paraId="23019915" w14:textId="77777777" w:rsidR="00A20563" w:rsidRDefault="00A20563" w:rsidP="00A20563">
      <w:pPr>
        <w:rPr>
          <w:lang w:val="fr-BE"/>
        </w:rPr>
      </w:pPr>
      <w:r>
        <w:rPr>
          <w:lang w:val="fr-BE"/>
        </w:rPr>
        <w:t>Nous pouvons sans problème assurer une présentation du premier sujet (Profil des appelants) lors de la plénière de lundi prochain, dans la foulée de la rubrique DG HAN. Par contre, une combinaison de données pas encore complètes et de membres du personnel indisponibles fait que la présentation sur le prix du travail sera plutôt pour septembre, afin de pouvoir présenter des résultats pertinents.</w:t>
      </w:r>
    </w:p>
    <w:p w14:paraId="0F5A820A" w14:textId="77777777" w:rsidR="00A20563" w:rsidRDefault="00A20563" w:rsidP="00A20563">
      <w:pPr>
        <w:rPr>
          <w:lang w:val="fr-BE"/>
        </w:rPr>
      </w:pPr>
    </w:p>
    <w:p w14:paraId="1E3B7115" w14:textId="77777777" w:rsidR="00A20563" w:rsidRDefault="00A20563" w:rsidP="00A20563">
      <w:pPr>
        <w:rPr>
          <w:lang w:val="fr-BE"/>
        </w:rPr>
      </w:pPr>
      <w:r>
        <w:rPr>
          <w:lang w:val="fr-BE"/>
        </w:rPr>
        <w:t xml:space="preserve">Pour les rapports, tu les trouveras en pièces jointes. </w:t>
      </w:r>
    </w:p>
    <w:p w14:paraId="696DF5FD" w14:textId="77777777" w:rsidR="00A20563" w:rsidRDefault="00A20563" w:rsidP="00A20563">
      <w:pPr>
        <w:rPr>
          <w:lang w:val="fr-BE"/>
        </w:rPr>
      </w:pPr>
      <w:r>
        <w:rPr>
          <w:lang w:val="fr-BE"/>
        </w:rPr>
        <w:t>Deux remarques :</w:t>
      </w:r>
    </w:p>
    <w:p w14:paraId="3A82D010" w14:textId="77777777" w:rsidR="00A20563" w:rsidRDefault="00A20563" w:rsidP="00A20563">
      <w:pPr>
        <w:pStyle w:val="Paragraphedeliste"/>
        <w:numPr>
          <w:ilvl w:val="0"/>
          <w:numId w:val="1"/>
        </w:numPr>
        <w:contextualSpacing w:val="0"/>
        <w:rPr>
          <w:rFonts w:eastAsia="Times New Roman"/>
          <w:lang w:val="fr-BE"/>
        </w:rPr>
      </w:pPr>
      <w:r>
        <w:rPr>
          <w:rFonts w:eastAsia="Times New Roman"/>
          <w:lang w:val="fr-BE"/>
        </w:rPr>
        <w:t>la manière de calculer la durée des instructions administratives concernant les instructions ARR/AI a été corrigée et diffère des précédents rapports, c’est mentionné dans la première page du rapport,</w:t>
      </w:r>
    </w:p>
    <w:p w14:paraId="4774D7E5" w14:textId="77777777" w:rsidR="00A20563" w:rsidRDefault="00A20563" w:rsidP="00A20563">
      <w:pPr>
        <w:pStyle w:val="Paragraphedeliste"/>
        <w:numPr>
          <w:ilvl w:val="0"/>
          <w:numId w:val="1"/>
        </w:numPr>
        <w:contextualSpacing w:val="0"/>
        <w:rPr>
          <w:rFonts w:eastAsia="Times New Roman"/>
          <w:lang w:val="fr-BE"/>
        </w:rPr>
      </w:pPr>
      <w:r>
        <w:rPr>
          <w:rFonts w:eastAsia="Times New Roman"/>
          <w:lang w:val="fr-BE"/>
        </w:rPr>
        <w:t>les données sur les formulaires web sont partiels pour le mois de mai (limitées au 23/5/25) : il s’agit d’un bug chez Genesys</w:t>
      </w:r>
    </w:p>
    <w:p w14:paraId="688B3D1D" w14:textId="77777777" w:rsidR="00A20563" w:rsidRDefault="00A20563" w:rsidP="00A20563">
      <w:pPr>
        <w:rPr>
          <w:lang w:val="fr-BE"/>
        </w:rPr>
      </w:pPr>
    </w:p>
    <w:p w14:paraId="40B461F8" w14:textId="77777777" w:rsidR="00A20563" w:rsidRDefault="00A20563" w:rsidP="00A20563">
      <w:pPr>
        <w:rPr>
          <w:lang w:val="fr-BE"/>
        </w:rPr>
      </w:pPr>
      <w:r>
        <w:rPr>
          <w:lang w:val="fr-BE"/>
        </w:rPr>
        <w:t>Je t’avais envoyé les chiffres d’avril le 16 mai, mais le rapport a donc été mis à jour, et c’est cette version que tu trouveras en pièce jointe.</w:t>
      </w:r>
    </w:p>
    <w:p w14:paraId="631F382A" w14:textId="77777777" w:rsidR="00A20563" w:rsidRDefault="00A20563" w:rsidP="00A20563">
      <w:pPr>
        <w:rPr>
          <w:lang w:val="fr-BE"/>
        </w:rPr>
      </w:pPr>
    </w:p>
    <w:p w14:paraId="3FBA91A1" w14:textId="77777777" w:rsidR="00A20563" w:rsidRDefault="00A20563" w:rsidP="00A20563">
      <w:pPr>
        <w:rPr>
          <w:lang w:val="fr-BE"/>
        </w:rPr>
      </w:pPr>
      <w:r>
        <w:rPr>
          <w:lang w:val="fr-BE"/>
        </w:rPr>
        <w:t>Bien à toi,</w:t>
      </w:r>
    </w:p>
    <w:p w14:paraId="73719651" w14:textId="77777777" w:rsidR="00A20563" w:rsidRDefault="00A20563" w:rsidP="00A20563">
      <w:pPr>
        <w:rPr>
          <w:lang w:val="fr-BE"/>
        </w:rPr>
      </w:pPr>
    </w:p>
    <w:p w14:paraId="67A0908B" w14:textId="77777777" w:rsidR="00A20563" w:rsidRDefault="00A20563" w:rsidP="00A20563">
      <w:pPr>
        <w:rPr>
          <w:lang w:val="fr-BE"/>
        </w:rPr>
      </w:pPr>
      <w:r>
        <w:rPr>
          <w:lang w:val="fr-BE"/>
        </w:rPr>
        <w:t>Sophie</w:t>
      </w:r>
    </w:p>
    <w:p w14:paraId="15D60CB9" w14:textId="77777777" w:rsidR="00A20563" w:rsidRDefault="00A20563" w:rsidP="00A20563">
      <w:pPr>
        <w:rPr>
          <w:lang w:val="fr-BE"/>
        </w:rPr>
      </w:pPr>
    </w:p>
    <w:p w14:paraId="4FB2E215" w14:textId="77777777" w:rsidR="00A20563" w:rsidRDefault="00A20563" w:rsidP="00A20563">
      <w:pPr>
        <w:rPr>
          <w:lang w:val="fr-BE"/>
        </w:rPr>
      </w:pPr>
    </w:p>
    <w:p w14:paraId="1C982768" w14:textId="77777777" w:rsidR="00A20563" w:rsidRDefault="00A20563" w:rsidP="00A20563">
      <w:pPr>
        <w:outlineLvl w:val="0"/>
        <w:rPr>
          <w:rFonts w:ascii="Calibri" w:hAnsi="Calibri" w:cs="Calibri"/>
          <w:sz w:val="22"/>
          <w:szCs w:val="22"/>
          <w:lang w:val="fr-FR"/>
          <w14:ligatures w14:val="none"/>
        </w:rPr>
      </w:pPr>
      <w:proofErr w:type="spellStart"/>
      <w:r>
        <w:rPr>
          <w:rFonts w:ascii="Calibri" w:hAnsi="Calibri" w:cs="Calibri"/>
          <w:b/>
          <w:bCs/>
          <w:sz w:val="22"/>
          <w:szCs w:val="22"/>
          <w:lang w:val="fr-FR"/>
          <w14:ligatures w14:val="none"/>
        </w:rPr>
        <w:t>From</w:t>
      </w:r>
      <w:proofErr w:type="spellEnd"/>
      <w:r>
        <w:rPr>
          <w:rFonts w:ascii="Calibri" w:hAnsi="Calibri" w:cs="Calibri"/>
          <w:b/>
          <w:bCs/>
          <w:sz w:val="22"/>
          <w:szCs w:val="22"/>
          <w:lang w:val="fr-FR"/>
          <w14:ligatures w14:val="none"/>
        </w:rPr>
        <w:t>:</w:t>
      </w:r>
      <w:r>
        <w:rPr>
          <w:rFonts w:ascii="Calibri" w:hAnsi="Calibri" w:cs="Calibri"/>
          <w:sz w:val="22"/>
          <w:szCs w:val="22"/>
          <w:lang w:val="fr-FR"/>
          <w14:ligatures w14:val="none"/>
        </w:rPr>
        <w:t xml:space="preserve"> Duchenne Véronique &lt;</w:t>
      </w:r>
      <w:hyperlink r:id="rId5" w:history="1">
        <w:r>
          <w:rPr>
            <w:rStyle w:val="Lienhypertexte"/>
            <w:rFonts w:ascii="Calibri" w:hAnsi="Calibri" w:cs="Calibri"/>
            <w:sz w:val="22"/>
            <w:szCs w:val="22"/>
            <w:lang w:val="fr-FR"/>
            <w14:ligatures w14:val="none"/>
          </w:rPr>
          <w:t>Veronique.Duchenne@minsoc.fed.be</w:t>
        </w:r>
      </w:hyperlink>
      <w:r>
        <w:rPr>
          <w:rFonts w:ascii="Calibri" w:hAnsi="Calibri" w:cs="Calibri"/>
          <w:sz w:val="22"/>
          <w:szCs w:val="22"/>
          <w:lang w:val="fr-FR"/>
          <w14:ligatures w14:val="none"/>
        </w:rPr>
        <w:t xml:space="preserve">&gt; </w:t>
      </w:r>
      <w:r>
        <w:rPr>
          <w:rFonts w:ascii="Calibri" w:hAnsi="Calibri" w:cs="Calibri"/>
          <w:sz w:val="22"/>
          <w:szCs w:val="22"/>
          <w:lang w:val="fr-FR"/>
          <w14:ligatures w14:val="none"/>
        </w:rPr>
        <w:br/>
      </w:r>
      <w:r>
        <w:rPr>
          <w:rFonts w:ascii="Calibri" w:hAnsi="Calibri" w:cs="Calibri"/>
          <w:b/>
          <w:bCs/>
          <w:sz w:val="22"/>
          <w:szCs w:val="22"/>
          <w:lang w:val="fr-FR"/>
          <w14:ligatures w14:val="none"/>
        </w:rPr>
        <w:t>Sent:</w:t>
      </w:r>
      <w:r>
        <w:rPr>
          <w:rFonts w:ascii="Calibri" w:hAnsi="Calibri" w:cs="Calibri"/>
          <w:sz w:val="22"/>
          <w:szCs w:val="22"/>
          <w:lang w:val="fr-FR"/>
          <w14:ligatures w14:val="none"/>
        </w:rPr>
        <w:t xml:space="preserve"> Friday, June 6, 2025 8:51 AM</w:t>
      </w:r>
      <w:r>
        <w:rPr>
          <w:rFonts w:ascii="Calibri" w:hAnsi="Calibri" w:cs="Calibri"/>
          <w:sz w:val="22"/>
          <w:szCs w:val="22"/>
          <w:lang w:val="fr-FR"/>
          <w14:ligatures w14:val="none"/>
        </w:rPr>
        <w:br/>
      </w:r>
      <w:r>
        <w:rPr>
          <w:rFonts w:ascii="Calibri" w:hAnsi="Calibri" w:cs="Calibri"/>
          <w:b/>
          <w:bCs/>
          <w:sz w:val="22"/>
          <w:szCs w:val="22"/>
          <w:lang w:val="fr-FR"/>
          <w14:ligatures w14:val="none"/>
        </w:rPr>
        <w:t>To:</w:t>
      </w:r>
      <w:r>
        <w:rPr>
          <w:rFonts w:ascii="Calibri" w:hAnsi="Calibri" w:cs="Calibri"/>
          <w:sz w:val="22"/>
          <w:szCs w:val="22"/>
          <w:lang w:val="fr-FR"/>
          <w14:ligatures w14:val="none"/>
        </w:rPr>
        <w:t xml:space="preserve"> Lejoly Sophie &lt;</w:t>
      </w:r>
      <w:hyperlink r:id="rId6" w:history="1">
        <w:r>
          <w:rPr>
            <w:rStyle w:val="Lienhypertexte"/>
            <w:rFonts w:ascii="Calibri" w:hAnsi="Calibri" w:cs="Calibri"/>
            <w:sz w:val="22"/>
            <w:szCs w:val="22"/>
            <w:lang w:val="fr-FR"/>
            <w14:ligatures w14:val="none"/>
          </w:rPr>
          <w:t>Sophie.Lejoly@minsoc.fed.be</w:t>
        </w:r>
      </w:hyperlink>
      <w:r>
        <w:rPr>
          <w:rFonts w:ascii="Calibri" w:hAnsi="Calibri" w:cs="Calibri"/>
          <w:sz w:val="22"/>
          <w:szCs w:val="22"/>
          <w:lang w:val="fr-FR"/>
          <w14:ligatures w14:val="none"/>
        </w:rPr>
        <w:t>&gt;; Jacquin Edouard &lt;</w:t>
      </w:r>
      <w:hyperlink r:id="rId7" w:history="1">
        <w:r>
          <w:rPr>
            <w:rStyle w:val="Lienhypertexte"/>
            <w:rFonts w:ascii="Calibri" w:hAnsi="Calibri" w:cs="Calibri"/>
            <w:sz w:val="22"/>
            <w:szCs w:val="22"/>
            <w:lang w:val="fr-FR"/>
            <w14:ligatures w14:val="none"/>
          </w:rPr>
          <w:t>Edouard.Jacquin@minsoc.fed.be</w:t>
        </w:r>
      </w:hyperlink>
      <w:r>
        <w:rPr>
          <w:rFonts w:ascii="Calibri" w:hAnsi="Calibri" w:cs="Calibri"/>
          <w:sz w:val="22"/>
          <w:szCs w:val="22"/>
          <w:lang w:val="fr-FR"/>
          <w14:ligatures w14:val="none"/>
        </w:rPr>
        <w:t>&gt;; Clement Julie &lt;</w:t>
      </w:r>
      <w:hyperlink r:id="rId8" w:history="1">
        <w:r>
          <w:rPr>
            <w:rStyle w:val="Lienhypertexte"/>
            <w:rFonts w:ascii="Calibri" w:hAnsi="Calibri" w:cs="Calibri"/>
            <w:sz w:val="22"/>
            <w:szCs w:val="22"/>
            <w:lang w:val="fr-FR"/>
            <w14:ligatures w14:val="none"/>
          </w:rPr>
          <w:t>Julie.Clement@minsoc.fed.be</w:t>
        </w:r>
      </w:hyperlink>
      <w:r>
        <w:rPr>
          <w:rFonts w:ascii="Calibri" w:hAnsi="Calibri" w:cs="Calibri"/>
          <w:sz w:val="22"/>
          <w:szCs w:val="22"/>
          <w:lang w:val="fr-FR"/>
          <w14:ligatures w14:val="none"/>
        </w:rPr>
        <w:t>&gt;; Lacour Jean &lt;</w:t>
      </w:r>
      <w:hyperlink r:id="rId9" w:history="1">
        <w:r>
          <w:rPr>
            <w:rStyle w:val="Lienhypertexte"/>
            <w:rFonts w:ascii="Calibri" w:hAnsi="Calibri" w:cs="Calibri"/>
            <w:sz w:val="22"/>
            <w:szCs w:val="22"/>
            <w:lang w:val="fr-FR"/>
            <w14:ligatures w14:val="none"/>
          </w:rPr>
          <w:t>Jean.Lacour@minsoc.fed.be</w:t>
        </w:r>
      </w:hyperlink>
      <w:r>
        <w:rPr>
          <w:rFonts w:ascii="Calibri" w:hAnsi="Calibri" w:cs="Calibri"/>
          <w:sz w:val="22"/>
          <w:szCs w:val="22"/>
          <w:lang w:val="fr-FR"/>
          <w14:ligatures w14:val="none"/>
        </w:rPr>
        <w:t>&gt;</w:t>
      </w:r>
      <w:r>
        <w:rPr>
          <w:rFonts w:ascii="Calibri" w:hAnsi="Calibri" w:cs="Calibri"/>
          <w:sz w:val="22"/>
          <w:szCs w:val="22"/>
          <w:lang w:val="fr-FR"/>
          <w14:ligatures w14:val="none"/>
        </w:rPr>
        <w:br/>
      </w:r>
      <w:r>
        <w:rPr>
          <w:rFonts w:ascii="Calibri" w:hAnsi="Calibri" w:cs="Calibri"/>
          <w:b/>
          <w:bCs/>
          <w:sz w:val="22"/>
          <w:szCs w:val="22"/>
          <w:lang w:val="fr-FR"/>
          <w14:ligatures w14:val="none"/>
        </w:rPr>
        <w:t>Cc:</w:t>
      </w:r>
      <w:r>
        <w:rPr>
          <w:rFonts w:ascii="Calibri" w:hAnsi="Calibri" w:cs="Calibri"/>
          <w:sz w:val="22"/>
          <w:szCs w:val="22"/>
          <w:lang w:val="fr-FR"/>
          <w14:ligatures w14:val="none"/>
        </w:rPr>
        <w:t xml:space="preserve"> Parent Eva &lt;</w:t>
      </w:r>
      <w:hyperlink r:id="rId10" w:history="1">
        <w:r>
          <w:rPr>
            <w:rStyle w:val="Lienhypertexte"/>
            <w:rFonts w:ascii="Calibri" w:hAnsi="Calibri" w:cs="Calibri"/>
            <w:sz w:val="22"/>
            <w:szCs w:val="22"/>
            <w:lang w:val="fr-FR"/>
            <w14:ligatures w14:val="none"/>
          </w:rPr>
          <w:t>Eva.Parent@minsoc.fed.be</w:t>
        </w:r>
      </w:hyperlink>
      <w:r>
        <w:rPr>
          <w:rFonts w:ascii="Calibri" w:hAnsi="Calibri" w:cs="Calibri"/>
          <w:sz w:val="22"/>
          <w:szCs w:val="22"/>
          <w:lang w:val="fr-FR"/>
          <w14:ligatures w14:val="none"/>
        </w:rPr>
        <w:t>&gt;; Dossin Muriel &lt;</w:t>
      </w:r>
      <w:hyperlink r:id="rId11" w:history="1">
        <w:r>
          <w:rPr>
            <w:rStyle w:val="Lienhypertexte"/>
            <w:rFonts w:ascii="Calibri" w:hAnsi="Calibri" w:cs="Calibri"/>
            <w:sz w:val="22"/>
            <w:szCs w:val="22"/>
            <w:lang w:val="fr-FR"/>
            <w14:ligatures w14:val="none"/>
          </w:rPr>
          <w:t>Muriel.Dossin@minsoc.fed.be</w:t>
        </w:r>
      </w:hyperlink>
      <w:r>
        <w:rPr>
          <w:rFonts w:ascii="Calibri" w:hAnsi="Calibri" w:cs="Calibri"/>
          <w:sz w:val="22"/>
          <w:szCs w:val="22"/>
          <w:lang w:val="fr-FR"/>
          <w14:ligatures w14:val="none"/>
        </w:rPr>
        <w:t>&gt;</w:t>
      </w:r>
      <w:r>
        <w:rPr>
          <w:rFonts w:ascii="Calibri" w:hAnsi="Calibri" w:cs="Calibri"/>
          <w:sz w:val="22"/>
          <w:szCs w:val="22"/>
          <w:lang w:val="fr-FR"/>
          <w14:ligatures w14:val="none"/>
        </w:rPr>
        <w:br/>
      </w:r>
      <w:proofErr w:type="spellStart"/>
      <w:r>
        <w:rPr>
          <w:rFonts w:ascii="Calibri" w:hAnsi="Calibri" w:cs="Calibri"/>
          <w:b/>
          <w:bCs/>
          <w:sz w:val="22"/>
          <w:szCs w:val="22"/>
          <w:lang w:val="fr-FR"/>
          <w14:ligatures w14:val="none"/>
        </w:rPr>
        <w:t>Subject</w:t>
      </w:r>
      <w:proofErr w:type="spellEnd"/>
      <w:r>
        <w:rPr>
          <w:rFonts w:ascii="Calibri" w:hAnsi="Calibri" w:cs="Calibri"/>
          <w:b/>
          <w:bCs/>
          <w:sz w:val="22"/>
          <w:szCs w:val="22"/>
          <w:lang w:val="fr-FR"/>
          <w14:ligatures w14:val="none"/>
        </w:rPr>
        <w:t>:</w:t>
      </w:r>
      <w:r>
        <w:rPr>
          <w:rFonts w:ascii="Calibri" w:hAnsi="Calibri" w:cs="Calibri"/>
          <w:sz w:val="22"/>
          <w:szCs w:val="22"/>
          <w:lang w:val="fr-FR"/>
          <w14:ligatures w14:val="none"/>
        </w:rPr>
        <w:t xml:space="preserve"> Plénière du 16 juin </w:t>
      </w:r>
    </w:p>
    <w:p w14:paraId="142C8A37" w14:textId="77777777" w:rsidR="00A20563" w:rsidRDefault="00A20563" w:rsidP="00A20563">
      <w:pPr>
        <w:rPr>
          <w:lang w:val="fr-BE"/>
        </w:rPr>
      </w:pPr>
    </w:p>
    <w:p w14:paraId="0BBF13C2" w14:textId="77777777" w:rsidR="00A20563" w:rsidRDefault="00A20563" w:rsidP="00A20563">
      <w:pPr>
        <w:rPr>
          <w:lang w:val="fr-BE"/>
        </w:rPr>
      </w:pPr>
      <w:r>
        <w:rPr>
          <w:lang w:val="fr-BE"/>
        </w:rPr>
        <w:t xml:space="preserve">Bonjour à chacun et chacune, </w:t>
      </w:r>
    </w:p>
    <w:p w14:paraId="3C65C0A9" w14:textId="77777777" w:rsidR="00A20563" w:rsidRDefault="00A20563" w:rsidP="00A20563">
      <w:pPr>
        <w:rPr>
          <w:lang w:val="fr-BE"/>
        </w:rPr>
      </w:pPr>
    </w:p>
    <w:p w14:paraId="269CDC4D" w14:textId="77777777" w:rsidR="00A20563" w:rsidRDefault="00A20563" w:rsidP="00A20563">
      <w:pPr>
        <w:rPr>
          <w:lang w:val="fr-BE"/>
        </w:rPr>
      </w:pPr>
      <w:r>
        <w:rPr>
          <w:lang w:val="fr-BE"/>
        </w:rPr>
        <w:t>Je me permets de revenir vers vous par rapport à deux demandes que nous avions planifiées à l’été :  </w:t>
      </w:r>
    </w:p>
    <w:p w14:paraId="6ABC45B2" w14:textId="77777777" w:rsidR="00A20563" w:rsidRDefault="00A20563" w:rsidP="00A20563">
      <w:pPr>
        <w:pStyle w:val="Paragraphedeliste"/>
        <w:numPr>
          <w:ilvl w:val="0"/>
          <w:numId w:val="2"/>
        </w:numPr>
        <w:contextualSpacing w:val="0"/>
        <w:rPr>
          <w:rFonts w:eastAsia="Times New Roman"/>
          <w:lang w:val="fr-BE"/>
        </w:rPr>
      </w:pPr>
      <w:r>
        <w:rPr>
          <w:rFonts w:eastAsia="Times New Roman"/>
          <w:lang w:val="fr-BE"/>
        </w:rPr>
        <w:t xml:space="preserve">Téléphonie : Profil des appelants </w:t>
      </w:r>
    </w:p>
    <w:p w14:paraId="53CAA1B1" w14:textId="77777777" w:rsidR="00A20563" w:rsidRDefault="00A20563" w:rsidP="00A20563">
      <w:pPr>
        <w:pStyle w:val="Paragraphedeliste"/>
        <w:numPr>
          <w:ilvl w:val="0"/>
          <w:numId w:val="2"/>
        </w:numPr>
        <w:contextualSpacing w:val="0"/>
        <w:rPr>
          <w:rFonts w:eastAsia="Times New Roman"/>
          <w:lang w:val="fr-BE"/>
        </w:rPr>
      </w:pPr>
      <w:r>
        <w:rPr>
          <w:rFonts w:eastAsia="Times New Roman"/>
          <w:lang w:val="fr-BE"/>
        </w:rPr>
        <w:t xml:space="preserve"> Réforme Prix du Travail : évaluation de la mesure quant à la remise effective au travail </w:t>
      </w:r>
    </w:p>
    <w:p w14:paraId="1FA9EFF3" w14:textId="77777777" w:rsidR="00A20563" w:rsidRDefault="00A20563" w:rsidP="00A20563">
      <w:pPr>
        <w:rPr>
          <w:lang w:val="fr-BE"/>
        </w:rPr>
      </w:pPr>
    </w:p>
    <w:p w14:paraId="5566FF4A" w14:textId="77777777" w:rsidR="00A20563" w:rsidRDefault="00A20563" w:rsidP="00A20563">
      <w:pPr>
        <w:rPr>
          <w:lang w:val="fr-BE"/>
        </w:rPr>
      </w:pPr>
      <w:r>
        <w:rPr>
          <w:lang w:val="fr-BE"/>
        </w:rPr>
        <w:lastRenderedPageBreak/>
        <w:t xml:space="preserve">Les 2 points sont à l’OJ de la plénière du 16 juin ( dernière avant celle du 15 septembre) </w:t>
      </w:r>
    </w:p>
    <w:p w14:paraId="6B5C94B2" w14:textId="77777777" w:rsidR="00A20563" w:rsidRDefault="00A20563" w:rsidP="00A20563">
      <w:pPr>
        <w:rPr>
          <w:lang w:val="fr-BE"/>
        </w:rPr>
      </w:pPr>
      <w:r>
        <w:rPr>
          <w:lang w:val="fr-BE"/>
        </w:rPr>
        <w:t xml:space="preserve">Peut-on fixer les points dans la foulée de la rubrique DGHAN ? A savoir 14h , avec une présentation de 10-15 min max pour chaque point suivi d’un moment de QR ?  un autre moment reste aussi possible avant 16h car il n’y a pas d’autres intervenants extérieurs . Qu’en pensez-vous ? </w:t>
      </w:r>
    </w:p>
    <w:p w14:paraId="59C15032" w14:textId="77777777" w:rsidR="00A20563" w:rsidRDefault="00A20563" w:rsidP="00A20563">
      <w:pPr>
        <w:rPr>
          <w:lang w:val="fr-BE"/>
        </w:rPr>
      </w:pPr>
    </w:p>
    <w:p w14:paraId="682E7EC7" w14:textId="77777777" w:rsidR="00A20563" w:rsidRDefault="00A20563" w:rsidP="00A20563">
      <w:pPr>
        <w:rPr>
          <w:lang w:val="fr-BE"/>
        </w:rPr>
      </w:pPr>
      <w:r>
        <w:rPr>
          <w:lang w:val="fr-BE"/>
        </w:rPr>
        <w:t xml:space="preserve">Puis-je aussi vous demander les chiffres de  mai (et ceux d’avril que nous n’avions pas reçus pour la plénière de mai) ? </w:t>
      </w:r>
    </w:p>
    <w:p w14:paraId="5AC298B8" w14:textId="77777777" w:rsidR="00A20563" w:rsidRDefault="00A20563" w:rsidP="00A20563">
      <w:pPr>
        <w:rPr>
          <w:lang w:val="fr-BE"/>
        </w:rPr>
      </w:pPr>
      <w:r>
        <w:rPr>
          <w:lang w:val="fr-BE"/>
        </w:rPr>
        <w:t xml:space="preserve">Nous avons modifier notre organisation du travail et notamment le moment des envois : un envoi (unique) vers les membres et observateurs aura désormais lieu </w:t>
      </w:r>
      <w:r>
        <w:rPr>
          <w:b/>
          <w:bCs/>
          <w:lang w:val="fr-BE"/>
        </w:rPr>
        <w:t>l</w:t>
      </w:r>
      <w:r>
        <w:rPr>
          <w:lang w:val="fr-BE"/>
        </w:rPr>
        <w:t xml:space="preserve">e jeudi soir qui précède la réunion . Puis-je dès lors vous demander de nous communiquer les données </w:t>
      </w:r>
      <w:r>
        <w:rPr>
          <w:b/>
          <w:bCs/>
          <w:lang w:val="fr-BE"/>
        </w:rPr>
        <w:t>pour le jeudi midi au grand plus tard</w:t>
      </w:r>
      <w:r>
        <w:rPr>
          <w:lang w:val="fr-BE"/>
        </w:rPr>
        <w:t>.</w:t>
      </w:r>
    </w:p>
    <w:p w14:paraId="7669B16B" w14:textId="77777777" w:rsidR="00A20563" w:rsidRDefault="00A20563" w:rsidP="00A20563">
      <w:pPr>
        <w:rPr>
          <w:lang w:val="fr-BE"/>
        </w:rPr>
      </w:pPr>
    </w:p>
    <w:p w14:paraId="4FC84943" w14:textId="77777777" w:rsidR="00A20563" w:rsidRDefault="00A20563" w:rsidP="00A20563">
      <w:pPr>
        <w:rPr>
          <w:lang w:val="fr-BE"/>
        </w:rPr>
      </w:pPr>
      <w:r>
        <w:rPr>
          <w:lang w:val="fr-BE"/>
        </w:rPr>
        <w:t>En vous remerciant pour votre attention et compréhension    </w:t>
      </w:r>
    </w:p>
    <w:p w14:paraId="51AF5EB0" w14:textId="77777777" w:rsidR="00A20563" w:rsidRDefault="00A20563" w:rsidP="00A20563">
      <w:pPr>
        <w:rPr>
          <w:lang w:val="fr-BE"/>
        </w:rPr>
      </w:pPr>
    </w:p>
    <w:p w14:paraId="4FD06D7D" w14:textId="77777777" w:rsidR="00A20563" w:rsidRDefault="00A20563" w:rsidP="00A20563">
      <w:pPr>
        <w:rPr>
          <w:rFonts w:ascii="Calibri" w:hAnsi="Calibri" w:cs="Calibri"/>
          <w:sz w:val="22"/>
          <w:szCs w:val="22"/>
          <w:lang w:val="fr-BE"/>
          <w14:ligatures w14:val="none"/>
        </w:rPr>
      </w:pPr>
      <w:r>
        <w:rPr>
          <w:rFonts w:ascii="Calibri" w:hAnsi="Calibri" w:cs="Calibri"/>
          <w:lang w:val="fr-BE"/>
        </w:rPr>
        <w:t xml:space="preserve">Met </w:t>
      </w:r>
      <w:proofErr w:type="spellStart"/>
      <w:r>
        <w:rPr>
          <w:rFonts w:ascii="Calibri" w:hAnsi="Calibri" w:cs="Calibri"/>
          <w:lang w:val="fr-BE"/>
        </w:rPr>
        <w:t>vriendelijke</w:t>
      </w:r>
      <w:proofErr w:type="spellEnd"/>
      <w:r>
        <w:rPr>
          <w:rFonts w:ascii="Calibri" w:hAnsi="Calibri" w:cs="Calibri"/>
          <w:lang w:val="fr-BE"/>
        </w:rPr>
        <w:t xml:space="preserve"> </w:t>
      </w:r>
      <w:proofErr w:type="spellStart"/>
      <w:r>
        <w:rPr>
          <w:rFonts w:ascii="Calibri" w:hAnsi="Calibri" w:cs="Calibri"/>
          <w:lang w:val="fr-BE"/>
        </w:rPr>
        <w:t>groet</w:t>
      </w:r>
      <w:proofErr w:type="spellEnd"/>
      <w:r>
        <w:rPr>
          <w:rFonts w:ascii="Calibri" w:hAnsi="Calibri" w:cs="Calibri"/>
          <w:lang w:val="fr-BE"/>
        </w:rPr>
        <w:t xml:space="preserve">, </w:t>
      </w:r>
    </w:p>
    <w:p w14:paraId="0A052F4D" w14:textId="77777777" w:rsidR="00A20563" w:rsidRDefault="00A20563" w:rsidP="00A20563">
      <w:pPr>
        <w:rPr>
          <w:rFonts w:ascii="Calibri" w:hAnsi="Calibri" w:cs="Calibri"/>
          <w:lang w:val="fr-BE"/>
        </w:rPr>
      </w:pPr>
      <w:r>
        <w:rPr>
          <w:rFonts w:ascii="Calibri" w:hAnsi="Calibri" w:cs="Calibri"/>
          <w:lang w:val="fr-BE"/>
        </w:rPr>
        <w:t xml:space="preserve">Cordialement, </w:t>
      </w:r>
    </w:p>
    <w:p w14:paraId="03F45D1E" w14:textId="77777777" w:rsidR="00A20563" w:rsidRDefault="00A20563" w:rsidP="00A20563">
      <w:pPr>
        <w:spacing w:after="240"/>
        <w:rPr>
          <w:rFonts w:ascii="Calibri" w:hAnsi="Calibri" w:cs="Calibri"/>
          <w:lang w:val="fr-BE"/>
        </w:rPr>
      </w:pPr>
      <w:r>
        <w:rPr>
          <w:rFonts w:ascii="Calibri" w:hAnsi="Calibri" w:cs="Calibri"/>
          <w:lang w:val="fr-BE"/>
        </w:rPr>
        <w:t xml:space="preserve">Véronique Duchenne </w:t>
      </w:r>
    </w:p>
    <w:tbl>
      <w:tblPr>
        <w:tblW w:w="11335" w:type="dxa"/>
        <w:tblInd w:w="142" w:type="dxa"/>
        <w:tblCellMar>
          <w:left w:w="0" w:type="dxa"/>
          <w:right w:w="0" w:type="dxa"/>
        </w:tblCellMar>
        <w:tblLook w:val="04A0" w:firstRow="1" w:lastRow="0" w:firstColumn="1" w:lastColumn="0" w:noHBand="0" w:noVBand="1"/>
      </w:tblPr>
      <w:tblGrid>
        <w:gridCol w:w="4010"/>
        <w:gridCol w:w="7325"/>
      </w:tblGrid>
      <w:tr w:rsidR="00A20563" w:rsidRPr="00A20563" w14:paraId="3E63350B" w14:textId="77777777" w:rsidTr="00A20563">
        <w:tc>
          <w:tcPr>
            <w:tcW w:w="2977" w:type="dxa"/>
            <w:tcMar>
              <w:top w:w="0" w:type="dxa"/>
              <w:left w:w="108" w:type="dxa"/>
              <w:bottom w:w="0" w:type="dxa"/>
              <w:right w:w="108" w:type="dxa"/>
            </w:tcMar>
            <w:hideMark/>
          </w:tcPr>
          <w:p w14:paraId="50A4E798" w14:textId="7CBD8C02" w:rsidR="00A20563" w:rsidRDefault="00A20563">
            <w:pPr>
              <w:rPr>
                <w:rFonts w:ascii="Calibri" w:hAnsi="Calibri" w:cs="Calibri"/>
                <w14:ligatures w14:val="none"/>
              </w:rPr>
            </w:pPr>
            <w:r>
              <w:rPr>
                <w:rFonts w:ascii="Calibri" w:hAnsi="Calibri" w:cs="Calibri"/>
                <w:noProof/>
                <w14:ligatures w14:val="none"/>
              </w:rPr>
              <w:drawing>
                <wp:inline distT="0" distB="0" distL="0" distR="0" wp14:anchorId="404F534C" wp14:editId="2A407181">
                  <wp:extent cx="2409190" cy="1506220"/>
                  <wp:effectExtent l="0" t="0" r="0" b="0"/>
                  <wp:docPr id="265646148" name="Image 1" descr="Une image contenant Graphique, Police, text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46148" name="Image 1" descr="Une image contenant Graphique, Police, texte, graphisme&#10;&#10;Le contenu généré par l’IA peut êtr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190" cy="1506220"/>
                          </a:xfrm>
                          <a:prstGeom prst="rect">
                            <a:avLst/>
                          </a:prstGeom>
                          <a:noFill/>
                          <a:ln>
                            <a:noFill/>
                          </a:ln>
                        </pic:spPr>
                      </pic:pic>
                    </a:graphicData>
                  </a:graphic>
                </wp:inline>
              </w:drawing>
            </w:r>
          </w:p>
        </w:tc>
        <w:tc>
          <w:tcPr>
            <w:tcW w:w="8358" w:type="dxa"/>
            <w:shd w:val="clear" w:color="auto" w:fill="FFFFFF"/>
            <w:tcMar>
              <w:top w:w="0" w:type="dxa"/>
              <w:left w:w="108" w:type="dxa"/>
              <w:bottom w:w="0" w:type="dxa"/>
              <w:right w:w="108" w:type="dxa"/>
            </w:tcMar>
          </w:tcPr>
          <w:p w14:paraId="615585B0" w14:textId="77777777" w:rsidR="00A20563" w:rsidRDefault="00A20563">
            <w:pPr>
              <w:autoSpaceDE w:val="0"/>
              <w:autoSpaceDN w:val="0"/>
              <w:rPr>
                <w:rFonts w:ascii="Calibri" w:hAnsi="Calibri" w:cs="Calibri"/>
                <w:color w:val="000000"/>
                <w:lang w:val="fr-FR"/>
              </w:rPr>
            </w:pPr>
            <w:r>
              <w:rPr>
                <w:rFonts w:ascii="Calibri" w:hAnsi="Calibri" w:cs="Calibri"/>
                <w:b/>
                <w:bCs/>
                <w:color w:val="000000"/>
                <w:lang w:val="fr-FR"/>
              </w:rPr>
              <w:t>Conseil Supérieur National des Personnes Handicapées</w:t>
            </w:r>
          </w:p>
          <w:p w14:paraId="28F6981E" w14:textId="77777777" w:rsidR="00A20563" w:rsidRDefault="00A20563">
            <w:pPr>
              <w:autoSpaceDE w:val="0"/>
              <w:autoSpaceDN w:val="0"/>
              <w:rPr>
                <w:rFonts w:ascii="Calibri" w:hAnsi="Calibri" w:cs="Calibri"/>
                <w:color w:val="000000"/>
                <w:sz w:val="18"/>
                <w:szCs w:val="18"/>
                <w:lang w:val="fr-FR"/>
              </w:rPr>
            </w:pPr>
            <w:r>
              <w:rPr>
                <w:rFonts w:ascii="Calibri" w:hAnsi="Calibri" w:cs="Calibri"/>
                <w:color w:val="000000"/>
                <w:sz w:val="18"/>
                <w:szCs w:val="18"/>
                <w:lang w:val="fr-FR"/>
              </w:rPr>
              <w:t>Finance Tower - Boulevard du Jardin Botanique 50, boîte 150, 1000 Bruxelles</w:t>
            </w:r>
          </w:p>
          <w:p w14:paraId="17366EF3" w14:textId="77777777" w:rsidR="00A20563" w:rsidRDefault="00A20563">
            <w:pPr>
              <w:autoSpaceDE w:val="0"/>
              <w:autoSpaceDN w:val="0"/>
              <w:rPr>
                <w:rFonts w:ascii="Calibri" w:hAnsi="Calibri" w:cs="Calibri"/>
                <w:color w:val="000000"/>
                <w:sz w:val="22"/>
                <w:szCs w:val="22"/>
                <w:lang w:val="nl-BE"/>
              </w:rPr>
            </w:pPr>
            <w:r w:rsidRPr="00A20563">
              <w:rPr>
                <w:rFonts w:ascii="Calibri" w:hAnsi="Calibri" w:cs="Calibri"/>
                <w:color w:val="000000"/>
                <w:sz w:val="18"/>
                <w:szCs w:val="18"/>
                <w:lang w:val="nl-BE"/>
              </w:rPr>
              <w:br/>
            </w:r>
            <w:r>
              <w:rPr>
                <w:rFonts w:ascii="Calibri" w:hAnsi="Calibri" w:cs="Calibri"/>
                <w:b/>
                <w:bCs/>
                <w:color w:val="000000"/>
                <w:lang w:val="nl-BE"/>
              </w:rPr>
              <w:t>Nationale Hoge Raad voor Personen met een Handicap</w:t>
            </w:r>
          </w:p>
          <w:p w14:paraId="1E4B0EA9" w14:textId="77777777" w:rsidR="00A20563" w:rsidRDefault="00A20563">
            <w:pPr>
              <w:autoSpaceDE w:val="0"/>
              <w:autoSpaceDN w:val="0"/>
              <w:rPr>
                <w:rFonts w:ascii="Calibri" w:hAnsi="Calibri" w:cs="Calibri"/>
                <w:color w:val="000000"/>
                <w:sz w:val="18"/>
                <w:szCs w:val="18"/>
                <w:lang w:val="nl-BE"/>
              </w:rPr>
            </w:pPr>
            <w:r>
              <w:rPr>
                <w:rFonts w:ascii="Calibri" w:hAnsi="Calibri" w:cs="Calibri"/>
                <w:color w:val="000000"/>
                <w:sz w:val="18"/>
                <w:szCs w:val="18"/>
                <w:lang w:val="nl-BE"/>
              </w:rPr>
              <w:t xml:space="preserve">Finance </w:t>
            </w:r>
            <w:proofErr w:type="spellStart"/>
            <w:r>
              <w:rPr>
                <w:rFonts w:ascii="Calibri" w:hAnsi="Calibri" w:cs="Calibri"/>
                <w:color w:val="000000"/>
                <w:sz w:val="18"/>
                <w:szCs w:val="18"/>
                <w:lang w:val="nl-BE"/>
              </w:rPr>
              <w:t>Tower</w:t>
            </w:r>
            <w:proofErr w:type="spellEnd"/>
            <w:r>
              <w:rPr>
                <w:rFonts w:ascii="Calibri" w:hAnsi="Calibri" w:cs="Calibri"/>
                <w:color w:val="000000"/>
                <w:sz w:val="18"/>
                <w:szCs w:val="18"/>
                <w:lang w:val="nl-BE"/>
              </w:rPr>
              <w:t xml:space="preserve"> - Kruidtuinlaan 50, bus 150, 1000 Brussel</w:t>
            </w:r>
          </w:p>
          <w:p w14:paraId="407E2D94" w14:textId="77777777" w:rsidR="00A20563" w:rsidRDefault="00A20563">
            <w:pPr>
              <w:autoSpaceDE w:val="0"/>
              <w:autoSpaceDN w:val="0"/>
              <w:rPr>
                <w:rFonts w:ascii="Calibri" w:hAnsi="Calibri" w:cs="Calibri"/>
                <w:color w:val="000000"/>
                <w:sz w:val="18"/>
                <w:szCs w:val="18"/>
                <w:lang w:val="nl-BE"/>
              </w:rPr>
            </w:pPr>
          </w:p>
          <w:p w14:paraId="43A76BD8" w14:textId="77777777" w:rsidR="00A20563" w:rsidRDefault="00A20563">
            <w:pPr>
              <w:autoSpaceDE w:val="0"/>
              <w:autoSpaceDN w:val="0"/>
              <w:rPr>
                <w:rFonts w:ascii="Calibri" w:hAnsi="Calibri" w:cs="Calibri"/>
                <w:color w:val="000000"/>
                <w:sz w:val="18"/>
                <w:szCs w:val="18"/>
                <w:lang w:val="nl-BE"/>
              </w:rPr>
            </w:pPr>
            <w:r>
              <w:rPr>
                <w:rFonts w:ascii="Calibri" w:hAnsi="Calibri" w:cs="Calibri"/>
                <w:color w:val="000000"/>
                <w:sz w:val="18"/>
                <w:szCs w:val="18"/>
                <w:lang w:val="nl-BE"/>
              </w:rPr>
              <w:t>+32 (0)2 509 84 21</w:t>
            </w:r>
          </w:p>
          <w:p w14:paraId="08E11896" w14:textId="77777777" w:rsidR="00A20563" w:rsidRDefault="00A20563">
            <w:pPr>
              <w:autoSpaceDE w:val="0"/>
              <w:autoSpaceDN w:val="0"/>
              <w:rPr>
                <w:rFonts w:ascii="Calibri" w:hAnsi="Calibri" w:cs="Calibri"/>
                <w:color w:val="000000"/>
                <w:sz w:val="18"/>
                <w:szCs w:val="18"/>
                <w:lang w:val="nl-BE"/>
              </w:rPr>
            </w:pPr>
            <w:hyperlink r:id="rId13" w:history="1">
              <w:r>
                <w:rPr>
                  <w:rStyle w:val="Lienhypertexte"/>
                  <w:rFonts w:ascii="Helvetica" w:hAnsi="Helvetica"/>
                  <w:color w:val="0000FF"/>
                  <w:sz w:val="18"/>
                  <w:szCs w:val="18"/>
                  <w:shd w:val="clear" w:color="auto" w:fill="FFFFFF"/>
                  <w:lang w:val="nl-BE"/>
                </w:rPr>
                <w:t>info@ph.belgium.be</w:t>
              </w:r>
            </w:hyperlink>
            <w:r>
              <w:rPr>
                <w:rFonts w:ascii="Helvetica" w:hAnsi="Helvetica"/>
                <w:color w:val="333333"/>
                <w:sz w:val="18"/>
                <w:szCs w:val="18"/>
                <w:shd w:val="clear" w:color="auto" w:fill="FFFFFF"/>
                <w:lang w:val="nl-BE"/>
              </w:rPr>
              <w:t> </w:t>
            </w:r>
          </w:p>
          <w:p w14:paraId="3E78E12C" w14:textId="77777777" w:rsidR="00A20563" w:rsidRDefault="00A20563">
            <w:pPr>
              <w:autoSpaceDE w:val="0"/>
              <w:autoSpaceDN w:val="0"/>
              <w:rPr>
                <w:rFonts w:ascii="Calibri" w:hAnsi="Calibri" w:cs="Calibri"/>
                <w:i/>
                <w:iCs/>
                <w:color w:val="C10B22"/>
                <w:sz w:val="18"/>
                <w:szCs w:val="18"/>
                <w:lang w:val="nl-BE"/>
              </w:rPr>
            </w:pPr>
            <w:hyperlink r:id="rId14" w:history="1">
              <w:r>
                <w:rPr>
                  <w:rStyle w:val="Lienhypertexte"/>
                  <w:rFonts w:ascii="Calibri" w:hAnsi="Calibri" w:cs="Calibri"/>
                  <w:color w:val="0000FF"/>
                  <w:sz w:val="18"/>
                  <w:szCs w:val="18"/>
                  <w:lang w:val="nl-BE"/>
                </w:rPr>
                <w:t>https://ph.belgium.be</w:t>
              </w:r>
            </w:hyperlink>
            <w:r>
              <w:rPr>
                <w:rFonts w:ascii="Calibri" w:hAnsi="Calibri" w:cs="Calibri"/>
                <w:color w:val="000000"/>
                <w:sz w:val="18"/>
                <w:szCs w:val="18"/>
                <w:lang w:val="nl-BE"/>
              </w:rPr>
              <w:br/>
            </w:r>
            <w:r>
              <w:rPr>
                <w:rFonts w:ascii="Calibri" w:hAnsi="Calibri" w:cs="Calibri"/>
                <w:color w:val="000000"/>
                <w:sz w:val="18"/>
                <w:szCs w:val="18"/>
                <w:lang w:val="nl-BE"/>
              </w:rPr>
              <w:br/>
            </w:r>
            <w:r>
              <w:rPr>
                <w:rFonts w:ascii="Calibri" w:hAnsi="Calibri" w:cs="Calibri"/>
                <w:i/>
                <w:iCs/>
                <w:color w:val="C10B22"/>
                <w:lang w:val="nl-BE"/>
              </w:rPr>
              <w:t xml:space="preserve">Rien </w:t>
            </w:r>
            <w:proofErr w:type="spellStart"/>
            <w:r>
              <w:rPr>
                <w:rFonts w:ascii="Calibri" w:hAnsi="Calibri" w:cs="Calibri"/>
                <w:i/>
                <w:iCs/>
                <w:color w:val="C10B22"/>
                <w:lang w:val="nl-BE"/>
              </w:rPr>
              <w:t>sur</w:t>
            </w:r>
            <w:proofErr w:type="spellEnd"/>
            <w:r>
              <w:rPr>
                <w:rFonts w:ascii="Calibri" w:hAnsi="Calibri" w:cs="Calibri"/>
                <w:i/>
                <w:iCs/>
                <w:color w:val="C10B22"/>
                <w:lang w:val="nl-BE"/>
              </w:rPr>
              <w:t xml:space="preserve"> </w:t>
            </w:r>
            <w:proofErr w:type="spellStart"/>
            <w:r>
              <w:rPr>
                <w:rFonts w:ascii="Calibri" w:hAnsi="Calibri" w:cs="Calibri"/>
                <w:i/>
                <w:iCs/>
                <w:color w:val="C10B22"/>
                <w:lang w:val="nl-BE"/>
              </w:rPr>
              <w:t>nous</w:t>
            </w:r>
            <w:proofErr w:type="spellEnd"/>
            <w:r>
              <w:rPr>
                <w:rFonts w:ascii="Calibri" w:hAnsi="Calibri" w:cs="Calibri"/>
                <w:i/>
                <w:iCs/>
                <w:color w:val="C10B22"/>
                <w:lang w:val="nl-BE"/>
              </w:rPr>
              <w:t xml:space="preserve"> sans </w:t>
            </w:r>
            <w:proofErr w:type="spellStart"/>
            <w:r>
              <w:rPr>
                <w:rFonts w:ascii="Calibri" w:hAnsi="Calibri" w:cs="Calibri"/>
                <w:i/>
                <w:iCs/>
                <w:color w:val="C10B22"/>
                <w:lang w:val="nl-BE"/>
              </w:rPr>
              <w:t>nous</w:t>
            </w:r>
            <w:proofErr w:type="spellEnd"/>
            <w:r>
              <w:rPr>
                <w:rFonts w:ascii="Calibri" w:hAnsi="Calibri" w:cs="Calibri"/>
                <w:i/>
                <w:iCs/>
                <w:color w:val="C10B22"/>
                <w:lang w:val="nl-BE"/>
              </w:rPr>
              <w:t xml:space="preserve"> - Niets over ons zonder ons</w:t>
            </w:r>
          </w:p>
        </w:tc>
      </w:tr>
    </w:tbl>
    <w:p w14:paraId="061149B4" w14:textId="77777777" w:rsidR="00DC466A" w:rsidRPr="00A20563" w:rsidRDefault="00DC466A">
      <w:pPr>
        <w:rPr>
          <w:lang w:val="nl-BE"/>
        </w:rPr>
      </w:pPr>
    </w:p>
    <w:sectPr w:rsidR="00DC466A" w:rsidRPr="00A20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841DE"/>
    <w:multiLevelType w:val="hybridMultilevel"/>
    <w:tmpl w:val="443AFAC8"/>
    <w:lvl w:ilvl="0" w:tplc="D3329E66">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3A0E2F"/>
    <w:multiLevelType w:val="hybridMultilevel"/>
    <w:tmpl w:val="8902AE36"/>
    <w:lvl w:ilvl="0" w:tplc="1DC6A67C">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222834839">
    <w:abstractNumId w:val="1"/>
    <w:lvlOverride w:ilvl="0"/>
    <w:lvlOverride w:ilvl="1"/>
    <w:lvlOverride w:ilvl="2"/>
    <w:lvlOverride w:ilvl="3"/>
    <w:lvlOverride w:ilvl="4"/>
    <w:lvlOverride w:ilvl="5"/>
    <w:lvlOverride w:ilvl="6"/>
    <w:lvlOverride w:ilvl="7"/>
    <w:lvlOverride w:ilvl="8"/>
  </w:num>
  <w:num w:numId="2" w16cid:durableId="202108560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63"/>
    <w:rsid w:val="006159C8"/>
    <w:rsid w:val="009C59D1"/>
    <w:rsid w:val="00A20563"/>
    <w:rsid w:val="00DC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49E3"/>
  <w15:chartTrackingRefBased/>
  <w15:docId w15:val="{9B497419-9D9F-4FF6-93D0-90E513DD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563"/>
    <w:pPr>
      <w:spacing w:after="0" w:line="240" w:lineRule="auto"/>
    </w:pPr>
    <w:rPr>
      <w:rFonts w:ascii="Aptos" w:hAnsi="Aptos" w:cs="Aptos"/>
      <w:kern w:val="0"/>
    </w:rPr>
  </w:style>
  <w:style w:type="paragraph" w:styleId="Titre1">
    <w:name w:val="heading 1"/>
    <w:basedOn w:val="Normal"/>
    <w:next w:val="Normal"/>
    <w:link w:val="Titre1Car"/>
    <w:uiPriority w:val="9"/>
    <w:qFormat/>
    <w:rsid w:val="00A205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20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2056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2056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2056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2056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2056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2056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2056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056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2056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2056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2056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2056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2056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2056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2056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20563"/>
    <w:rPr>
      <w:rFonts w:eastAsiaTheme="majorEastAsia" w:cstheme="majorBidi"/>
      <w:color w:val="272727" w:themeColor="text1" w:themeTint="D8"/>
    </w:rPr>
  </w:style>
  <w:style w:type="paragraph" w:styleId="Titre">
    <w:name w:val="Title"/>
    <w:basedOn w:val="Normal"/>
    <w:next w:val="Normal"/>
    <w:link w:val="TitreCar"/>
    <w:uiPriority w:val="10"/>
    <w:qFormat/>
    <w:rsid w:val="00A2056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2056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2056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2056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20563"/>
    <w:pPr>
      <w:spacing w:before="160"/>
      <w:jc w:val="center"/>
    </w:pPr>
    <w:rPr>
      <w:i/>
      <w:iCs/>
      <w:color w:val="404040" w:themeColor="text1" w:themeTint="BF"/>
    </w:rPr>
  </w:style>
  <w:style w:type="character" w:customStyle="1" w:styleId="CitationCar">
    <w:name w:val="Citation Car"/>
    <w:basedOn w:val="Policepardfaut"/>
    <w:link w:val="Citation"/>
    <w:uiPriority w:val="29"/>
    <w:rsid w:val="00A20563"/>
    <w:rPr>
      <w:i/>
      <w:iCs/>
      <w:color w:val="404040" w:themeColor="text1" w:themeTint="BF"/>
    </w:rPr>
  </w:style>
  <w:style w:type="paragraph" w:styleId="Paragraphedeliste">
    <w:name w:val="List Paragraph"/>
    <w:basedOn w:val="Normal"/>
    <w:uiPriority w:val="34"/>
    <w:qFormat/>
    <w:rsid w:val="00A20563"/>
    <w:pPr>
      <w:ind w:left="720"/>
      <w:contextualSpacing/>
    </w:pPr>
  </w:style>
  <w:style w:type="character" w:styleId="Accentuationintense">
    <w:name w:val="Intense Emphasis"/>
    <w:basedOn w:val="Policepardfaut"/>
    <w:uiPriority w:val="21"/>
    <w:qFormat/>
    <w:rsid w:val="00A20563"/>
    <w:rPr>
      <w:i/>
      <w:iCs/>
      <w:color w:val="0F4761" w:themeColor="accent1" w:themeShade="BF"/>
    </w:rPr>
  </w:style>
  <w:style w:type="paragraph" w:styleId="Citationintense">
    <w:name w:val="Intense Quote"/>
    <w:basedOn w:val="Normal"/>
    <w:next w:val="Normal"/>
    <w:link w:val="CitationintenseCar"/>
    <w:uiPriority w:val="30"/>
    <w:qFormat/>
    <w:rsid w:val="00A20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20563"/>
    <w:rPr>
      <w:i/>
      <w:iCs/>
      <w:color w:val="0F4761" w:themeColor="accent1" w:themeShade="BF"/>
    </w:rPr>
  </w:style>
  <w:style w:type="character" w:styleId="Rfrenceintense">
    <w:name w:val="Intense Reference"/>
    <w:basedOn w:val="Policepardfaut"/>
    <w:uiPriority w:val="32"/>
    <w:qFormat/>
    <w:rsid w:val="00A20563"/>
    <w:rPr>
      <w:b/>
      <w:bCs/>
      <w:smallCaps/>
      <w:color w:val="0F4761" w:themeColor="accent1" w:themeShade="BF"/>
      <w:spacing w:val="5"/>
    </w:rPr>
  </w:style>
  <w:style w:type="character" w:styleId="Lienhypertexte">
    <w:name w:val="Hyperlink"/>
    <w:basedOn w:val="Policepardfaut"/>
    <w:uiPriority w:val="99"/>
    <w:semiHidden/>
    <w:unhideWhenUsed/>
    <w:rsid w:val="00A2056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5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Clement@minsoc.fed.be" TargetMode="External"/><Relationship Id="rId13" Type="http://schemas.openxmlformats.org/officeDocument/2006/relationships/hyperlink" Target="mailto:info@ph.belgium.be" TargetMode="External"/><Relationship Id="rId3" Type="http://schemas.openxmlformats.org/officeDocument/2006/relationships/settings" Target="settings.xml"/><Relationship Id="rId7" Type="http://schemas.openxmlformats.org/officeDocument/2006/relationships/hyperlink" Target="mailto:Edouard.Jacquin@minsoc.fed.be"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ophie.Lejoly@minsoc.fed.be" TargetMode="External"/><Relationship Id="rId11" Type="http://schemas.openxmlformats.org/officeDocument/2006/relationships/hyperlink" Target="mailto:Muriel.Dossin@minsoc.fed.be" TargetMode="External"/><Relationship Id="rId5" Type="http://schemas.openxmlformats.org/officeDocument/2006/relationships/hyperlink" Target="mailto:Veronique.Duchenne@minsoc.fed.be" TargetMode="External"/><Relationship Id="rId15" Type="http://schemas.openxmlformats.org/officeDocument/2006/relationships/fontTable" Target="fontTable.xml"/><Relationship Id="rId10" Type="http://schemas.openxmlformats.org/officeDocument/2006/relationships/hyperlink" Target="mailto:Eva.Parent@minsoc.fed.be" TargetMode="External"/><Relationship Id="rId4" Type="http://schemas.openxmlformats.org/officeDocument/2006/relationships/webSettings" Target="webSettings.xml"/><Relationship Id="rId9" Type="http://schemas.openxmlformats.org/officeDocument/2006/relationships/hyperlink" Target="mailto:Jean.Lacour@minsoc.fed.be" TargetMode="External"/><Relationship Id="rId14" Type="http://schemas.openxmlformats.org/officeDocument/2006/relationships/hyperlink" Target="https://ph.belgium.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c:description/>
  <cp:lastModifiedBy>Duchenne Véronique</cp:lastModifiedBy>
  <cp:revision>1</cp:revision>
  <dcterms:created xsi:type="dcterms:W3CDTF">2025-06-13T12:48:00Z</dcterms:created>
  <dcterms:modified xsi:type="dcterms:W3CDTF">2025-06-13T12:49:00Z</dcterms:modified>
</cp:coreProperties>
</file>