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FD33" w14:textId="77777777" w:rsidR="00FA0A47" w:rsidRPr="005B30D0" w:rsidRDefault="00D011EF" w:rsidP="00E60761">
      <w:pPr>
        <w:pStyle w:val="Heading1"/>
        <w:jc w:val="both"/>
        <w:rPr>
          <w:rFonts w:asciiTheme="minorHAnsi" w:hAnsiTheme="minorHAnsi" w:cstheme="minorHAnsi"/>
        </w:rPr>
      </w:pPr>
      <w:r w:rsidRPr="005B30D0">
        <w:rPr>
          <w:rFonts w:asciiTheme="minorHAnsi" w:hAnsiTheme="minorHAnsi"/>
        </w:rPr>
        <w:t>Overzicht van de deelnemers</w:t>
      </w:r>
    </w:p>
    <w:tbl>
      <w:tblPr>
        <w:tblStyle w:val="TableGrid"/>
        <w:tblW w:w="0" w:type="auto"/>
        <w:tblInd w:w="-113" w:type="dxa"/>
        <w:tblLook w:val="04A0" w:firstRow="1" w:lastRow="0" w:firstColumn="1" w:lastColumn="0" w:noHBand="0" w:noVBand="1"/>
      </w:tblPr>
      <w:tblGrid>
        <w:gridCol w:w="1331"/>
        <w:gridCol w:w="6690"/>
      </w:tblGrid>
      <w:tr w:rsidR="00610BCA" w:rsidRPr="005B30D0" w14:paraId="6FCF4643" w14:textId="77777777" w:rsidTr="0061353F">
        <w:tc>
          <w:tcPr>
            <w:tcW w:w="1331" w:type="dxa"/>
          </w:tcPr>
          <w:p w14:paraId="5D9F7667" w14:textId="77777777" w:rsidR="00610BCA" w:rsidRPr="005B30D0" w:rsidRDefault="00610BCA" w:rsidP="00E60761">
            <w:pPr>
              <w:pStyle w:val="Heading4"/>
              <w:jc w:val="both"/>
            </w:pPr>
            <w:r w:rsidRPr="005B30D0">
              <w:t>Aanwezig</w:t>
            </w:r>
          </w:p>
        </w:tc>
        <w:tc>
          <w:tcPr>
            <w:tcW w:w="6690" w:type="dxa"/>
          </w:tcPr>
          <w:p w14:paraId="498E368B" w14:textId="77777777" w:rsidR="00610BCA" w:rsidRPr="005B30D0" w:rsidRDefault="00610BCA" w:rsidP="00E60761">
            <w:pPr>
              <w:pStyle w:val="Heading4"/>
              <w:jc w:val="both"/>
            </w:pPr>
            <w:r w:rsidRPr="005B30D0">
              <w:t>Naam</w:t>
            </w:r>
          </w:p>
        </w:tc>
      </w:tr>
      <w:tr w:rsidR="00610BCA" w:rsidRPr="005B30D0" w14:paraId="609C68CD" w14:textId="77777777" w:rsidTr="0061353F">
        <w:tc>
          <w:tcPr>
            <w:tcW w:w="1331" w:type="dxa"/>
          </w:tcPr>
          <w:p w14:paraId="7DC77B63" w14:textId="77777777" w:rsidR="00610BCA" w:rsidRPr="005B30D0" w:rsidRDefault="00610BCA" w:rsidP="00E60761">
            <w:pPr>
              <w:spacing w:after="200" w:line="276" w:lineRule="auto"/>
              <w:jc w:val="both"/>
            </w:pPr>
          </w:p>
        </w:tc>
        <w:tc>
          <w:tcPr>
            <w:tcW w:w="6690" w:type="dxa"/>
          </w:tcPr>
          <w:p w14:paraId="68D57954" w14:textId="77777777" w:rsidR="00610BCA" w:rsidRPr="005B30D0" w:rsidRDefault="00610BCA" w:rsidP="00E60761">
            <w:pPr>
              <w:jc w:val="both"/>
            </w:pPr>
            <w:r w:rsidRPr="005B30D0">
              <w:t>Noémie Wouters – POD MI</w:t>
            </w:r>
          </w:p>
        </w:tc>
      </w:tr>
      <w:tr w:rsidR="00610BCA" w:rsidRPr="005B30D0" w14:paraId="4E21B7C7" w14:textId="77777777" w:rsidTr="0061353F">
        <w:tc>
          <w:tcPr>
            <w:tcW w:w="1331" w:type="dxa"/>
          </w:tcPr>
          <w:p w14:paraId="6B6D5FC7" w14:textId="77777777" w:rsidR="00610BCA" w:rsidRPr="005B30D0" w:rsidRDefault="00610BCA" w:rsidP="00E60761">
            <w:pPr>
              <w:spacing w:after="200" w:line="276" w:lineRule="auto"/>
              <w:jc w:val="both"/>
            </w:pPr>
          </w:p>
        </w:tc>
        <w:tc>
          <w:tcPr>
            <w:tcW w:w="6690" w:type="dxa"/>
          </w:tcPr>
          <w:p w14:paraId="5E00574B" w14:textId="77777777" w:rsidR="00610BCA" w:rsidRPr="005B30D0" w:rsidRDefault="00610BCA" w:rsidP="00E60761">
            <w:pPr>
              <w:jc w:val="both"/>
            </w:pPr>
            <w:r w:rsidRPr="005B30D0">
              <w:t>Alyssandre Deforest – POD MI</w:t>
            </w:r>
          </w:p>
        </w:tc>
      </w:tr>
      <w:tr w:rsidR="00610BCA" w:rsidRPr="005B30D0" w14:paraId="7AC0B583" w14:textId="77777777" w:rsidTr="0061353F">
        <w:tc>
          <w:tcPr>
            <w:tcW w:w="1331" w:type="dxa"/>
          </w:tcPr>
          <w:p w14:paraId="7E943DD5" w14:textId="77777777" w:rsidR="00610BCA" w:rsidRPr="005B30D0" w:rsidRDefault="00610BCA" w:rsidP="00E60761">
            <w:pPr>
              <w:spacing w:after="200" w:line="276" w:lineRule="auto"/>
              <w:jc w:val="both"/>
            </w:pPr>
          </w:p>
        </w:tc>
        <w:tc>
          <w:tcPr>
            <w:tcW w:w="6690" w:type="dxa"/>
          </w:tcPr>
          <w:p w14:paraId="18150DD7" w14:textId="77777777" w:rsidR="00610BCA" w:rsidRPr="005B30D0" w:rsidRDefault="00610BCA" w:rsidP="00E60761">
            <w:pPr>
              <w:jc w:val="both"/>
            </w:pPr>
            <w:r w:rsidRPr="005B30D0">
              <w:t>Anita Opfergelt – POD MI</w:t>
            </w:r>
          </w:p>
        </w:tc>
      </w:tr>
      <w:tr w:rsidR="00610BCA" w:rsidRPr="005B30D0" w14:paraId="48B2A856" w14:textId="77777777" w:rsidTr="0061353F">
        <w:tc>
          <w:tcPr>
            <w:tcW w:w="1331" w:type="dxa"/>
          </w:tcPr>
          <w:p w14:paraId="4E005C93" w14:textId="77777777" w:rsidR="00610BCA" w:rsidRPr="005B30D0" w:rsidRDefault="00610BCA" w:rsidP="00E60761">
            <w:pPr>
              <w:spacing w:after="200" w:line="276" w:lineRule="auto"/>
              <w:jc w:val="both"/>
            </w:pPr>
          </w:p>
        </w:tc>
        <w:tc>
          <w:tcPr>
            <w:tcW w:w="6690" w:type="dxa"/>
          </w:tcPr>
          <w:p w14:paraId="7EEC4226" w14:textId="77777777" w:rsidR="00610BCA" w:rsidRPr="005B30D0" w:rsidRDefault="00610BCA" w:rsidP="00E60761">
            <w:pPr>
              <w:jc w:val="both"/>
            </w:pPr>
            <w:r w:rsidRPr="005B30D0">
              <w:t>Fanny Lason – POD MI</w:t>
            </w:r>
          </w:p>
        </w:tc>
      </w:tr>
      <w:tr w:rsidR="00610BCA" w:rsidRPr="005B30D0" w14:paraId="70A3A17B" w14:textId="77777777" w:rsidTr="0061353F">
        <w:tc>
          <w:tcPr>
            <w:tcW w:w="1331" w:type="dxa"/>
          </w:tcPr>
          <w:p w14:paraId="08F0C0E4" w14:textId="77777777" w:rsidR="00610BCA" w:rsidRPr="005B30D0" w:rsidRDefault="00610BCA" w:rsidP="00E60761">
            <w:pPr>
              <w:spacing w:after="200" w:line="276" w:lineRule="auto"/>
              <w:jc w:val="both"/>
            </w:pPr>
          </w:p>
        </w:tc>
        <w:tc>
          <w:tcPr>
            <w:tcW w:w="6690" w:type="dxa"/>
          </w:tcPr>
          <w:p w14:paraId="17248F8C" w14:textId="77777777" w:rsidR="00610BCA" w:rsidRPr="005B30D0" w:rsidRDefault="00610BCA" w:rsidP="00E60761">
            <w:pPr>
              <w:jc w:val="both"/>
            </w:pPr>
            <w:r w:rsidRPr="005B30D0">
              <w:t>Katty Creytens - BAPN</w:t>
            </w:r>
          </w:p>
        </w:tc>
      </w:tr>
      <w:tr w:rsidR="00610BCA" w:rsidRPr="005B30D0" w14:paraId="67E532AF" w14:textId="77777777" w:rsidTr="0061353F">
        <w:tc>
          <w:tcPr>
            <w:tcW w:w="1331" w:type="dxa"/>
          </w:tcPr>
          <w:p w14:paraId="5076F1A8" w14:textId="77777777" w:rsidR="00610BCA" w:rsidRPr="005B30D0" w:rsidRDefault="00610BCA" w:rsidP="00E60761">
            <w:pPr>
              <w:spacing w:after="200" w:line="276" w:lineRule="auto"/>
              <w:jc w:val="both"/>
            </w:pPr>
          </w:p>
        </w:tc>
        <w:tc>
          <w:tcPr>
            <w:tcW w:w="6690" w:type="dxa"/>
          </w:tcPr>
          <w:p w14:paraId="7E218B2D" w14:textId="77777777" w:rsidR="00610BCA" w:rsidRPr="005B30D0" w:rsidRDefault="00610BCA" w:rsidP="00E60761">
            <w:pPr>
              <w:jc w:val="both"/>
            </w:pPr>
            <w:r w:rsidRPr="005B30D0">
              <w:t>Sanne Coremans - BAPN</w:t>
            </w:r>
          </w:p>
        </w:tc>
      </w:tr>
      <w:tr w:rsidR="00610BCA" w:rsidRPr="005B30D0" w14:paraId="4B47FDBC" w14:textId="77777777" w:rsidTr="0061353F">
        <w:tc>
          <w:tcPr>
            <w:tcW w:w="1331" w:type="dxa"/>
          </w:tcPr>
          <w:p w14:paraId="5ED64ECC" w14:textId="77777777" w:rsidR="00610BCA" w:rsidRPr="005B30D0" w:rsidRDefault="00610BCA" w:rsidP="00E60761">
            <w:pPr>
              <w:spacing w:after="200" w:line="276" w:lineRule="auto"/>
              <w:jc w:val="both"/>
            </w:pPr>
          </w:p>
        </w:tc>
        <w:tc>
          <w:tcPr>
            <w:tcW w:w="6690" w:type="dxa"/>
          </w:tcPr>
          <w:p w14:paraId="5E99BF2D" w14:textId="77777777" w:rsidR="00610BCA" w:rsidRPr="005B30D0" w:rsidRDefault="00610BCA" w:rsidP="00E60761">
            <w:pPr>
              <w:jc w:val="both"/>
            </w:pPr>
            <w:r w:rsidRPr="005B30D0">
              <w:t>Aurélien Vitiello - BAPN</w:t>
            </w:r>
          </w:p>
        </w:tc>
      </w:tr>
      <w:tr w:rsidR="00610BCA" w:rsidRPr="005B30D0" w14:paraId="43854A6F" w14:textId="77777777" w:rsidTr="0061353F">
        <w:tc>
          <w:tcPr>
            <w:tcW w:w="1331" w:type="dxa"/>
          </w:tcPr>
          <w:p w14:paraId="23DDEDB7" w14:textId="77777777" w:rsidR="00610BCA" w:rsidRPr="005B30D0" w:rsidRDefault="00610BCA" w:rsidP="00E60761">
            <w:pPr>
              <w:spacing w:after="200" w:line="276" w:lineRule="auto"/>
              <w:jc w:val="both"/>
            </w:pPr>
          </w:p>
        </w:tc>
        <w:tc>
          <w:tcPr>
            <w:tcW w:w="6690" w:type="dxa"/>
          </w:tcPr>
          <w:p w14:paraId="13F545D9" w14:textId="77777777" w:rsidR="00610BCA" w:rsidRPr="005B30D0" w:rsidRDefault="00610BCA" w:rsidP="00E60761">
            <w:pPr>
              <w:jc w:val="both"/>
            </w:pPr>
            <w:r w:rsidRPr="005B30D0">
              <w:t>Christine Mahy - RWLP</w:t>
            </w:r>
          </w:p>
        </w:tc>
      </w:tr>
      <w:tr w:rsidR="00610BCA" w:rsidRPr="005B30D0" w14:paraId="1AA31530" w14:textId="77777777" w:rsidTr="0061353F">
        <w:tc>
          <w:tcPr>
            <w:tcW w:w="1331" w:type="dxa"/>
          </w:tcPr>
          <w:p w14:paraId="6B854B6E" w14:textId="77777777" w:rsidR="00610BCA" w:rsidRPr="005B30D0" w:rsidRDefault="00610BCA" w:rsidP="00E60761">
            <w:pPr>
              <w:spacing w:after="200" w:line="276" w:lineRule="auto"/>
              <w:jc w:val="both"/>
            </w:pPr>
          </w:p>
        </w:tc>
        <w:tc>
          <w:tcPr>
            <w:tcW w:w="6690" w:type="dxa"/>
          </w:tcPr>
          <w:p w14:paraId="73ABA342" w14:textId="77777777" w:rsidR="00610BCA" w:rsidRPr="005B30D0" w:rsidRDefault="00610BCA" w:rsidP="00E60761">
            <w:pPr>
              <w:jc w:val="both"/>
            </w:pPr>
            <w:r w:rsidRPr="005B30D0">
              <w:t>Marieka Vandewiele - Steunpunt</w:t>
            </w:r>
          </w:p>
        </w:tc>
      </w:tr>
      <w:tr w:rsidR="00610BCA" w:rsidRPr="005B30D0" w14:paraId="3DF00D51" w14:textId="77777777" w:rsidTr="0061353F">
        <w:tc>
          <w:tcPr>
            <w:tcW w:w="1331" w:type="dxa"/>
          </w:tcPr>
          <w:p w14:paraId="7D708FCD" w14:textId="77777777" w:rsidR="00610BCA" w:rsidRPr="005B30D0" w:rsidRDefault="00610BCA" w:rsidP="00E60761">
            <w:pPr>
              <w:spacing w:after="200" w:line="276" w:lineRule="auto"/>
              <w:jc w:val="both"/>
            </w:pPr>
          </w:p>
        </w:tc>
        <w:tc>
          <w:tcPr>
            <w:tcW w:w="6690" w:type="dxa"/>
          </w:tcPr>
          <w:p w14:paraId="6249A29B" w14:textId="77777777" w:rsidR="00610BCA" w:rsidRPr="005B30D0" w:rsidRDefault="00610BCA" w:rsidP="00E60761">
            <w:pPr>
              <w:jc w:val="both"/>
            </w:pPr>
            <w:r w:rsidRPr="005B30D0">
              <w:t>Luc Maertens – Reset.Vlaanderen</w:t>
            </w:r>
          </w:p>
        </w:tc>
      </w:tr>
      <w:tr w:rsidR="00610BCA" w:rsidRPr="005B30D0" w14:paraId="6B3EE6B1" w14:textId="77777777" w:rsidTr="0061353F">
        <w:tc>
          <w:tcPr>
            <w:tcW w:w="1331" w:type="dxa"/>
          </w:tcPr>
          <w:p w14:paraId="3D3BC3AD" w14:textId="77777777" w:rsidR="00610BCA" w:rsidRPr="005B30D0" w:rsidRDefault="00610BCA" w:rsidP="00E60761">
            <w:pPr>
              <w:spacing w:after="200" w:line="276" w:lineRule="auto"/>
              <w:jc w:val="both"/>
            </w:pPr>
          </w:p>
        </w:tc>
        <w:tc>
          <w:tcPr>
            <w:tcW w:w="6690" w:type="dxa"/>
          </w:tcPr>
          <w:p w14:paraId="38CEA93A" w14:textId="77777777" w:rsidR="00610BCA" w:rsidRPr="005B30D0" w:rsidRDefault="00610BCA" w:rsidP="00E60761">
            <w:pPr>
              <w:jc w:val="both"/>
            </w:pPr>
            <w:r w:rsidRPr="005B30D0">
              <w:t>Karine Rochtus - CM</w:t>
            </w:r>
          </w:p>
        </w:tc>
      </w:tr>
      <w:tr w:rsidR="00610BCA" w:rsidRPr="005B30D0" w14:paraId="2D394A15" w14:textId="77777777" w:rsidTr="0061353F">
        <w:tc>
          <w:tcPr>
            <w:tcW w:w="1331" w:type="dxa"/>
          </w:tcPr>
          <w:p w14:paraId="6724FF39" w14:textId="77777777" w:rsidR="00610BCA" w:rsidRPr="005B30D0" w:rsidRDefault="00610BCA" w:rsidP="00E60761">
            <w:pPr>
              <w:spacing w:after="200" w:line="276" w:lineRule="auto"/>
              <w:jc w:val="both"/>
            </w:pPr>
          </w:p>
        </w:tc>
        <w:tc>
          <w:tcPr>
            <w:tcW w:w="6690" w:type="dxa"/>
          </w:tcPr>
          <w:p w14:paraId="11600F57" w14:textId="77777777" w:rsidR="00610BCA" w:rsidRPr="005B30D0" w:rsidRDefault="00610BCA" w:rsidP="00E60761">
            <w:pPr>
              <w:jc w:val="both"/>
            </w:pPr>
            <w:r w:rsidRPr="005B30D0">
              <w:t>Muriel Dossin - minsoc</w:t>
            </w:r>
          </w:p>
        </w:tc>
      </w:tr>
      <w:tr w:rsidR="00610BCA" w:rsidRPr="005B30D0" w14:paraId="7B9B4A5E" w14:textId="77777777" w:rsidTr="0061353F">
        <w:tc>
          <w:tcPr>
            <w:tcW w:w="1331" w:type="dxa"/>
          </w:tcPr>
          <w:p w14:paraId="09DBDA6E" w14:textId="77777777" w:rsidR="00610BCA" w:rsidRPr="005B30D0" w:rsidRDefault="00610BCA" w:rsidP="00E60761">
            <w:pPr>
              <w:spacing w:after="200" w:line="276" w:lineRule="auto"/>
              <w:jc w:val="both"/>
            </w:pPr>
          </w:p>
        </w:tc>
        <w:tc>
          <w:tcPr>
            <w:tcW w:w="6690" w:type="dxa"/>
          </w:tcPr>
          <w:p w14:paraId="5257566C" w14:textId="77777777" w:rsidR="00610BCA" w:rsidRPr="005B30D0" w:rsidRDefault="00610BCA" w:rsidP="00E60761">
            <w:pPr>
              <w:jc w:val="both"/>
            </w:pPr>
            <w:r w:rsidRPr="005B30D0">
              <w:t>Moad El Boudaati – Beleidsmedwerker armoedebestrijding Vlaamse overheid DEPARTEMENT ZORG</w:t>
            </w:r>
          </w:p>
        </w:tc>
      </w:tr>
      <w:tr w:rsidR="00610BCA" w:rsidRPr="005B30D0" w14:paraId="1988FFA3" w14:textId="77777777" w:rsidTr="0061353F">
        <w:tc>
          <w:tcPr>
            <w:tcW w:w="1331" w:type="dxa"/>
          </w:tcPr>
          <w:p w14:paraId="0F80EFE3" w14:textId="77777777" w:rsidR="00610BCA" w:rsidRPr="005B30D0" w:rsidRDefault="00610BCA" w:rsidP="00E60761">
            <w:pPr>
              <w:spacing w:after="200" w:line="276" w:lineRule="auto"/>
              <w:jc w:val="both"/>
            </w:pPr>
          </w:p>
        </w:tc>
        <w:tc>
          <w:tcPr>
            <w:tcW w:w="6690" w:type="dxa"/>
          </w:tcPr>
          <w:p w14:paraId="607F9521" w14:textId="77777777" w:rsidR="00610BCA" w:rsidRPr="005B30D0" w:rsidRDefault="00610BCA" w:rsidP="00E60761">
            <w:pPr>
              <w:jc w:val="both"/>
            </w:pPr>
            <w:r w:rsidRPr="005B30D0">
              <w:t>Koen Geirnaert – OCMW Gent</w:t>
            </w:r>
          </w:p>
        </w:tc>
      </w:tr>
      <w:tr w:rsidR="00610BCA" w:rsidRPr="005B30D0" w14:paraId="2D6E1EA3" w14:textId="77777777" w:rsidTr="0061353F">
        <w:tc>
          <w:tcPr>
            <w:tcW w:w="1331" w:type="dxa"/>
          </w:tcPr>
          <w:p w14:paraId="37C3D23A" w14:textId="77777777" w:rsidR="00610BCA" w:rsidRPr="005B30D0" w:rsidRDefault="00610BCA" w:rsidP="00E60761">
            <w:pPr>
              <w:spacing w:after="200" w:line="276" w:lineRule="auto"/>
              <w:jc w:val="both"/>
            </w:pPr>
          </w:p>
        </w:tc>
        <w:tc>
          <w:tcPr>
            <w:tcW w:w="6690" w:type="dxa"/>
          </w:tcPr>
          <w:p w14:paraId="6E64D5E2" w14:textId="77777777" w:rsidR="00610BCA" w:rsidRPr="005B30D0" w:rsidRDefault="00610BCA" w:rsidP="00E60761">
            <w:pPr>
              <w:jc w:val="both"/>
            </w:pPr>
            <w:r w:rsidRPr="005B30D0">
              <w:t>Nele Schroyen - VVSG</w:t>
            </w:r>
          </w:p>
        </w:tc>
      </w:tr>
      <w:tr w:rsidR="00610BCA" w:rsidRPr="005B30D0" w14:paraId="006139C3" w14:textId="77777777" w:rsidTr="0061353F">
        <w:tc>
          <w:tcPr>
            <w:tcW w:w="1331" w:type="dxa"/>
          </w:tcPr>
          <w:p w14:paraId="749A1D77" w14:textId="77777777" w:rsidR="00610BCA" w:rsidRPr="005B30D0" w:rsidRDefault="00610BCA" w:rsidP="00E60761">
            <w:pPr>
              <w:spacing w:after="200" w:line="276" w:lineRule="auto"/>
              <w:jc w:val="both"/>
            </w:pPr>
          </w:p>
        </w:tc>
        <w:tc>
          <w:tcPr>
            <w:tcW w:w="6690" w:type="dxa"/>
          </w:tcPr>
          <w:p w14:paraId="57695EA8" w14:textId="77777777" w:rsidR="00610BCA" w:rsidRPr="005B30D0" w:rsidRDefault="00610BCA" w:rsidP="00E60761">
            <w:pPr>
              <w:jc w:val="both"/>
            </w:pPr>
            <w:r w:rsidRPr="005B30D0">
              <w:t>Shirley Ovaere - VVSG</w:t>
            </w:r>
          </w:p>
        </w:tc>
      </w:tr>
      <w:tr w:rsidR="00610BCA" w:rsidRPr="005B30D0" w14:paraId="6A344537" w14:textId="77777777" w:rsidTr="0061353F">
        <w:tc>
          <w:tcPr>
            <w:tcW w:w="1331" w:type="dxa"/>
          </w:tcPr>
          <w:p w14:paraId="2CF1A271" w14:textId="77777777" w:rsidR="00610BCA" w:rsidRPr="005B30D0" w:rsidRDefault="00610BCA" w:rsidP="00E60761">
            <w:pPr>
              <w:spacing w:after="200" w:line="276" w:lineRule="auto"/>
              <w:jc w:val="both"/>
            </w:pPr>
          </w:p>
        </w:tc>
        <w:tc>
          <w:tcPr>
            <w:tcW w:w="6690" w:type="dxa"/>
          </w:tcPr>
          <w:p w14:paraId="4CF19029" w14:textId="77777777" w:rsidR="00610BCA" w:rsidRPr="005B30D0" w:rsidRDefault="00610BCA" w:rsidP="00E60761">
            <w:pPr>
              <w:jc w:val="both"/>
            </w:pPr>
            <w:r w:rsidRPr="005B30D0">
              <w:t>Audric Engelen - CREG</w:t>
            </w:r>
          </w:p>
        </w:tc>
      </w:tr>
      <w:tr w:rsidR="00610BCA" w:rsidRPr="005B30D0" w14:paraId="58CDDBAB" w14:textId="77777777" w:rsidTr="0061353F">
        <w:tc>
          <w:tcPr>
            <w:tcW w:w="1331" w:type="dxa"/>
          </w:tcPr>
          <w:p w14:paraId="72504464" w14:textId="77777777" w:rsidR="00610BCA" w:rsidRPr="005B30D0" w:rsidRDefault="00610BCA" w:rsidP="00E60761">
            <w:pPr>
              <w:spacing w:after="200" w:line="276" w:lineRule="auto"/>
              <w:jc w:val="both"/>
            </w:pPr>
          </w:p>
        </w:tc>
        <w:tc>
          <w:tcPr>
            <w:tcW w:w="6690" w:type="dxa"/>
          </w:tcPr>
          <w:p w14:paraId="0C5CA25F" w14:textId="77777777" w:rsidR="00610BCA" w:rsidRPr="005B30D0" w:rsidRDefault="00610BCA" w:rsidP="00E60761">
            <w:pPr>
              <w:jc w:val="both"/>
            </w:pPr>
            <w:r w:rsidRPr="005B30D0">
              <w:t>Boris PECKEL - FWB</w:t>
            </w:r>
          </w:p>
        </w:tc>
      </w:tr>
      <w:tr w:rsidR="00610BCA" w:rsidRPr="005B30D0" w14:paraId="39E0C578" w14:textId="77777777" w:rsidTr="0061353F">
        <w:tc>
          <w:tcPr>
            <w:tcW w:w="1331" w:type="dxa"/>
          </w:tcPr>
          <w:p w14:paraId="6C71220F" w14:textId="77777777" w:rsidR="00610BCA" w:rsidRPr="005B30D0" w:rsidRDefault="00610BCA" w:rsidP="00E60761">
            <w:pPr>
              <w:spacing w:after="200" w:line="276" w:lineRule="auto"/>
              <w:jc w:val="both"/>
            </w:pPr>
          </w:p>
        </w:tc>
        <w:tc>
          <w:tcPr>
            <w:tcW w:w="6690" w:type="dxa"/>
          </w:tcPr>
          <w:p w14:paraId="4B348BB7" w14:textId="77777777" w:rsidR="00610BCA" w:rsidRPr="005B30D0" w:rsidRDefault="00610BCA" w:rsidP="00E60761">
            <w:pPr>
              <w:jc w:val="both"/>
            </w:pPr>
            <w:r w:rsidRPr="005B30D0">
              <w:t>Steffi De Craemer – Beweging.net</w:t>
            </w:r>
          </w:p>
        </w:tc>
      </w:tr>
      <w:tr w:rsidR="00610BCA" w:rsidRPr="005B30D0" w14:paraId="12E7C6AF" w14:textId="77777777" w:rsidTr="0061353F">
        <w:tc>
          <w:tcPr>
            <w:tcW w:w="1331" w:type="dxa"/>
          </w:tcPr>
          <w:p w14:paraId="7F046C33" w14:textId="77777777" w:rsidR="00610BCA" w:rsidRPr="005B30D0" w:rsidRDefault="00610BCA" w:rsidP="00E60761">
            <w:pPr>
              <w:spacing w:after="200" w:line="276" w:lineRule="auto"/>
              <w:jc w:val="both"/>
            </w:pPr>
          </w:p>
        </w:tc>
        <w:tc>
          <w:tcPr>
            <w:tcW w:w="6690" w:type="dxa"/>
          </w:tcPr>
          <w:p w14:paraId="67B7D809" w14:textId="77777777" w:rsidR="00610BCA" w:rsidRPr="005B30D0" w:rsidRDefault="00610BCA" w:rsidP="00E60761">
            <w:pPr>
              <w:jc w:val="both"/>
            </w:pPr>
            <w:r w:rsidRPr="005B30D0">
              <w:t>Bérénice Derville - Belgisch Rode Kruis</w:t>
            </w:r>
          </w:p>
        </w:tc>
      </w:tr>
      <w:tr w:rsidR="0061353F" w:rsidRPr="005B30D0" w14:paraId="464CB3F5" w14:textId="77777777" w:rsidTr="0061353F">
        <w:tc>
          <w:tcPr>
            <w:tcW w:w="1331" w:type="dxa"/>
          </w:tcPr>
          <w:p w14:paraId="7DBC6C70" w14:textId="77777777" w:rsidR="0061353F" w:rsidRPr="005B30D0" w:rsidRDefault="0061353F" w:rsidP="00E60761">
            <w:pPr>
              <w:spacing w:after="200" w:line="276" w:lineRule="auto"/>
              <w:jc w:val="both"/>
            </w:pPr>
          </w:p>
        </w:tc>
        <w:tc>
          <w:tcPr>
            <w:tcW w:w="6690" w:type="dxa"/>
          </w:tcPr>
          <w:p w14:paraId="4098F06F" w14:textId="77777777" w:rsidR="0061353F" w:rsidRPr="005B30D0" w:rsidRDefault="0061353F" w:rsidP="00E60761">
            <w:pPr>
              <w:jc w:val="both"/>
            </w:pPr>
            <w:r w:rsidRPr="005B30D0">
              <w:t>Johan Neijens – CAW Limburg</w:t>
            </w:r>
          </w:p>
        </w:tc>
      </w:tr>
      <w:tr w:rsidR="0061353F" w:rsidRPr="005B30D0" w14:paraId="51CBFD82" w14:textId="77777777" w:rsidTr="0061353F">
        <w:tc>
          <w:tcPr>
            <w:tcW w:w="1331" w:type="dxa"/>
          </w:tcPr>
          <w:p w14:paraId="07A08B7C" w14:textId="77777777" w:rsidR="0061353F" w:rsidRPr="005B30D0" w:rsidRDefault="0061353F" w:rsidP="00E60761">
            <w:pPr>
              <w:spacing w:after="200" w:line="276" w:lineRule="auto"/>
              <w:jc w:val="both"/>
            </w:pPr>
          </w:p>
        </w:tc>
        <w:tc>
          <w:tcPr>
            <w:tcW w:w="6690" w:type="dxa"/>
          </w:tcPr>
          <w:p w14:paraId="3513C07B" w14:textId="77777777" w:rsidR="0061353F" w:rsidRPr="005B30D0" w:rsidRDefault="0061353F" w:rsidP="00E60761">
            <w:pPr>
              <w:jc w:val="both"/>
            </w:pPr>
            <w:r w:rsidRPr="005B30D0">
              <w:t>Patrick Debucquois – Adjunct-directeur Franstalig en Duitstalig Caritas Secours</w:t>
            </w:r>
          </w:p>
        </w:tc>
      </w:tr>
      <w:tr w:rsidR="0061353F" w:rsidRPr="005B30D0" w14:paraId="3F720869" w14:textId="77777777" w:rsidTr="0061353F">
        <w:tc>
          <w:tcPr>
            <w:tcW w:w="1331" w:type="dxa"/>
          </w:tcPr>
          <w:p w14:paraId="19C9415D" w14:textId="77777777" w:rsidR="0061353F" w:rsidRPr="005B30D0" w:rsidRDefault="0061353F" w:rsidP="00E60761">
            <w:pPr>
              <w:spacing w:after="200" w:line="276" w:lineRule="auto"/>
              <w:jc w:val="both"/>
            </w:pPr>
          </w:p>
        </w:tc>
        <w:tc>
          <w:tcPr>
            <w:tcW w:w="6690" w:type="dxa"/>
          </w:tcPr>
          <w:p w14:paraId="58DD5E28" w14:textId="77777777" w:rsidR="0061353F" w:rsidRPr="005B30D0" w:rsidRDefault="0061353F" w:rsidP="00E60761">
            <w:pPr>
              <w:jc w:val="both"/>
            </w:pPr>
            <w:r w:rsidRPr="005B30D0">
              <w:t>Simon Hurd – Federatie OCMW's van Wallonië</w:t>
            </w:r>
          </w:p>
        </w:tc>
      </w:tr>
      <w:tr w:rsidR="0061353F" w:rsidRPr="005B30D0" w14:paraId="786066A0" w14:textId="77777777" w:rsidTr="0061353F">
        <w:tc>
          <w:tcPr>
            <w:tcW w:w="1331" w:type="dxa"/>
          </w:tcPr>
          <w:p w14:paraId="14B982DB" w14:textId="77777777" w:rsidR="0061353F" w:rsidRPr="005B30D0" w:rsidRDefault="0061353F" w:rsidP="00E60761">
            <w:pPr>
              <w:spacing w:after="200" w:line="276" w:lineRule="auto"/>
              <w:jc w:val="both"/>
            </w:pPr>
          </w:p>
        </w:tc>
        <w:tc>
          <w:tcPr>
            <w:tcW w:w="6690" w:type="dxa"/>
          </w:tcPr>
          <w:p w14:paraId="2BDDD5D0" w14:textId="77777777" w:rsidR="0061353F" w:rsidRPr="005B30D0" w:rsidRDefault="0061353F" w:rsidP="00E60761">
            <w:pPr>
              <w:jc w:val="both"/>
            </w:pPr>
            <w:r w:rsidRPr="005B30D0">
              <w:t>Sophie Crapez – comme chez nous</w:t>
            </w:r>
          </w:p>
        </w:tc>
      </w:tr>
      <w:tr w:rsidR="0061353F" w:rsidRPr="005B30D0" w14:paraId="44DC8417" w14:textId="77777777" w:rsidTr="0061353F">
        <w:tc>
          <w:tcPr>
            <w:tcW w:w="1331" w:type="dxa"/>
          </w:tcPr>
          <w:p w14:paraId="254DEEB4" w14:textId="77777777" w:rsidR="0061353F" w:rsidRPr="005B30D0" w:rsidRDefault="0061353F" w:rsidP="00E60761">
            <w:pPr>
              <w:spacing w:after="200" w:line="276" w:lineRule="auto"/>
              <w:jc w:val="both"/>
            </w:pPr>
          </w:p>
        </w:tc>
        <w:tc>
          <w:tcPr>
            <w:tcW w:w="6690" w:type="dxa"/>
          </w:tcPr>
          <w:p w14:paraId="39CB3C7E" w14:textId="77777777" w:rsidR="0061353F" w:rsidRPr="005B30D0" w:rsidRDefault="0061353F" w:rsidP="00E60761">
            <w:pPr>
              <w:jc w:val="both"/>
            </w:pPr>
            <w:r w:rsidRPr="005B30D0">
              <w:t>Ballyn Chloë – Dokters van de wereld</w:t>
            </w:r>
          </w:p>
        </w:tc>
      </w:tr>
      <w:tr w:rsidR="0061353F" w:rsidRPr="005B30D0" w14:paraId="7FD2D022" w14:textId="77777777" w:rsidTr="0061353F">
        <w:tc>
          <w:tcPr>
            <w:tcW w:w="1331" w:type="dxa"/>
          </w:tcPr>
          <w:p w14:paraId="5AC449C9" w14:textId="77777777" w:rsidR="0061353F" w:rsidRPr="005B30D0" w:rsidRDefault="0061353F" w:rsidP="00E60761">
            <w:pPr>
              <w:spacing w:after="200" w:line="276" w:lineRule="auto"/>
              <w:jc w:val="both"/>
            </w:pPr>
          </w:p>
        </w:tc>
        <w:tc>
          <w:tcPr>
            <w:tcW w:w="6690" w:type="dxa"/>
          </w:tcPr>
          <w:p w14:paraId="374F7F48" w14:textId="77777777" w:rsidR="0061353F" w:rsidRPr="005B30D0" w:rsidRDefault="0061353F" w:rsidP="00E60761">
            <w:pPr>
              <w:jc w:val="both"/>
            </w:pPr>
            <w:r w:rsidRPr="005B30D0">
              <w:t>Noellie Denomerenge – RWLP</w:t>
            </w:r>
          </w:p>
        </w:tc>
      </w:tr>
      <w:tr w:rsidR="0061353F" w:rsidRPr="005B30D0" w14:paraId="0B4D8F52" w14:textId="77777777" w:rsidTr="0061353F">
        <w:tc>
          <w:tcPr>
            <w:tcW w:w="1331" w:type="dxa"/>
          </w:tcPr>
          <w:p w14:paraId="5587A688" w14:textId="77777777" w:rsidR="0061353F" w:rsidRPr="005B30D0" w:rsidRDefault="0061353F" w:rsidP="00E60761">
            <w:pPr>
              <w:spacing w:after="200" w:line="276" w:lineRule="auto"/>
              <w:jc w:val="both"/>
            </w:pPr>
          </w:p>
        </w:tc>
        <w:tc>
          <w:tcPr>
            <w:tcW w:w="6690" w:type="dxa"/>
          </w:tcPr>
          <w:p w14:paraId="500C84C0" w14:textId="77777777" w:rsidR="0061353F" w:rsidRPr="005B30D0" w:rsidRDefault="0061353F" w:rsidP="00E60761">
            <w:pPr>
              <w:jc w:val="both"/>
            </w:pPr>
            <w:r w:rsidRPr="005B30D0">
              <w:t>Bolssens Luc – Gemeenschappelijk Daklozenfront</w:t>
            </w:r>
          </w:p>
        </w:tc>
      </w:tr>
      <w:tr w:rsidR="0061353F" w:rsidRPr="005B30D0" w14:paraId="277639FE" w14:textId="77777777" w:rsidTr="0061353F">
        <w:tc>
          <w:tcPr>
            <w:tcW w:w="1331" w:type="dxa"/>
          </w:tcPr>
          <w:p w14:paraId="398000E6" w14:textId="77777777" w:rsidR="0061353F" w:rsidRPr="005B30D0" w:rsidRDefault="0061353F" w:rsidP="00E60761">
            <w:pPr>
              <w:spacing w:after="200" w:line="276" w:lineRule="auto"/>
              <w:jc w:val="both"/>
            </w:pPr>
          </w:p>
        </w:tc>
        <w:tc>
          <w:tcPr>
            <w:tcW w:w="6690" w:type="dxa"/>
          </w:tcPr>
          <w:p w14:paraId="7EAF55A9" w14:textId="77777777" w:rsidR="0061353F" w:rsidRPr="005B30D0" w:rsidRDefault="0061353F" w:rsidP="00E60761">
            <w:pPr>
              <w:jc w:val="both"/>
            </w:pPr>
            <w:r w:rsidRPr="005B30D0">
              <w:t>Ellen Verryt</w:t>
            </w:r>
          </w:p>
        </w:tc>
      </w:tr>
    </w:tbl>
    <w:p w14:paraId="30D421FB" w14:textId="77777777" w:rsidR="0061353F" w:rsidRPr="005B30D0" w:rsidRDefault="0061353F" w:rsidP="00E60761">
      <w:pPr>
        <w:jc w:val="both"/>
        <w:rPr>
          <w:i/>
          <w:iCs/>
        </w:rPr>
      </w:pPr>
    </w:p>
    <w:p w14:paraId="0C2B9987" w14:textId="77777777" w:rsidR="0061353F" w:rsidRPr="005B30D0" w:rsidRDefault="0061353F" w:rsidP="00E60761">
      <w:pPr>
        <w:jc w:val="both"/>
        <w:rPr>
          <w:i/>
          <w:iCs/>
        </w:rPr>
      </w:pPr>
    </w:p>
    <w:p w14:paraId="1C42675C" w14:textId="5528755F" w:rsidR="00C6626B" w:rsidRPr="005B30D0" w:rsidRDefault="00C6626B" w:rsidP="00E60761">
      <w:pPr>
        <w:jc w:val="both"/>
      </w:pPr>
      <w:r w:rsidRPr="005B30D0">
        <w:rPr>
          <w:i/>
        </w:rPr>
        <w:t xml:space="preserve">Document wordt momenteel door de deelnemers gevalideerd. </w:t>
      </w:r>
    </w:p>
    <w:p w14:paraId="36EE70E7" w14:textId="1AC0E06A" w:rsidR="00FA0A47" w:rsidRPr="005B30D0" w:rsidRDefault="00FA0A47" w:rsidP="00E60761">
      <w:pPr>
        <w:pStyle w:val="Heading1"/>
        <w:jc w:val="both"/>
        <w:rPr>
          <w:rFonts w:asciiTheme="minorHAnsi" w:hAnsiTheme="minorHAnsi" w:cstheme="minorHAnsi"/>
        </w:rPr>
      </w:pPr>
      <w:r w:rsidRPr="005B30D0">
        <w:rPr>
          <w:rFonts w:asciiTheme="minorHAnsi" w:hAnsiTheme="minorHAnsi"/>
        </w:rPr>
        <w:br w:type="page"/>
      </w:r>
    </w:p>
    <w:p w14:paraId="300B4B1F" w14:textId="4C191C12" w:rsidR="00B01FD3" w:rsidRPr="005B30D0" w:rsidRDefault="00DD7E3D" w:rsidP="00E60761">
      <w:pPr>
        <w:pStyle w:val="Heading1"/>
        <w:numPr>
          <w:ilvl w:val="0"/>
          <w:numId w:val="40"/>
        </w:numPr>
        <w:jc w:val="both"/>
        <w:rPr>
          <w:rFonts w:asciiTheme="minorHAnsi" w:hAnsiTheme="minorHAnsi" w:cstheme="minorHAnsi"/>
        </w:rPr>
      </w:pPr>
      <w:r w:rsidRPr="005B30D0">
        <w:rPr>
          <w:rFonts w:asciiTheme="minorHAnsi" w:hAnsiTheme="minorHAnsi"/>
        </w:rPr>
        <w:lastRenderedPageBreak/>
        <w:t xml:space="preserve"> Inleiding</w:t>
      </w:r>
    </w:p>
    <w:p w14:paraId="1B135497" w14:textId="1FBAD1E9" w:rsidR="00DD7E3D" w:rsidRPr="005B30D0" w:rsidRDefault="00016BE2" w:rsidP="00E60761">
      <w:pPr>
        <w:pStyle w:val="NormalWeb"/>
        <w:jc w:val="both"/>
        <w:rPr>
          <w:rFonts w:asciiTheme="minorHAnsi" w:hAnsiTheme="minorHAnsi" w:cstheme="minorHAnsi"/>
        </w:rPr>
      </w:pPr>
      <w:r w:rsidRPr="005B30D0">
        <w:rPr>
          <w:rFonts w:asciiTheme="minorHAnsi" w:hAnsiTheme="minorHAnsi"/>
        </w:rPr>
        <w:t>Deze werkgroep maakt deel uit van het proces voor de uitwerking van het volgende Federaal Plan Armoedebestrijding. Het doel is om concrete aanbevelingen te formuleren met betrekking tot de horizontale thema's tewerkstelling, sociale zekerheid, armoedebestrijding en maatschappelijke integratie.</w:t>
      </w:r>
    </w:p>
    <w:p w14:paraId="57768E93" w14:textId="77777777" w:rsidR="00E60761" w:rsidRPr="005B30D0" w:rsidRDefault="00E60761" w:rsidP="00E60761">
      <w:pPr>
        <w:pStyle w:val="NormalWeb"/>
        <w:jc w:val="both"/>
        <w:rPr>
          <w:rFonts w:asciiTheme="minorHAnsi" w:hAnsiTheme="minorHAnsi" w:cstheme="minorHAnsi"/>
        </w:rPr>
      </w:pPr>
    </w:p>
    <w:p w14:paraId="24E6CF32" w14:textId="41B491C5" w:rsidR="00A86843" w:rsidRPr="005B30D0" w:rsidRDefault="00DD7E3D" w:rsidP="00E60761">
      <w:pPr>
        <w:pStyle w:val="Heading1"/>
        <w:numPr>
          <w:ilvl w:val="0"/>
          <w:numId w:val="40"/>
        </w:numPr>
        <w:jc w:val="both"/>
        <w:rPr>
          <w:rFonts w:asciiTheme="minorHAnsi" w:hAnsiTheme="minorHAnsi" w:cstheme="minorHAnsi"/>
        </w:rPr>
      </w:pPr>
      <w:r w:rsidRPr="005B30D0">
        <w:rPr>
          <w:rFonts w:asciiTheme="minorHAnsi" w:hAnsiTheme="minorHAnsi"/>
        </w:rPr>
        <w:t xml:space="preserve">Vaststellingen en aanbevelingen </w:t>
      </w:r>
    </w:p>
    <w:p w14:paraId="24A0CE2C" w14:textId="77777777" w:rsidR="00BB78C5" w:rsidRPr="005B30D0" w:rsidRDefault="00BB78C5" w:rsidP="00E60761">
      <w:pPr>
        <w:jc w:val="both"/>
        <w:rPr>
          <w:rFonts w:cstheme="minorHAnsi"/>
          <w:b/>
          <w:bCs/>
        </w:rPr>
      </w:pPr>
    </w:p>
    <w:p w14:paraId="31DD0828" w14:textId="01320B46" w:rsidR="00C6626B" w:rsidRPr="005B30D0" w:rsidRDefault="00110C30" w:rsidP="00E60761">
      <w:pPr>
        <w:pStyle w:val="ListParagraph"/>
        <w:numPr>
          <w:ilvl w:val="0"/>
          <w:numId w:val="66"/>
        </w:numPr>
        <w:jc w:val="both"/>
        <w:rPr>
          <w:rFonts w:cstheme="minorHAnsi"/>
          <w:b/>
          <w:bCs/>
        </w:rPr>
      </w:pPr>
      <w:r w:rsidRPr="005B30D0">
        <w:rPr>
          <w:b/>
        </w:rPr>
        <w:t>Herinschakeling</w:t>
      </w:r>
    </w:p>
    <w:p w14:paraId="33DDF9C8" w14:textId="359CB879" w:rsidR="00110C30" w:rsidRPr="005B30D0" w:rsidRDefault="00110C30" w:rsidP="00E60761">
      <w:pPr>
        <w:jc w:val="both"/>
        <w:rPr>
          <w:rFonts w:cstheme="minorHAnsi"/>
          <w:b/>
          <w:bCs/>
        </w:rPr>
      </w:pPr>
      <w:r w:rsidRPr="005B30D0">
        <w:rPr>
          <w:b/>
        </w:rPr>
        <w:t>Vaststellingen:</w:t>
      </w:r>
    </w:p>
    <w:p w14:paraId="560314A2" w14:textId="3032C104" w:rsidR="00756DBF" w:rsidRPr="005B30D0" w:rsidRDefault="00756DBF" w:rsidP="00E60761">
      <w:pPr>
        <w:numPr>
          <w:ilvl w:val="0"/>
          <w:numId w:val="68"/>
        </w:numPr>
        <w:jc w:val="both"/>
        <w:rPr>
          <w:rFonts w:cstheme="minorHAnsi"/>
        </w:rPr>
      </w:pPr>
      <w:r w:rsidRPr="005B30D0">
        <w:t>De terugkeer naar het werk is moeilijk, vooral na een lange periode van ziekte of werkonzekerheid (verlies van contact met de realiteit van een veranderende baan, verlies van sociale voordelen, opeenstapeling van schulden die mensen dwingen een tweede baan te nemen).</w:t>
      </w:r>
    </w:p>
    <w:p w14:paraId="026A74CE" w14:textId="4699C442" w:rsidR="00314DF2" w:rsidRPr="005B30D0" w:rsidRDefault="00314DF2" w:rsidP="00E60761">
      <w:pPr>
        <w:numPr>
          <w:ilvl w:val="0"/>
          <w:numId w:val="68"/>
        </w:numPr>
        <w:jc w:val="both"/>
        <w:rPr>
          <w:rFonts w:cstheme="minorHAnsi"/>
        </w:rPr>
      </w:pPr>
      <w:r w:rsidRPr="005B30D0">
        <w:t xml:space="preserve">Vrijwilligerswerk en opleiding spelen een sleutelrol in de sociale wederopbouw en de re-integratie op de werkplek. Bovendien biedt dat een ondersteuning voor het verenigingsleven. </w:t>
      </w:r>
    </w:p>
    <w:p w14:paraId="4F3B6032" w14:textId="77777777" w:rsidR="00756DBF" w:rsidRPr="005B30D0" w:rsidRDefault="00756DBF" w:rsidP="00E60761">
      <w:pPr>
        <w:numPr>
          <w:ilvl w:val="0"/>
          <w:numId w:val="68"/>
        </w:numPr>
        <w:jc w:val="both"/>
        <w:rPr>
          <w:rFonts w:cstheme="minorHAnsi"/>
        </w:rPr>
      </w:pPr>
      <w:r w:rsidRPr="005B30D0">
        <w:t>De GPMI worden als te rigide ervaren.</w:t>
      </w:r>
    </w:p>
    <w:p w14:paraId="5F39B688" w14:textId="77777777" w:rsidR="00AF63A0" w:rsidRPr="005B30D0" w:rsidRDefault="00AF63A0" w:rsidP="00E60761">
      <w:pPr>
        <w:numPr>
          <w:ilvl w:val="0"/>
          <w:numId w:val="68"/>
        </w:numPr>
        <w:jc w:val="both"/>
        <w:rPr>
          <w:rFonts w:cstheme="minorHAnsi"/>
        </w:rPr>
      </w:pPr>
      <w:r w:rsidRPr="005B30D0">
        <w:t>Veel mensen hebben geen toegang tot werk vanwege hun levensloop.</w:t>
      </w:r>
    </w:p>
    <w:p w14:paraId="079FF572" w14:textId="1960D4AB" w:rsidR="00110C30" w:rsidRPr="005B30D0" w:rsidRDefault="00110C30" w:rsidP="00E60761">
      <w:pPr>
        <w:jc w:val="both"/>
        <w:rPr>
          <w:rFonts w:cstheme="minorHAnsi"/>
          <w:b/>
          <w:bCs/>
        </w:rPr>
      </w:pPr>
      <w:r w:rsidRPr="005B30D0">
        <w:rPr>
          <w:b/>
        </w:rPr>
        <w:t>Aanbevelingen:</w:t>
      </w:r>
    </w:p>
    <w:p w14:paraId="6BFD1D0F" w14:textId="77777777" w:rsidR="00756DBF" w:rsidRPr="005B30D0" w:rsidRDefault="00756DBF" w:rsidP="00E60761">
      <w:pPr>
        <w:numPr>
          <w:ilvl w:val="0"/>
          <w:numId w:val="69"/>
        </w:numPr>
        <w:jc w:val="both"/>
        <w:rPr>
          <w:rFonts w:cstheme="minorHAnsi"/>
        </w:rPr>
      </w:pPr>
      <w:r w:rsidRPr="005B30D0">
        <w:t>Het gebruik van opleidingen en vrijwilligerswerk stimuleren.</w:t>
      </w:r>
    </w:p>
    <w:p w14:paraId="33D0792B" w14:textId="6B7279C6" w:rsidR="00236EA1" w:rsidRPr="005B30D0" w:rsidRDefault="00756DBF" w:rsidP="00E60761">
      <w:pPr>
        <w:numPr>
          <w:ilvl w:val="0"/>
          <w:numId w:val="69"/>
        </w:numPr>
        <w:jc w:val="both"/>
        <w:rPr>
          <w:rFonts w:cstheme="minorHAnsi"/>
        </w:rPr>
      </w:pPr>
      <w:r w:rsidRPr="005B30D0">
        <w:t xml:space="preserve">De GPMI flexibeler maken en aanpassen. Aan de ene kant hebben we mensen met een lager of zelfs lager secundair opleidingsniveau en aan de andere kant hebben we banen waarvoor een te hoog opleidingsniveau vereist is. Er wordt een GPMI-percentage opgelegd dat niet haalbaar is. </w:t>
      </w:r>
    </w:p>
    <w:p w14:paraId="7C5155E1" w14:textId="77777777" w:rsidR="00756DBF" w:rsidRPr="005B30D0" w:rsidRDefault="00756DBF" w:rsidP="00E60761">
      <w:pPr>
        <w:numPr>
          <w:ilvl w:val="0"/>
          <w:numId w:val="69"/>
        </w:numPr>
        <w:jc w:val="both"/>
        <w:rPr>
          <w:rFonts w:cstheme="minorHAnsi"/>
        </w:rPr>
      </w:pPr>
      <w:r w:rsidRPr="005B30D0">
        <w:t>Een instrument creëren om te meten of een baan een uitweg uit de armoede is.</w:t>
      </w:r>
    </w:p>
    <w:p w14:paraId="57589904" w14:textId="77777777" w:rsidR="00756DBF" w:rsidRPr="005B30D0" w:rsidRDefault="00756DBF" w:rsidP="00E60761">
      <w:pPr>
        <w:numPr>
          <w:ilvl w:val="0"/>
          <w:numId w:val="69"/>
        </w:numPr>
        <w:jc w:val="both"/>
        <w:rPr>
          <w:rFonts w:cstheme="minorHAnsi"/>
        </w:rPr>
      </w:pPr>
      <w:r w:rsidRPr="005B30D0">
        <w:t>Passende loopbaantrajecten ontwikkelen voor mensen die ver van een baan af staan.</w:t>
      </w:r>
    </w:p>
    <w:p w14:paraId="2C963070" w14:textId="7EDE2DA2" w:rsidR="002D3F4E" w:rsidRPr="005B30D0" w:rsidRDefault="00756DBF" w:rsidP="00E60761">
      <w:pPr>
        <w:numPr>
          <w:ilvl w:val="0"/>
          <w:numId w:val="69"/>
        </w:numPr>
        <w:jc w:val="both"/>
        <w:rPr>
          <w:rFonts w:cstheme="minorHAnsi"/>
        </w:rPr>
      </w:pPr>
      <w:r w:rsidRPr="005B30D0">
        <w:t>Informatie en opleiding geven over bestaande voorzieningen.</w:t>
      </w:r>
    </w:p>
    <w:p w14:paraId="6471CDF0" w14:textId="12E303EA" w:rsidR="00F525CC" w:rsidRPr="005B30D0" w:rsidRDefault="00F525CC" w:rsidP="00E60761">
      <w:pPr>
        <w:pStyle w:val="ListParagraph"/>
        <w:numPr>
          <w:ilvl w:val="0"/>
          <w:numId w:val="69"/>
        </w:numPr>
        <w:jc w:val="both"/>
      </w:pPr>
      <w:r w:rsidRPr="005B30D0">
        <w:t>Investeren in de sociale economie om duurzame en passende werkgelegenheid te creëren.</w:t>
      </w:r>
    </w:p>
    <w:p w14:paraId="618CA3F3" w14:textId="252A81A1" w:rsidR="00756DBF" w:rsidRPr="005B30D0" w:rsidRDefault="00756DBF" w:rsidP="00E60761">
      <w:pPr>
        <w:jc w:val="both"/>
        <w:rPr>
          <w:rFonts w:cstheme="minorHAnsi"/>
        </w:rPr>
      </w:pPr>
    </w:p>
    <w:p w14:paraId="73EB9FD6" w14:textId="2346D625" w:rsidR="006517E3" w:rsidRPr="005B30D0" w:rsidRDefault="00756DBF" w:rsidP="00E60761">
      <w:pPr>
        <w:pStyle w:val="ListParagraph"/>
        <w:numPr>
          <w:ilvl w:val="0"/>
          <w:numId w:val="66"/>
        </w:numPr>
        <w:jc w:val="both"/>
        <w:rPr>
          <w:rFonts w:cstheme="minorHAnsi"/>
        </w:rPr>
      </w:pPr>
      <w:r w:rsidRPr="005B30D0">
        <w:rPr>
          <w:b/>
        </w:rPr>
        <w:t>Ziekte</w:t>
      </w:r>
    </w:p>
    <w:p w14:paraId="577167BC" w14:textId="77777777" w:rsidR="00A5316D" w:rsidRPr="005B30D0" w:rsidRDefault="00A5316D" w:rsidP="00E60761">
      <w:pPr>
        <w:jc w:val="both"/>
        <w:rPr>
          <w:rFonts w:cstheme="minorHAnsi"/>
        </w:rPr>
      </w:pPr>
      <w:r w:rsidRPr="005B30D0">
        <w:rPr>
          <w:b/>
        </w:rPr>
        <w:t>Vaststellingen:</w:t>
      </w:r>
    </w:p>
    <w:p w14:paraId="34A5818C" w14:textId="77777777" w:rsidR="00A5316D" w:rsidRPr="005B30D0" w:rsidRDefault="00A5316D" w:rsidP="00E60761">
      <w:pPr>
        <w:numPr>
          <w:ilvl w:val="0"/>
          <w:numId w:val="70"/>
        </w:numPr>
        <w:jc w:val="both"/>
        <w:rPr>
          <w:rFonts w:cstheme="minorHAnsi"/>
        </w:rPr>
      </w:pPr>
      <w:r w:rsidRPr="005B30D0">
        <w:t>Therapeutisch deeltijds werk garandeert geen toereikend inkomen.</w:t>
      </w:r>
    </w:p>
    <w:p w14:paraId="1A556199" w14:textId="77777777" w:rsidR="00A5316D" w:rsidRPr="005B30D0" w:rsidRDefault="00A5316D" w:rsidP="00E60761">
      <w:pPr>
        <w:numPr>
          <w:ilvl w:val="0"/>
          <w:numId w:val="70"/>
        </w:numPr>
        <w:jc w:val="both"/>
        <w:rPr>
          <w:rFonts w:cstheme="minorHAnsi"/>
        </w:rPr>
      </w:pPr>
      <w:r w:rsidRPr="005B30D0">
        <w:lastRenderedPageBreak/>
        <w:t>De ziekenfondsen beschikken niet over de technische vaardigheden om vragen te beantwoorden en evenmin over duidelijke onthaalkanalen (moeilijk telefonisch contact vanwege de verschillende gesprekspartners).</w:t>
      </w:r>
    </w:p>
    <w:p w14:paraId="28823CAF" w14:textId="77777777" w:rsidR="00A5316D" w:rsidRPr="005B30D0" w:rsidRDefault="00A5316D" w:rsidP="00E60761">
      <w:pPr>
        <w:numPr>
          <w:ilvl w:val="0"/>
          <w:numId w:val="70"/>
        </w:numPr>
        <w:jc w:val="both"/>
        <w:rPr>
          <w:rFonts w:cstheme="minorHAnsi"/>
        </w:rPr>
      </w:pPr>
      <w:r w:rsidRPr="005B30D0">
        <w:t>Heen en weer tussen ziekenfonds en werkgever -&gt; periode zonder inkomen</w:t>
      </w:r>
    </w:p>
    <w:p w14:paraId="3E9ACE69" w14:textId="469D9460" w:rsidR="00A5316D" w:rsidRPr="005B30D0" w:rsidRDefault="00A5316D" w:rsidP="00E60761">
      <w:pPr>
        <w:numPr>
          <w:ilvl w:val="0"/>
          <w:numId w:val="70"/>
        </w:numPr>
        <w:jc w:val="both"/>
        <w:rPr>
          <w:rFonts w:cstheme="minorHAnsi"/>
        </w:rPr>
      </w:pPr>
      <w:r w:rsidRPr="005B30D0">
        <w:t>Bij een terugkeer naar het werk ligt het inkomen lager dan tijdens het ziekteverlof.</w:t>
      </w:r>
    </w:p>
    <w:p w14:paraId="53ED65B0" w14:textId="77777777" w:rsidR="00A5316D" w:rsidRPr="005B30D0" w:rsidRDefault="00A5316D" w:rsidP="00E60761">
      <w:pPr>
        <w:jc w:val="both"/>
        <w:rPr>
          <w:rFonts w:cstheme="minorHAnsi"/>
        </w:rPr>
      </w:pPr>
      <w:r w:rsidRPr="005B30D0">
        <w:rPr>
          <w:b/>
        </w:rPr>
        <w:t>Aanbevelingen:</w:t>
      </w:r>
    </w:p>
    <w:p w14:paraId="5562FF15" w14:textId="77777777" w:rsidR="00A5316D" w:rsidRPr="005B30D0" w:rsidRDefault="00A5316D" w:rsidP="00E60761">
      <w:pPr>
        <w:numPr>
          <w:ilvl w:val="0"/>
          <w:numId w:val="71"/>
        </w:numPr>
        <w:jc w:val="both"/>
        <w:rPr>
          <w:rFonts w:cstheme="minorHAnsi"/>
        </w:rPr>
      </w:pPr>
      <w:r w:rsidRPr="005B30D0">
        <w:t>Een fysiek uniek loket opstellen.</w:t>
      </w:r>
    </w:p>
    <w:p w14:paraId="2F1EB981" w14:textId="77777777" w:rsidR="00AC08DF" w:rsidRPr="005B30D0" w:rsidRDefault="00AC08DF" w:rsidP="00E60761">
      <w:pPr>
        <w:jc w:val="both"/>
        <w:rPr>
          <w:rFonts w:cstheme="minorHAnsi"/>
          <w:b/>
          <w:bCs/>
        </w:rPr>
      </w:pPr>
    </w:p>
    <w:p w14:paraId="388BA1D6" w14:textId="44F01449" w:rsidR="00D248BC" w:rsidRPr="005B30D0" w:rsidRDefault="00D248BC" w:rsidP="00E60761">
      <w:pPr>
        <w:pStyle w:val="ListParagraph"/>
        <w:numPr>
          <w:ilvl w:val="0"/>
          <w:numId w:val="66"/>
        </w:numPr>
        <w:jc w:val="both"/>
        <w:rPr>
          <w:rFonts w:cstheme="minorHAnsi"/>
          <w:b/>
          <w:bCs/>
        </w:rPr>
      </w:pPr>
      <w:r w:rsidRPr="005B30D0">
        <w:rPr>
          <w:b/>
        </w:rPr>
        <w:t>Tewerkstelling, OCMW en armoede</w:t>
      </w:r>
    </w:p>
    <w:p w14:paraId="5FCC5566" w14:textId="77777777" w:rsidR="00D248BC" w:rsidRPr="005B30D0" w:rsidRDefault="00D248BC" w:rsidP="00E60761">
      <w:pPr>
        <w:jc w:val="both"/>
        <w:rPr>
          <w:rFonts w:cstheme="minorHAnsi"/>
          <w:b/>
          <w:bCs/>
        </w:rPr>
      </w:pPr>
      <w:r w:rsidRPr="005B30D0">
        <w:rPr>
          <w:b/>
        </w:rPr>
        <w:t>Vaststellingen:</w:t>
      </w:r>
    </w:p>
    <w:p w14:paraId="4E5C2F90" w14:textId="554670AD" w:rsidR="007A5ED0" w:rsidRPr="005B30D0" w:rsidRDefault="007A5ED0" w:rsidP="00E60761">
      <w:pPr>
        <w:numPr>
          <w:ilvl w:val="0"/>
          <w:numId w:val="72"/>
        </w:numPr>
        <w:jc w:val="both"/>
        <w:rPr>
          <w:rFonts w:cstheme="minorHAnsi"/>
        </w:rPr>
      </w:pPr>
      <w:r w:rsidRPr="005B30D0">
        <w:t>Tewerkstelling is niet altijd een uitweg of zelfs een manier om armoede te vermijden.</w:t>
      </w:r>
    </w:p>
    <w:p w14:paraId="2A7A6C04" w14:textId="3BE153E4" w:rsidR="00A96867" w:rsidRPr="005B30D0" w:rsidRDefault="00A96867" w:rsidP="00E60761">
      <w:pPr>
        <w:numPr>
          <w:ilvl w:val="0"/>
          <w:numId w:val="72"/>
        </w:numPr>
        <w:jc w:val="both"/>
        <w:rPr>
          <w:rFonts w:cstheme="minorHAnsi"/>
        </w:rPr>
      </w:pPr>
      <w:r w:rsidRPr="005B30D0">
        <w:t>Tewerkstellings- en armoedebestrijdingsbeleid mogen niet aan elkaar gekoppeld worden.</w:t>
      </w:r>
    </w:p>
    <w:p w14:paraId="2731B088" w14:textId="34EAB04E" w:rsidR="00AF63A0" w:rsidRPr="005B30D0" w:rsidRDefault="00AF63A0" w:rsidP="00E60761">
      <w:pPr>
        <w:numPr>
          <w:ilvl w:val="0"/>
          <w:numId w:val="72"/>
        </w:numPr>
        <w:jc w:val="both"/>
        <w:rPr>
          <w:rFonts w:cstheme="minorHAnsi"/>
        </w:rPr>
      </w:pPr>
      <w:r w:rsidRPr="005B30D0">
        <w:t xml:space="preserve">Veel mensen hebben geen toegang tot werk vanwege hun levensloop. Solidariteit is essentieel. </w:t>
      </w:r>
    </w:p>
    <w:p w14:paraId="72F11C03" w14:textId="63219C16" w:rsidR="000027D4" w:rsidRPr="005B30D0" w:rsidRDefault="000027D4" w:rsidP="00E60761">
      <w:pPr>
        <w:numPr>
          <w:ilvl w:val="0"/>
          <w:numId w:val="69"/>
        </w:numPr>
        <w:jc w:val="both"/>
        <w:rPr>
          <w:rFonts w:cstheme="minorHAnsi"/>
        </w:rPr>
      </w:pPr>
      <w:r w:rsidRPr="005B30D0">
        <w:t xml:space="preserve">De OCMW's beschikken niet over de middelen om kwaliteitsvolle ondersteuning te bieden. De maatschappelijke werkers hebben een te hoge werklast. Een groot aantal werknemers verlaat de OCMW's omdat het niet langer beheersbaar is. </w:t>
      </w:r>
    </w:p>
    <w:p w14:paraId="3CF50EE9" w14:textId="3D499EF0" w:rsidR="00D248BC" w:rsidRPr="005B30D0" w:rsidRDefault="00D248BC" w:rsidP="00E60761">
      <w:pPr>
        <w:numPr>
          <w:ilvl w:val="0"/>
          <w:numId w:val="72"/>
        </w:numPr>
        <w:jc w:val="both"/>
        <w:rPr>
          <w:rFonts w:cstheme="minorHAnsi"/>
        </w:rPr>
      </w:pPr>
      <w:r w:rsidRPr="005B30D0">
        <w:t>Een te sterke band tussen de toegang tot hulp en de verplichting om resultaten te boeken bij het zoeken naar werk, waardoor de OCMW's geen adequate ondersteuning kunnen bieden aan mensen die geen vooruitgang boeken op weg naar werk. Degenen die het verst van de arbeidsmarkt af staan, lopen het risico om aan de kant te blijven staan. Het tewerkstellingscriterium zal de OCMW's niet naar boven trekken.</w:t>
      </w:r>
    </w:p>
    <w:p w14:paraId="18797CDB" w14:textId="47922006" w:rsidR="00A01FE5" w:rsidRPr="005B30D0" w:rsidRDefault="00A01FE5" w:rsidP="00E60761">
      <w:pPr>
        <w:numPr>
          <w:ilvl w:val="0"/>
          <w:numId w:val="72"/>
        </w:numPr>
        <w:jc w:val="both"/>
        <w:rPr>
          <w:rFonts w:cstheme="minorHAnsi"/>
        </w:rPr>
      </w:pPr>
      <w:r w:rsidRPr="005B30D0">
        <w:t>Er zijn weinig duurzame banen voor mensen die in armoede leven of kwetsbaar zijn. Deze banen zijn vaak deeltijds, laagbetaald of bieden weinig bescherming.</w:t>
      </w:r>
    </w:p>
    <w:p w14:paraId="7F01B654" w14:textId="48650C00" w:rsidR="00D82EF2" w:rsidRPr="005B30D0" w:rsidRDefault="00D82EF2" w:rsidP="00E60761">
      <w:pPr>
        <w:numPr>
          <w:ilvl w:val="0"/>
          <w:numId w:val="72"/>
        </w:numPr>
        <w:jc w:val="both"/>
        <w:rPr>
          <w:rFonts w:cstheme="minorHAnsi"/>
        </w:rPr>
      </w:pPr>
      <w:r w:rsidRPr="005B30D0">
        <w:t xml:space="preserve">Er zijn bepaalde voorwaarden nodig voor toegang tot werk (huisvesting, mobiliteit, kinderopvang). We moeten ons afvragen: "Wat zou iemand echt in staat stellen om te werken?". </w:t>
      </w:r>
    </w:p>
    <w:p w14:paraId="0FF9A0A8" w14:textId="433E223F" w:rsidR="00667D52" w:rsidRPr="005B30D0" w:rsidRDefault="00E60761" w:rsidP="00E60761">
      <w:pPr>
        <w:numPr>
          <w:ilvl w:val="0"/>
          <w:numId w:val="72"/>
        </w:numPr>
        <w:jc w:val="both"/>
        <w:rPr>
          <w:rFonts w:cstheme="minorHAnsi"/>
        </w:rPr>
      </w:pPr>
      <w:r w:rsidRPr="005B30D0">
        <w:t xml:space="preserve">Paradox: flexi-jobs en studentenbanen kosten werkgevers minder, maar voldoen niet aan de behoeften van werk dat wordt gebruikt als hefboom tegen armoede. De tewerkstelling van jongeren vanaf 15 jaar heeft een invloed op de zoektocht naar werk. Flexi-jobs vergroten de onzekerheid van werknemers en beperken de tewerkstelling voor werkzoekenden. </w:t>
      </w:r>
    </w:p>
    <w:p w14:paraId="046B2A82" w14:textId="5A5874C8" w:rsidR="0062088F" w:rsidRPr="005B30D0" w:rsidRDefault="0062088F" w:rsidP="00E60761">
      <w:pPr>
        <w:numPr>
          <w:ilvl w:val="0"/>
          <w:numId w:val="72"/>
        </w:numPr>
        <w:jc w:val="both"/>
        <w:rPr>
          <w:rFonts w:cstheme="minorHAnsi"/>
        </w:rPr>
      </w:pPr>
      <w:r w:rsidRPr="005B30D0">
        <w:t>Sommige mensen hebben geen toegang tot de arbeidsmarkt (bv. asielzoekers).</w:t>
      </w:r>
    </w:p>
    <w:p w14:paraId="2E852158" w14:textId="2DBECF2D" w:rsidR="007B4DDF" w:rsidRPr="005B30D0" w:rsidRDefault="007B4DDF" w:rsidP="00E60761">
      <w:pPr>
        <w:numPr>
          <w:ilvl w:val="0"/>
          <w:numId w:val="72"/>
        </w:numPr>
        <w:jc w:val="both"/>
        <w:rPr>
          <w:rFonts w:cstheme="minorHAnsi"/>
        </w:rPr>
      </w:pPr>
      <w:r w:rsidRPr="005B30D0">
        <w:t>Voor sommige groepen is het moeilijk om de drie maanden aaneengesloten werk te halen die nodig zijn om uit de status van langdurig werkloze te geraken. Het "interim"-statuut is een nog meer "à la carte"-vorm van tewerkstelling en is even schadelijk voor werknemers.</w:t>
      </w:r>
    </w:p>
    <w:p w14:paraId="489244E1" w14:textId="77777777" w:rsidR="00D248BC" w:rsidRPr="005B30D0" w:rsidRDefault="00D248BC" w:rsidP="00E60761">
      <w:pPr>
        <w:jc w:val="both"/>
        <w:rPr>
          <w:rFonts w:cstheme="minorHAnsi"/>
          <w:b/>
          <w:bCs/>
        </w:rPr>
      </w:pPr>
      <w:r w:rsidRPr="005B30D0">
        <w:rPr>
          <w:b/>
        </w:rPr>
        <w:t>Aanbevelingen:</w:t>
      </w:r>
    </w:p>
    <w:p w14:paraId="3184C5D2" w14:textId="4069C001" w:rsidR="00A64FF9" w:rsidRPr="005B30D0" w:rsidRDefault="006960E3" w:rsidP="00E60761">
      <w:pPr>
        <w:numPr>
          <w:ilvl w:val="0"/>
          <w:numId w:val="73"/>
        </w:numPr>
        <w:jc w:val="both"/>
        <w:rPr>
          <w:rFonts w:cstheme="minorHAnsi"/>
        </w:rPr>
      </w:pPr>
      <w:r w:rsidRPr="005B30D0">
        <w:lastRenderedPageBreak/>
        <w:t>Een onderzoek uitvoeren om de voorwaarden te definiëren waaronder werk mensen kan helpen om uit een armoedesituatie te ontsnappen (rekening houdend met salaris, gezinssituatie, beperkingen van de job zoals werktijden enzovoort.)</w:t>
      </w:r>
    </w:p>
    <w:p w14:paraId="186B2742" w14:textId="54573B24" w:rsidR="00D248BC" w:rsidRPr="005B30D0" w:rsidRDefault="00D248BC" w:rsidP="00E60761">
      <w:pPr>
        <w:numPr>
          <w:ilvl w:val="0"/>
          <w:numId w:val="73"/>
        </w:numPr>
        <w:jc w:val="both"/>
        <w:rPr>
          <w:rFonts w:cstheme="minorHAnsi"/>
        </w:rPr>
      </w:pPr>
      <w:r w:rsidRPr="005B30D0">
        <w:t>Steun niet afhankelijk maken van tewerkstellingsdoelen.</w:t>
      </w:r>
    </w:p>
    <w:p w14:paraId="61CDD050" w14:textId="42ACDE66" w:rsidR="00D248BC" w:rsidRPr="005B30D0" w:rsidRDefault="00D248BC" w:rsidP="00E60761">
      <w:pPr>
        <w:numPr>
          <w:ilvl w:val="0"/>
          <w:numId w:val="73"/>
        </w:numPr>
        <w:jc w:val="both"/>
        <w:rPr>
          <w:rFonts w:cstheme="minorHAnsi"/>
        </w:rPr>
      </w:pPr>
      <w:r w:rsidRPr="005B30D0">
        <w:t>De OCMW's ondersteunen in hun missie van integratie en ondersteuning, en platformen creëren op federaal of lokaal niveau om hun werking te verbeteren.</w:t>
      </w:r>
    </w:p>
    <w:p w14:paraId="027866DE" w14:textId="583F6CBB" w:rsidR="00314DF2" w:rsidRPr="005B30D0" w:rsidRDefault="00D248BC" w:rsidP="00E60761">
      <w:pPr>
        <w:numPr>
          <w:ilvl w:val="0"/>
          <w:numId w:val="73"/>
        </w:numPr>
        <w:jc w:val="both"/>
        <w:rPr>
          <w:rFonts w:cstheme="minorHAnsi"/>
        </w:rPr>
      </w:pPr>
      <w:r w:rsidRPr="005B30D0">
        <w:t>Structurele middelen voor de OCMW's garanderen.</w:t>
      </w:r>
    </w:p>
    <w:p w14:paraId="39100AB4" w14:textId="72634B30" w:rsidR="006D6195" w:rsidRPr="005B30D0" w:rsidRDefault="006D6195" w:rsidP="00E60761">
      <w:pPr>
        <w:numPr>
          <w:ilvl w:val="0"/>
          <w:numId w:val="73"/>
        </w:numPr>
        <w:jc w:val="both"/>
        <w:rPr>
          <w:rFonts w:cstheme="minorHAnsi"/>
        </w:rPr>
      </w:pPr>
      <w:r w:rsidRPr="005B30D0">
        <w:t>Het verenigingsleven stroomopwaarts en stroomafwaarts van de OCMW's ondersteunen.</w:t>
      </w:r>
    </w:p>
    <w:p w14:paraId="126063BA" w14:textId="7B2DB011" w:rsidR="00D248BC" w:rsidRPr="005B30D0" w:rsidRDefault="00D248BC" w:rsidP="00E60761">
      <w:pPr>
        <w:numPr>
          <w:ilvl w:val="0"/>
          <w:numId w:val="73"/>
        </w:numPr>
        <w:jc w:val="both"/>
        <w:rPr>
          <w:rFonts w:cstheme="minorHAnsi"/>
        </w:rPr>
      </w:pPr>
      <w:r w:rsidRPr="005B30D0">
        <w:t>Sociale fondsen behouden die hun doeltreffendheid hebben bewezen, zoals het Fonds Participatie en Sociale Activering (opmerking: dit fonds afschaffen is in strijd met de verbintenissen die België is aangegaan in het kader van de Kindergarantie).</w:t>
      </w:r>
    </w:p>
    <w:p w14:paraId="22641783" w14:textId="2A9AB11A" w:rsidR="00DB354A" w:rsidRPr="005B30D0" w:rsidRDefault="00DB354A" w:rsidP="00E60761">
      <w:pPr>
        <w:numPr>
          <w:ilvl w:val="0"/>
          <w:numId w:val="73"/>
        </w:numPr>
        <w:jc w:val="both"/>
        <w:rPr>
          <w:rFonts w:cstheme="minorHAnsi"/>
        </w:rPr>
      </w:pPr>
      <w:r w:rsidRPr="005B30D0">
        <w:t>Rekening houden met structurele belemmeringen voor tewerkstelling (gezondheid, opleiding, huisvesting).</w:t>
      </w:r>
    </w:p>
    <w:p w14:paraId="13090C8F" w14:textId="77777777" w:rsidR="00CD3191" w:rsidRPr="005B30D0" w:rsidRDefault="00CD3191" w:rsidP="00E60761">
      <w:pPr>
        <w:numPr>
          <w:ilvl w:val="0"/>
          <w:numId w:val="73"/>
        </w:numPr>
        <w:jc w:val="both"/>
        <w:rPr>
          <w:rFonts w:cstheme="minorHAnsi"/>
        </w:rPr>
      </w:pPr>
      <w:r w:rsidRPr="005B30D0">
        <w:t>Schulden vermijden bij de terugkeer naar het werk door de belastingmechanismen aan te passen.</w:t>
      </w:r>
    </w:p>
    <w:p w14:paraId="688D5FD1" w14:textId="1946EAEC" w:rsidR="00AA618F" w:rsidRPr="005B30D0" w:rsidRDefault="00CD3191" w:rsidP="00E60761">
      <w:pPr>
        <w:numPr>
          <w:ilvl w:val="0"/>
          <w:numId w:val="73"/>
        </w:numPr>
        <w:jc w:val="both"/>
        <w:rPr>
          <w:rFonts w:cstheme="minorHAnsi"/>
        </w:rPr>
      </w:pPr>
      <w:r w:rsidRPr="005B30D0">
        <w:t>Informatie en opleiding geven over bestaande voorzieningen.</w:t>
      </w:r>
    </w:p>
    <w:p w14:paraId="19037DA4" w14:textId="5649422E" w:rsidR="00A5152B" w:rsidRPr="005B30D0" w:rsidRDefault="00A5152B" w:rsidP="00E60761">
      <w:pPr>
        <w:numPr>
          <w:ilvl w:val="0"/>
          <w:numId w:val="73"/>
        </w:numPr>
        <w:jc w:val="both"/>
        <w:rPr>
          <w:rFonts w:cstheme="minorHAnsi"/>
        </w:rPr>
      </w:pPr>
      <w:r w:rsidRPr="005B30D0">
        <w:t>Passende loopbaantrajecten ontwikkelen voor mensen die ver van een baan af staan.</w:t>
      </w:r>
    </w:p>
    <w:p w14:paraId="18C8783C" w14:textId="77777777" w:rsidR="009119F1" w:rsidRPr="005B30D0" w:rsidRDefault="007B4DDF" w:rsidP="00E60761">
      <w:pPr>
        <w:numPr>
          <w:ilvl w:val="0"/>
          <w:numId w:val="73"/>
        </w:numPr>
        <w:jc w:val="both"/>
        <w:rPr>
          <w:rFonts w:cstheme="minorHAnsi"/>
        </w:rPr>
      </w:pPr>
      <w:r w:rsidRPr="005B30D0">
        <w:t xml:space="preserve">Contracten met een duur van minstens 3 maanden </w:t>
      </w:r>
    </w:p>
    <w:p w14:paraId="1E104D44" w14:textId="07D9B554" w:rsidR="007B4DDF" w:rsidRPr="005B30D0" w:rsidRDefault="009119F1" w:rsidP="00E60761">
      <w:pPr>
        <w:numPr>
          <w:ilvl w:val="0"/>
          <w:numId w:val="73"/>
        </w:numPr>
        <w:jc w:val="both"/>
        <w:rPr>
          <w:rFonts w:cstheme="minorHAnsi"/>
        </w:rPr>
      </w:pPr>
      <w:r w:rsidRPr="005B30D0">
        <w:t>Het statuut van samenwonende afschaffen. Om op zijn minst de overgang van werkloosheid naar het OCMW voor deze mensen te compenseren.</w:t>
      </w:r>
    </w:p>
    <w:p w14:paraId="3BCF0743" w14:textId="16DE9D61" w:rsidR="00863A18" w:rsidRPr="005B30D0" w:rsidRDefault="00863A18" w:rsidP="00E60761">
      <w:pPr>
        <w:jc w:val="both"/>
        <w:rPr>
          <w:rFonts w:cstheme="minorHAnsi"/>
          <w:b/>
          <w:bCs/>
        </w:rPr>
      </w:pPr>
    </w:p>
    <w:p w14:paraId="75480925" w14:textId="5A360F4A" w:rsidR="004A6E18" w:rsidRPr="005B30D0" w:rsidRDefault="004A6E18" w:rsidP="00E60761">
      <w:pPr>
        <w:pStyle w:val="ListParagraph"/>
        <w:numPr>
          <w:ilvl w:val="0"/>
          <w:numId w:val="66"/>
        </w:numPr>
        <w:jc w:val="both"/>
        <w:rPr>
          <w:rFonts w:cstheme="minorHAnsi"/>
          <w:b/>
          <w:bCs/>
        </w:rPr>
      </w:pPr>
      <w:r w:rsidRPr="005B30D0">
        <w:rPr>
          <w:b/>
        </w:rPr>
        <w:t>Toegankelijkheid en automatisering van de rechten</w:t>
      </w:r>
    </w:p>
    <w:p w14:paraId="6793BD29" w14:textId="77777777" w:rsidR="004A6E18" w:rsidRPr="005B30D0" w:rsidRDefault="004A6E18" w:rsidP="00E60761">
      <w:pPr>
        <w:jc w:val="both"/>
        <w:rPr>
          <w:rFonts w:cstheme="minorHAnsi"/>
        </w:rPr>
      </w:pPr>
      <w:r w:rsidRPr="005B30D0">
        <w:rPr>
          <w:b/>
        </w:rPr>
        <w:t>Vaststellingen:</w:t>
      </w:r>
    </w:p>
    <w:p w14:paraId="330484D3" w14:textId="0EED8B78" w:rsidR="00227764" w:rsidRPr="005B30D0" w:rsidRDefault="00227764" w:rsidP="00E60761">
      <w:pPr>
        <w:numPr>
          <w:ilvl w:val="0"/>
          <w:numId w:val="74"/>
        </w:numPr>
        <w:jc w:val="both"/>
        <w:rPr>
          <w:rFonts w:cstheme="minorHAnsi"/>
        </w:rPr>
      </w:pPr>
      <w:r w:rsidRPr="005B30D0">
        <w:t>Geringe toegang tot rechten door gebrek aan kennis.</w:t>
      </w:r>
    </w:p>
    <w:p w14:paraId="7BC59543" w14:textId="5ED1D5D0" w:rsidR="00280DB7" w:rsidRPr="005B30D0" w:rsidRDefault="00280DB7" w:rsidP="00E60761">
      <w:pPr>
        <w:numPr>
          <w:ilvl w:val="0"/>
          <w:numId w:val="74"/>
        </w:numPr>
        <w:jc w:val="both"/>
        <w:rPr>
          <w:rFonts w:cstheme="minorHAnsi"/>
        </w:rPr>
      </w:pPr>
      <w:r w:rsidRPr="005B30D0">
        <w:t>De overdreven digitalisering is nadelig voor de menselijke ondersteuning (digitale kloof, te strikt kader dat niet beantwoordt aan alle realiteiten enzovoort)</w:t>
      </w:r>
    </w:p>
    <w:p w14:paraId="65FC3342" w14:textId="77777777" w:rsidR="00280DB7" w:rsidRPr="005B30D0" w:rsidRDefault="00280DB7" w:rsidP="00E60761">
      <w:pPr>
        <w:numPr>
          <w:ilvl w:val="0"/>
          <w:numId w:val="74"/>
        </w:numPr>
        <w:jc w:val="both"/>
        <w:rPr>
          <w:rFonts w:cstheme="minorHAnsi"/>
        </w:rPr>
      </w:pPr>
      <w:r w:rsidRPr="005B30D0">
        <w:t xml:space="preserve">Gebrek aan informatie over rechten leidt tot niet-gebruik van rechten. </w:t>
      </w:r>
    </w:p>
    <w:p w14:paraId="29CCBD51" w14:textId="22799A3C" w:rsidR="004A6E18" w:rsidRPr="005B30D0" w:rsidRDefault="004A6E18" w:rsidP="00E60761">
      <w:pPr>
        <w:numPr>
          <w:ilvl w:val="0"/>
          <w:numId w:val="74"/>
        </w:numPr>
        <w:jc w:val="both"/>
        <w:rPr>
          <w:rFonts w:cstheme="minorHAnsi"/>
        </w:rPr>
      </w:pPr>
      <w:r w:rsidRPr="005B30D0">
        <w:t>Geringe toegang tot rechten door gebrek aan kennis.</w:t>
      </w:r>
    </w:p>
    <w:p w14:paraId="2E8783B9" w14:textId="77777777" w:rsidR="004A6E18" w:rsidRPr="005B30D0" w:rsidRDefault="004A6E18" w:rsidP="00E60761">
      <w:pPr>
        <w:numPr>
          <w:ilvl w:val="0"/>
          <w:numId w:val="74"/>
        </w:numPr>
        <w:jc w:val="both"/>
        <w:rPr>
          <w:rFonts w:cstheme="minorHAnsi"/>
        </w:rPr>
      </w:pPr>
      <w:r w:rsidRPr="005B30D0">
        <w:t>De IGO wordt niet opgenomen door een groot deel van de potentiële begunstigden.</w:t>
      </w:r>
    </w:p>
    <w:p w14:paraId="2FB276C3" w14:textId="5A4607DE" w:rsidR="00B563A9" w:rsidRPr="005B30D0" w:rsidRDefault="00B563A9" w:rsidP="00E60761">
      <w:pPr>
        <w:numPr>
          <w:ilvl w:val="0"/>
          <w:numId w:val="74"/>
        </w:numPr>
        <w:jc w:val="both"/>
        <w:rPr>
          <w:rFonts w:cstheme="minorHAnsi"/>
        </w:rPr>
      </w:pPr>
      <w:r w:rsidRPr="005B30D0">
        <w:t xml:space="preserve">Centraal register: onderzoek toont aan dat sociale rechten en voordelen niet genoeg zijn. </w:t>
      </w:r>
    </w:p>
    <w:p w14:paraId="50059CAB" w14:textId="77777777" w:rsidR="004A6E18" w:rsidRPr="005B30D0" w:rsidRDefault="004A6E18" w:rsidP="00E60761">
      <w:pPr>
        <w:jc w:val="both"/>
        <w:rPr>
          <w:rFonts w:cstheme="minorHAnsi"/>
        </w:rPr>
      </w:pPr>
      <w:r w:rsidRPr="005B30D0">
        <w:rPr>
          <w:b/>
        </w:rPr>
        <w:t>Aanbevelingen:</w:t>
      </w:r>
    </w:p>
    <w:p w14:paraId="69C35AC7" w14:textId="77777777" w:rsidR="001C42B3" w:rsidRPr="005B30D0" w:rsidRDefault="001C42B3" w:rsidP="00E60761">
      <w:pPr>
        <w:numPr>
          <w:ilvl w:val="0"/>
          <w:numId w:val="75"/>
        </w:numPr>
        <w:jc w:val="both"/>
        <w:rPr>
          <w:rFonts w:cstheme="minorHAnsi"/>
        </w:rPr>
      </w:pPr>
      <w:r w:rsidRPr="005B30D0">
        <w:t>Een fysiek uniek loket opstellen.</w:t>
      </w:r>
    </w:p>
    <w:p w14:paraId="79B46451" w14:textId="2A6484CB" w:rsidR="001C42B3" w:rsidRPr="005B30D0" w:rsidRDefault="001C42B3" w:rsidP="00E60761">
      <w:pPr>
        <w:numPr>
          <w:ilvl w:val="0"/>
          <w:numId w:val="75"/>
        </w:numPr>
        <w:jc w:val="both"/>
        <w:rPr>
          <w:rFonts w:cstheme="minorHAnsi"/>
        </w:rPr>
      </w:pPr>
      <w:r w:rsidRPr="005B30D0">
        <w:t>Automatisering van de rechten.</w:t>
      </w:r>
    </w:p>
    <w:p w14:paraId="5CFE35D2" w14:textId="3D08E7B6" w:rsidR="00F26C06" w:rsidRPr="005B30D0" w:rsidRDefault="00C71AF2" w:rsidP="00E60761">
      <w:pPr>
        <w:numPr>
          <w:ilvl w:val="0"/>
          <w:numId w:val="75"/>
        </w:numPr>
        <w:jc w:val="both"/>
        <w:rPr>
          <w:rFonts w:cstheme="minorHAnsi"/>
        </w:rPr>
      </w:pPr>
      <w:r w:rsidRPr="005B30D0">
        <w:t xml:space="preserve">Het centrale register van sociale rechten moet transparant zijn. De begunstigden moeten de redenen voor het al dan niet toekennen van een uitkering kunnen inzien en begrijpen.  Dit </w:t>
      </w:r>
      <w:r w:rsidRPr="005B30D0">
        <w:lastRenderedPageBreak/>
        <w:t>register moet met alles rekening houden en de verschillende gebieden met elkaar in verband brengen (de staat van de huisvesting gekoppeld aan energierekeningen, bijvoorbeeld).</w:t>
      </w:r>
    </w:p>
    <w:p w14:paraId="0BD4931C" w14:textId="339E5A62" w:rsidR="004A6E18" w:rsidRPr="005B30D0" w:rsidRDefault="004A6E18" w:rsidP="00E60761">
      <w:pPr>
        <w:numPr>
          <w:ilvl w:val="0"/>
          <w:numId w:val="75"/>
        </w:numPr>
        <w:jc w:val="both"/>
        <w:rPr>
          <w:rFonts w:cstheme="minorHAnsi"/>
        </w:rPr>
      </w:pPr>
      <w:r w:rsidRPr="005B30D0">
        <w:t>Automatisch rechten toekennen op basis van inkomen in plaats van het statuut.</w:t>
      </w:r>
    </w:p>
    <w:p w14:paraId="751C5617" w14:textId="77777777" w:rsidR="004A6E18" w:rsidRPr="005B30D0" w:rsidRDefault="004A6E18" w:rsidP="00E60761">
      <w:pPr>
        <w:numPr>
          <w:ilvl w:val="0"/>
          <w:numId w:val="75"/>
        </w:numPr>
        <w:jc w:val="both"/>
        <w:rPr>
          <w:rFonts w:cstheme="minorHAnsi"/>
        </w:rPr>
      </w:pPr>
      <w:r w:rsidRPr="005B30D0">
        <w:t>Geautomatiseerde beslissingen zonder menselijke tussenkomst vermijden.</w:t>
      </w:r>
    </w:p>
    <w:p w14:paraId="7DB6D076" w14:textId="1AAFBCA1" w:rsidR="002F37BD" w:rsidRPr="005B30D0" w:rsidRDefault="004A6E18" w:rsidP="00E60761">
      <w:pPr>
        <w:numPr>
          <w:ilvl w:val="0"/>
          <w:numId w:val="75"/>
        </w:numPr>
        <w:jc w:val="both"/>
        <w:rPr>
          <w:rFonts w:cstheme="minorHAnsi"/>
        </w:rPr>
      </w:pPr>
      <w:r w:rsidRPr="005B30D0">
        <w:t>De REMI-tool ondersteunen en de begunstigden informeren.</w:t>
      </w:r>
    </w:p>
    <w:p w14:paraId="79DE4CB6" w14:textId="77777777" w:rsidR="004A6E18" w:rsidRPr="005B30D0" w:rsidRDefault="004A6E18" w:rsidP="00E60761">
      <w:pPr>
        <w:jc w:val="both"/>
        <w:rPr>
          <w:rFonts w:cstheme="minorHAnsi"/>
          <w:b/>
          <w:bCs/>
        </w:rPr>
      </w:pPr>
    </w:p>
    <w:p w14:paraId="5CFD2060" w14:textId="77777777" w:rsidR="00F9645D" w:rsidRPr="005B30D0" w:rsidRDefault="00F9645D" w:rsidP="00E60761">
      <w:pPr>
        <w:spacing w:after="200" w:line="276" w:lineRule="auto"/>
        <w:jc w:val="both"/>
        <w:rPr>
          <w:rFonts w:cstheme="minorHAnsi"/>
          <w:b/>
          <w:bCs/>
        </w:rPr>
      </w:pPr>
      <w:r w:rsidRPr="005B30D0">
        <w:rPr>
          <w:b/>
          <w:bCs/>
        </w:rPr>
        <w:br w:type="page"/>
      </w:r>
    </w:p>
    <w:p w14:paraId="659783CB" w14:textId="7F14D35A" w:rsidR="004A6E18" w:rsidRPr="005B30D0" w:rsidRDefault="004A6E18" w:rsidP="00E60761">
      <w:pPr>
        <w:pStyle w:val="ListParagraph"/>
        <w:numPr>
          <w:ilvl w:val="0"/>
          <w:numId w:val="66"/>
        </w:numPr>
        <w:jc w:val="both"/>
        <w:rPr>
          <w:rFonts w:cstheme="minorHAnsi"/>
          <w:b/>
          <w:bCs/>
        </w:rPr>
      </w:pPr>
      <w:r w:rsidRPr="005B30D0">
        <w:rPr>
          <w:b/>
        </w:rPr>
        <w:lastRenderedPageBreak/>
        <w:t>Gender, eenoudergezinnen en kwetsbare groepen</w:t>
      </w:r>
    </w:p>
    <w:p w14:paraId="00A7DF83" w14:textId="77777777" w:rsidR="004A6E18" w:rsidRPr="005B30D0" w:rsidRDefault="004A6E18" w:rsidP="00E60761">
      <w:pPr>
        <w:jc w:val="both"/>
        <w:rPr>
          <w:rFonts w:cstheme="minorHAnsi"/>
        </w:rPr>
      </w:pPr>
      <w:r w:rsidRPr="005B30D0">
        <w:rPr>
          <w:b/>
        </w:rPr>
        <w:t>Vaststellingen:</w:t>
      </w:r>
    </w:p>
    <w:p w14:paraId="4336531F" w14:textId="77777777" w:rsidR="004A6E18" w:rsidRPr="005B30D0" w:rsidRDefault="004A6E18" w:rsidP="00E60761">
      <w:pPr>
        <w:numPr>
          <w:ilvl w:val="0"/>
          <w:numId w:val="76"/>
        </w:numPr>
        <w:jc w:val="both"/>
        <w:rPr>
          <w:rFonts w:cstheme="minorHAnsi"/>
        </w:rPr>
      </w:pPr>
      <w:r w:rsidRPr="005B30D0">
        <w:t>Alleenstaande vrouwen zijn oververtegenwoordigd in deeltijdse en laagbetaalde jobs.</w:t>
      </w:r>
    </w:p>
    <w:p w14:paraId="161F9E63" w14:textId="60EDB9F3" w:rsidR="004A6E18" w:rsidRPr="005B30D0" w:rsidRDefault="004A6E18" w:rsidP="00E60761">
      <w:pPr>
        <w:numPr>
          <w:ilvl w:val="0"/>
          <w:numId w:val="76"/>
        </w:numPr>
        <w:jc w:val="both"/>
        <w:rPr>
          <w:rFonts w:cstheme="minorHAnsi"/>
        </w:rPr>
      </w:pPr>
      <w:r w:rsidRPr="005B30D0">
        <w:t>Het verlies van het RVT-statuut bij verbeterde inkomsten zorgt voor extra kosten (soms met de terugkeer van ziekenhuis- en perifere schulden)</w:t>
      </w:r>
    </w:p>
    <w:p w14:paraId="560BFDE7" w14:textId="42F5F073" w:rsidR="004A6E18" w:rsidRPr="005B30D0" w:rsidRDefault="004A6E18" w:rsidP="00E60761">
      <w:pPr>
        <w:numPr>
          <w:ilvl w:val="0"/>
          <w:numId w:val="76"/>
        </w:numPr>
        <w:jc w:val="both"/>
        <w:rPr>
          <w:rFonts w:cstheme="minorHAnsi"/>
        </w:rPr>
      </w:pPr>
      <w:r w:rsidRPr="005B30D0">
        <w:t>Sommige daklozen worden gedwongen om onbewoonbare woonruimte te verkopen die zou kunnen worden gerenoveerd zodra hun situatie is verbeterd.</w:t>
      </w:r>
    </w:p>
    <w:p w14:paraId="3F150B4D" w14:textId="7597F66D" w:rsidR="00100274" w:rsidRPr="005B30D0" w:rsidRDefault="00100274" w:rsidP="00E60761">
      <w:pPr>
        <w:numPr>
          <w:ilvl w:val="0"/>
          <w:numId w:val="76"/>
        </w:numPr>
        <w:jc w:val="both"/>
        <w:rPr>
          <w:rFonts w:cstheme="minorHAnsi"/>
        </w:rPr>
      </w:pPr>
      <w:r w:rsidRPr="005B30D0">
        <w:t>Er moet rekening worden gehouden met ouderen als het gaat om maatschappelijke integratie.</w:t>
      </w:r>
    </w:p>
    <w:p w14:paraId="402D58E5" w14:textId="48D2DED2" w:rsidR="003B502E" w:rsidRPr="005B30D0" w:rsidRDefault="003B502E" w:rsidP="00E60761">
      <w:pPr>
        <w:numPr>
          <w:ilvl w:val="0"/>
          <w:numId w:val="76"/>
        </w:numPr>
        <w:jc w:val="both"/>
        <w:rPr>
          <w:rFonts w:cstheme="minorHAnsi"/>
        </w:rPr>
      </w:pPr>
      <w:r w:rsidRPr="005B30D0">
        <w:t>Mantelzorgers zijn vaker afwezig om een persoon met een handicap te helpen in zijn of haar omgeving. Dit mag hun toegang tot werk niet belemmeren.</w:t>
      </w:r>
    </w:p>
    <w:p w14:paraId="457CF48D" w14:textId="796150CF" w:rsidR="00B235F9" w:rsidRPr="005B30D0" w:rsidRDefault="00534E1D" w:rsidP="00E60761">
      <w:pPr>
        <w:numPr>
          <w:ilvl w:val="0"/>
          <w:numId w:val="76"/>
        </w:numPr>
        <w:jc w:val="both"/>
      </w:pPr>
      <w:r w:rsidRPr="005B30D0">
        <w:t>Sommige huishoudens ontstaan louter uit de noodzaak om huisvesting te vinden. Het statuut van samenwonende creëert afhankelijkheid wanneer een van de partners een inkomen ontvangt.</w:t>
      </w:r>
    </w:p>
    <w:p w14:paraId="25185AC4" w14:textId="77777777" w:rsidR="004A6E18" w:rsidRPr="005B30D0" w:rsidRDefault="004A6E18" w:rsidP="00E60761">
      <w:pPr>
        <w:jc w:val="both"/>
        <w:rPr>
          <w:rFonts w:cstheme="minorHAnsi"/>
        </w:rPr>
      </w:pPr>
      <w:r w:rsidRPr="005B30D0">
        <w:rPr>
          <w:b/>
        </w:rPr>
        <w:t>Aanbevelingen:</w:t>
      </w:r>
    </w:p>
    <w:p w14:paraId="325ECE7F" w14:textId="77777777" w:rsidR="004A6E18" w:rsidRPr="005B30D0" w:rsidRDefault="004A6E18" w:rsidP="00E60761">
      <w:pPr>
        <w:numPr>
          <w:ilvl w:val="0"/>
          <w:numId w:val="77"/>
        </w:numPr>
        <w:jc w:val="both"/>
        <w:rPr>
          <w:rFonts w:cstheme="minorHAnsi"/>
        </w:rPr>
      </w:pPr>
      <w:r w:rsidRPr="005B30D0">
        <w:t>Een hybride status voor alleenstaande ouders creëren.</w:t>
      </w:r>
    </w:p>
    <w:p w14:paraId="7A24A7F0" w14:textId="77777777" w:rsidR="004A6E18" w:rsidRPr="005B30D0" w:rsidRDefault="004A6E18" w:rsidP="00E60761">
      <w:pPr>
        <w:numPr>
          <w:ilvl w:val="0"/>
          <w:numId w:val="77"/>
        </w:numPr>
        <w:jc w:val="both"/>
        <w:rPr>
          <w:rFonts w:cstheme="minorHAnsi"/>
        </w:rPr>
      </w:pPr>
      <w:r w:rsidRPr="005B30D0">
        <w:t>Vrijstellingen voorzien om bepaalde sociale rechten te behouden.</w:t>
      </w:r>
    </w:p>
    <w:p w14:paraId="6B4B9F2A" w14:textId="77777777" w:rsidR="004A6E18" w:rsidRPr="005B30D0" w:rsidRDefault="004A6E18" w:rsidP="00E60761">
      <w:pPr>
        <w:numPr>
          <w:ilvl w:val="0"/>
          <w:numId w:val="77"/>
        </w:numPr>
        <w:jc w:val="both"/>
        <w:rPr>
          <w:rFonts w:cstheme="minorHAnsi"/>
        </w:rPr>
      </w:pPr>
      <w:r w:rsidRPr="005B30D0">
        <w:t>Rekening houden met ouderen en mensen met een handicap.</w:t>
      </w:r>
    </w:p>
    <w:p w14:paraId="0AE0E1E3" w14:textId="77777777" w:rsidR="004B1D75" w:rsidRPr="005B30D0" w:rsidRDefault="004B1D75" w:rsidP="00E60761">
      <w:pPr>
        <w:numPr>
          <w:ilvl w:val="0"/>
          <w:numId w:val="77"/>
        </w:numPr>
        <w:jc w:val="both"/>
        <w:rPr>
          <w:rFonts w:cstheme="minorHAnsi"/>
        </w:rPr>
      </w:pPr>
      <w:r w:rsidRPr="005B30D0">
        <w:t>Mantelzorgers beter ondersteunen.</w:t>
      </w:r>
    </w:p>
    <w:p w14:paraId="23CAB5B6" w14:textId="77777777" w:rsidR="00EC0138" w:rsidRPr="005B30D0" w:rsidRDefault="00EC0138" w:rsidP="00E60761">
      <w:pPr>
        <w:numPr>
          <w:ilvl w:val="0"/>
          <w:numId w:val="77"/>
        </w:numPr>
        <w:jc w:val="both"/>
        <w:rPr>
          <w:rFonts w:cstheme="minorHAnsi"/>
        </w:rPr>
      </w:pPr>
      <w:r w:rsidRPr="005B30D0">
        <w:t>De diversiteit van manieren van samenleven erkennen. Het juridische kader aanpassen aan deze realiteit.</w:t>
      </w:r>
    </w:p>
    <w:p w14:paraId="3F0F6635" w14:textId="0B3D92D2" w:rsidR="00534E1D" w:rsidRPr="005B30D0" w:rsidRDefault="00534E1D" w:rsidP="00E60761">
      <w:pPr>
        <w:numPr>
          <w:ilvl w:val="0"/>
          <w:numId w:val="77"/>
        </w:numPr>
        <w:jc w:val="both"/>
        <w:rPr>
          <w:rFonts w:cstheme="minorHAnsi"/>
        </w:rPr>
      </w:pPr>
      <w:r w:rsidRPr="005B30D0">
        <w:t>Het statuut van samenwonende afschaffen.</w:t>
      </w:r>
    </w:p>
    <w:p w14:paraId="4CDA7313" w14:textId="77777777" w:rsidR="004A6E18" w:rsidRPr="005B30D0" w:rsidRDefault="004A6E18" w:rsidP="00E60761">
      <w:pPr>
        <w:jc w:val="both"/>
        <w:rPr>
          <w:rFonts w:cstheme="minorHAnsi"/>
          <w:b/>
          <w:bCs/>
        </w:rPr>
      </w:pPr>
    </w:p>
    <w:p w14:paraId="4F260D8F" w14:textId="01707594" w:rsidR="004A6E18" w:rsidRPr="005B30D0" w:rsidRDefault="004A6E18" w:rsidP="00E60761">
      <w:pPr>
        <w:pStyle w:val="ListParagraph"/>
        <w:numPr>
          <w:ilvl w:val="0"/>
          <w:numId w:val="66"/>
        </w:numPr>
        <w:jc w:val="both"/>
        <w:rPr>
          <w:rFonts w:cstheme="minorHAnsi"/>
          <w:b/>
          <w:bCs/>
        </w:rPr>
      </w:pPr>
      <w:r w:rsidRPr="005B30D0">
        <w:rPr>
          <w:b/>
        </w:rPr>
        <w:t>Belastingen en ongelijkheid</w:t>
      </w:r>
    </w:p>
    <w:p w14:paraId="01E3182C" w14:textId="77777777" w:rsidR="004A6E18" w:rsidRPr="005B30D0" w:rsidRDefault="004A6E18" w:rsidP="00E60761">
      <w:pPr>
        <w:jc w:val="both"/>
        <w:rPr>
          <w:rFonts w:cstheme="minorHAnsi"/>
        </w:rPr>
      </w:pPr>
      <w:r w:rsidRPr="005B30D0">
        <w:rPr>
          <w:b/>
        </w:rPr>
        <w:t>Vaststellingen:</w:t>
      </w:r>
    </w:p>
    <w:p w14:paraId="0022EEB6" w14:textId="77777777" w:rsidR="004A6E18" w:rsidRPr="005B30D0" w:rsidRDefault="004A6E18" w:rsidP="00E60761">
      <w:pPr>
        <w:numPr>
          <w:ilvl w:val="0"/>
          <w:numId w:val="78"/>
        </w:numPr>
        <w:jc w:val="both"/>
        <w:rPr>
          <w:rFonts w:cstheme="minorHAnsi"/>
        </w:rPr>
      </w:pPr>
      <w:r w:rsidRPr="005B30D0">
        <w:t>Zware belastingdruk op wie deeltijds werkt.</w:t>
      </w:r>
    </w:p>
    <w:p w14:paraId="572C5B5D" w14:textId="77777777" w:rsidR="004A6E18" w:rsidRPr="005B30D0" w:rsidRDefault="004A6E18" w:rsidP="00E60761">
      <w:pPr>
        <w:numPr>
          <w:ilvl w:val="0"/>
          <w:numId w:val="78"/>
        </w:numPr>
        <w:jc w:val="both"/>
        <w:rPr>
          <w:rFonts w:cstheme="minorHAnsi"/>
        </w:rPr>
      </w:pPr>
      <w:r w:rsidRPr="005B30D0">
        <w:t>Onrecht tussen huurders en eigenaars.</w:t>
      </w:r>
    </w:p>
    <w:p w14:paraId="11E03E14" w14:textId="4C7BBE76" w:rsidR="00B656CE" w:rsidRPr="005B30D0" w:rsidRDefault="00A64DDA" w:rsidP="00E60761">
      <w:pPr>
        <w:numPr>
          <w:ilvl w:val="0"/>
          <w:numId w:val="78"/>
        </w:numPr>
        <w:jc w:val="both"/>
        <w:rPr>
          <w:rFonts w:cstheme="minorHAnsi"/>
        </w:rPr>
      </w:pPr>
      <w:r w:rsidRPr="005B30D0">
        <w:t>Onduidelijkheid over naheffing van mensen die weer aan het werk gaan</w:t>
      </w:r>
    </w:p>
    <w:p w14:paraId="5BB9E5CE" w14:textId="77777777" w:rsidR="004A6E18" w:rsidRPr="005B30D0" w:rsidRDefault="004A6E18" w:rsidP="00E60761">
      <w:pPr>
        <w:jc w:val="both"/>
        <w:rPr>
          <w:rFonts w:cstheme="minorHAnsi"/>
        </w:rPr>
      </w:pPr>
      <w:r w:rsidRPr="005B30D0">
        <w:rPr>
          <w:b/>
        </w:rPr>
        <w:t>Aanbevelingen:</w:t>
      </w:r>
    </w:p>
    <w:p w14:paraId="05B1F66B" w14:textId="77777777" w:rsidR="004A6E18" w:rsidRPr="005B30D0" w:rsidRDefault="004A6E18" w:rsidP="00E60761">
      <w:pPr>
        <w:numPr>
          <w:ilvl w:val="0"/>
          <w:numId w:val="79"/>
        </w:numPr>
        <w:jc w:val="both"/>
        <w:rPr>
          <w:rFonts w:cstheme="minorHAnsi"/>
        </w:rPr>
      </w:pPr>
      <w:r w:rsidRPr="005B30D0">
        <w:t>Het belastingstelsel aanpassen om het eerlijker te maken.</w:t>
      </w:r>
    </w:p>
    <w:p w14:paraId="17470D89" w14:textId="77777777" w:rsidR="004A6E18" w:rsidRPr="005B30D0" w:rsidRDefault="004A6E18" w:rsidP="00E60761">
      <w:pPr>
        <w:numPr>
          <w:ilvl w:val="0"/>
          <w:numId w:val="79"/>
        </w:numPr>
        <w:jc w:val="both"/>
        <w:rPr>
          <w:rFonts w:cstheme="minorHAnsi"/>
        </w:rPr>
      </w:pPr>
      <w:r w:rsidRPr="005B30D0">
        <w:t>De middelentoets afschaffen als dit leidt tot een ongerechtvaardigde verlaging van de rechten.</w:t>
      </w:r>
    </w:p>
    <w:p w14:paraId="06828CEB" w14:textId="2973F1F9" w:rsidR="003E499B" w:rsidRPr="005B30D0" w:rsidRDefault="003E499B" w:rsidP="00E60761">
      <w:pPr>
        <w:numPr>
          <w:ilvl w:val="0"/>
          <w:numId w:val="79"/>
        </w:numPr>
        <w:jc w:val="both"/>
        <w:rPr>
          <w:rFonts w:cstheme="minorHAnsi"/>
        </w:rPr>
      </w:pPr>
      <w:r w:rsidRPr="005B30D0">
        <w:t>Een bronbelasting voorzien op het vervangingsinkomen.</w:t>
      </w:r>
    </w:p>
    <w:p w14:paraId="455636FC" w14:textId="77777777" w:rsidR="004A6E18" w:rsidRPr="005B30D0" w:rsidRDefault="004A6E18" w:rsidP="00E60761">
      <w:pPr>
        <w:jc w:val="both"/>
        <w:rPr>
          <w:rFonts w:cstheme="minorHAnsi"/>
          <w:b/>
          <w:bCs/>
        </w:rPr>
      </w:pPr>
    </w:p>
    <w:p w14:paraId="310A8A8E" w14:textId="77777777" w:rsidR="00F9645D" w:rsidRPr="005B30D0" w:rsidRDefault="00F9645D" w:rsidP="00E60761">
      <w:pPr>
        <w:spacing w:after="200" w:line="276" w:lineRule="auto"/>
        <w:jc w:val="both"/>
        <w:rPr>
          <w:rFonts w:cstheme="minorHAnsi"/>
          <w:b/>
          <w:bCs/>
        </w:rPr>
      </w:pPr>
      <w:r w:rsidRPr="005B30D0">
        <w:rPr>
          <w:b/>
          <w:bCs/>
        </w:rPr>
        <w:br w:type="page"/>
      </w:r>
    </w:p>
    <w:p w14:paraId="39E0EEF8" w14:textId="65E5841F" w:rsidR="004A6E18" w:rsidRPr="005B30D0" w:rsidRDefault="004A6E18" w:rsidP="00E60761">
      <w:pPr>
        <w:pStyle w:val="ListParagraph"/>
        <w:numPr>
          <w:ilvl w:val="0"/>
          <w:numId w:val="66"/>
        </w:numPr>
        <w:jc w:val="both"/>
        <w:rPr>
          <w:rFonts w:cstheme="minorHAnsi"/>
          <w:b/>
          <w:bCs/>
        </w:rPr>
      </w:pPr>
      <w:r w:rsidRPr="005B30D0">
        <w:rPr>
          <w:b/>
        </w:rPr>
        <w:lastRenderedPageBreak/>
        <w:t>Pensioenen</w:t>
      </w:r>
    </w:p>
    <w:p w14:paraId="053C74D7" w14:textId="77777777" w:rsidR="004A6E18" w:rsidRPr="005B30D0" w:rsidRDefault="004A6E18" w:rsidP="00E60761">
      <w:pPr>
        <w:jc w:val="both"/>
        <w:rPr>
          <w:rFonts w:cstheme="minorHAnsi"/>
        </w:rPr>
      </w:pPr>
      <w:r w:rsidRPr="005B30D0">
        <w:rPr>
          <w:b/>
        </w:rPr>
        <w:t>Vaststellingen:</w:t>
      </w:r>
    </w:p>
    <w:p w14:paraId="7B5B2049" w14:textId="77777777" w:rsidR="004A6E18" w:rsidRPr="005B30D0" w:rsidRDefault="004A6E18" w:rsidP="00E60761">
      <w:pPr>
        <w:numPr>
          <w:ilvl w:val="0"/>
          <w:numId w:val="82"/>
        </w:numPr>
        <w:jc w:val="both"/>
        <w:rPr>
          <w:rFonts w:cstheme="minorHAnsi"/>
        </w:rPr>
      </w:pPr>
      <w:r w:rsidRPr="005B30D0">
        <w:t>De pensioenhervorming dreigt ongelijkheid te accentueren, vooral voor vrouwen.</w:t>
      </w:r>
    </w:p>
    <w:p w14:paraId="102FC56B" w14:textId="74858254" w:rsidR="00FB398A" w:rsidRPr="005B30D0" w:rsidRDefault="002B7911" w:rsidP="00E60761">
      <w:pPr>
        <w:numPr>
          <w:ilvl w:val="0"/>
          <w:numId w:val="82"/>
        </w:numPr>
        <w:jc w:val="both"/>
        <w:rPr>
          <w:rFonts w:cstheme="minorHAnsi"/>
        </w:rPr>
      </w:pPr>
      <w:r w:rsidRPr="005B30D0">
        <w:t>De IGO wordt niet opgenomen door een groot deel van de potentiële begunstigden.</w:t>
      </w:r>
    </w:p>
    <w:p w14:paraId="71F29BF5" w14:textId="77777777" w:rsidR="004A6E18" w:rsidRPr="005B30D0" w:rsidRDefault="004A6E18" w:rsidP="00E60761">
      <w:pPr>
        <w:jc w:val="both"/>
        <w:rPr>
          <w:rFonts w:cstheme="minorHAnsi"/>
        </w:rPr>
      </w:pPr>
      <w:r w:rsidRPr="005B30D0">
        <w:rPr>
          <w:b/>
        </w:rPr>
        <w:t>Aanbevelingen:</w:t>
      </w:r>
    </w:p>
    <w:p w14:paraId="0356078F" w14:textId="77777777" w:rsidR="004A6E18" w:rsidRPr="005B30D0" w:rsidRDefault="004A6E18" w:rsidP="00E60761">
      <w:pPr>
        <w:numPr>
          <w:ilvl w:val="0"/>
          <w:numId w:val="83"/>
        </w:numPr>
        <w:jc w:val="both"/>
        <w:rPr>
          <w:rFonts w:cstheme="minorHAnsi"/>
        </w:rPr>
      </w:pPr>
      <w:r w:rsidRPr="005B30D0">
        <w:t>De IGO opnemen in de prioriteiten van het federale plan.</w:t>
      </w:r>
    </w:p>
    <w:p w14:paraId="166CAEAD" w14:textId="77777777" w:rsidR="004A6E18" w:rsidRPr="005B30D0" w:rsidRDefault="004A6E18" w:rsidP="00E60761">
      <w:pPr>
        <w:numPr>
          <w:ilvl w:val="0"/>
          <w:numId w:val="83"/>
        </w:numPr>
        <w:jc w:val="both"/>
        <w:rPr>
          <w:rFonts w:cstheme="minorHAnsi"/>
        </w:rPr>
      </w:pPr>
      <w:r w:rsidRPr="005B30D0">
        <w:t>Vrouwen beter beschermen tegen armoede bij pensionering.</w:t>
      </w:r>
    </w:p>
    <w:p w14:paraId="69B3B6E8" w14:textId="77777777" w:rsidR="004A6E18" w:rsidRPr="005B30D0" w:rsidRDefault="004A6E18" w:rsidP="00E60761">
      <w:pPr>
        <w:pStyle w:val="ListParagraph"/>
        <w:jc w:val="both"/>
        <w:rPr>
          <w:rFonts w:cstheme="minorHAnsi"/>
          <w:b/>
          <w:bCs/>
        </w:rPr>
      </w:pPr>
    </w:p>
    <w:p w14:paraId="28CC3144" w14:textId="77777777" w:rsidR="009C4CF9" w:rsidRPr="005B30D0" w:rsidRDefault="009C4CF9" w:rsidP="00E60761">
      <w:pPr>
        <w:pStyle w:val="ListParagraph"/>
        <w:jc w:val="both"/>
        <w:rPr>
          <w:rFonts w:cstheme="minorHAnsi"/>
          <w:b/>
          <w:bCs/>
        </w:rPr>
      </w:pPr>
    </w:p>
    <w:p w14:paraId="6275DF63" w14:textId="3703D341" w:rsidR="004A6E18" w:rsidRPr="005B30D0" w:rsidRDefault="004A6E18" w:rsidP="00E60761">
      <w:pPr>
        <w:pStyle w:val="ListParagraph"/>
        <w:numPr>
          <w:ilvl w:val="0"/>
          <w:numId w:val="66"/>
        </w:numPr>
        <w:jc w:val="both"/>
        <w:rPr>
          <w:rFonts w:cstheme="minorHAnsi"/>
          <w:b/>
          <w:bCs/>
        </w:rPr>
      </w:pPr>
      <w:r w:rsidRPr="005B30D0">
        <w:rPr>
          <w:b/>
        </w:rPr>
        <w:t>Sociale rechten en toegang tot justitie.</w:t>
      </w:r>
    </w:p>
    <w:p w14:paraId="5F07D02D" w14:textId="77777777" w:rsidR="004A6E18" w:rsidRPr="005B30D0" w:rsidRDefault="004A6E18" w:rsidP="00E60761">
      <w:pPr>
        <w:jc w:val="both"/>
        <w:rPr>
          <w:rFonts w:cstheme="minorHAnsi"/>
        </w:rPr>
      </w:pPr>
      <w:r w:rsidRPr="005B30D0">
        <w:rPr>
          <w:b/>
        </w:rPr>
        <w:t>Vaststellingen:</w:t>
      </w:r>
    </w:p>
    <w:p w14:paraId="49CA27D0" w14:textId="77777777" w:rsidR="004A6E18" w:rsidRPr="005B30D0" w:rsidRDefault="004A6E18" w:rsidP="00E60761">
      <w:pPr>
        <w:numPr>
          <w:ilvl w:val="0"/>
          <w:numId w:val="84"/>
        </w:numPr>
        <w:jc w:val="both"/>
        <w:rPr>
          <w:rFonts w:cstheme="minorHAnsi"/>
        </w:rPr>
      </w:pPr>
      <w:r w:rsidRPr="005B30D0">
        <w:t>De arbeidsrechtbank is niet altijd toegankelijk voor de betrokkenen.</w:t>
      </w:r>
    </w:p>
    <w:p w14:paraId="6B662BC1" w14:textId="77777777" w:rsidR="004A6E18" w:rsidRPr="005B30D0" w:rsidRDefault="004A6E18" w:rsidP="00E60761">
      <w:pPr>
        <w:jc w:val="both"/>
        <w:rPr>
          <w:rFonts w:cstheme="minorHAnsi"/>
        </w:rPr>
      </w:pPr>
      <w:r w:rsidRPr="005B30D0">
        <w:rPr>
          <w:b/>
        </w:rPr>
        <w:t>Aanbevelingen:</w:t>
      </w:r>
    </w:p>
    <w:p w14:paraId="49A9791C" w14:textId="55A18650" w:rsidR="004A6E18" w:rsidRPr="005B30D0" w:rsidRDefault="004A6E18" w:rsidP="00E60761">
      <w:pPr>
        <w:numPr>
          <w:ilvl w:val="0"/>
          <w:numId w:val="85"/>
        </w:numPr>
        <w:jc w:val="both"/>
        <w:rPr>
          <w:rFonts w:cstheme="minorHAnsi"/>
        </w:rPr>
      </w:pPr>
      <w:r w:rsidRPr="005B30D0">
        <w:t xml:space="preserve">Een recht om een fout te maken op sociaal gebied introduceren (dit bestaat op fiscaal gebied, maar niet op sociaal gebied). </w:t>
      </w:r>
    </w:p>
    <w:p w14:paraId="0597F387" w14:textId="77777777" w:rsidR="004A6E18" w:rsidRPr="005B30D0" w:rsidRDefault="004A6E18" w:rsidP="00E60761">
      <w:pPr>
        <w:numPr>
          <w:ilvl w:val="0"/>
          <w:numId w:val="85"/>
        </w:numPr>
        <w:jc w:val="both"/>
        <w:rPr>
          <w:rFonts w:cstheme="minorHAnsi"/>
        </w:rPr>
      </w:pPr>
      <w:r w:rsidRPr="005B30D0">
        <w:t>Het charter van de sociaal verzekerde effectief toepassen.</w:t>
      </w:r>
    </w:p>
    <w:p w14:paraId="3166390B" w14:textId="77777777" w:rsidR="004A6E18" w:rsidRPr="005B30D0" w:rsidRDefault="004A6E18" w:rsidP="00E60761">
      <w:pPr>
        <w:numPr>
          <w:ilvl w:val="0"/>
          <w:numId w:val="85"/>
        </w:numPr>
        <w:jc w:val="both"/>
        <w:rPr>
          <w:rFonts w:cstheme="minorHAnsi"/>
        </w:rPr>
      </w:pPr>
      <w:r w:rsidRPr="005B30D0">
        <w:t>Toegang tot de arbeidsrechtbank gemakkelijker maken.</w:t>
      </w:r>
    </w:p>
    <w:p w14:paraId="07823C3D" w14:textId="77777777" w:rsidR="00A31ABA" w:rsidRPr="005B30D0" w:rsidRDefault="00A31ABA" w:rsidP="00E60761">
      <w:pPr>
        <w:ind w:left="720"/>
        <w:jc w:val="both"/>
        <w:rPr>
          <w:rFonts w:cstheme="minorHAnsi"/>
        </w:rPr>
      </w:pPr>
    </w:p>
    <w:p w14:paraId="39A71AE9" w14:textId="00F69654" w:rsidR="004A6E18" w:rsidRPr="005B30D0" w:rsidRDefault="004A6E18" w:rsidP="00E60761">
      <w:pPr>
        <w:pStyle w:val="ListParagraph"/>
        <w:numPr>
          <w:ilvl w:val="0"/>
          <w:numId w:val="66"/>
        </w:numPr>
        <w:jc w:val="both"/>
        <w:rPr>
          <w:rFonts w:cstheme="minorHAnsi"/>
          <w:b/>
          <w:bCs/>
        </w:rPr>
      </w:pPr>
      <w:r w:rsidRPr="005B30D0">
        <w:rPr>
          <w:b/>
        </w:rPr>
        <w:t>Evaluatie van het overheidsbeleid</w:t>
      </w:r>
    </w:p>
    <w:p w14:paraId="5AC03429" w14:textId="77777777" w:rsidR="004A6E18" w:rsidRPr="005B30D0" w:rsidRDefault="004A6E18" w:rsidP="00E60761">
      <w:pPr>
        <w:jc w:val="both"/>
        <w:rPr>
          <w:rFonts w:cstheme="minorHAnsi"/>
        </w:rPr>
      </w:pPr>
      <w:r w:rsidRPr="005B30D0">
        <w:rPr>
          <w:b/>
        </w:rPr>
        <w:t>Vaststellingen:</w:t>
      </w:r>
    </w:p>
    <w:p w14:paraId="1A9DE8BB" w14:textId="77777777" w:rsidR="004A6E18" w:rsidRPr="005B30D0" w:rsidRDefault="004A6E18" w:rsidP="00E60761">
      <w:pPr>
        <w:numPr>
          <w:ilvl w:val="0"/>
          <w:numId w:val="86"/>
        </w:numPr>
        <w:jc w:val="both"/>
        <w:rPr>
          <w:rFonts w:cstheme="minorHAnsi"/>
        </w:rPr>
      </w:pPr>
      <w:r w:rsidRPr="005B30D0">
        <w:t>Gebrek aan systematische mechanismen om hervormingen te evalueren.</w:t>
      </w:r>
    </w:p>
    <w:p w14:paraId="36F60DA0" w14:textId="77777777" w:rsidR="004A6E18" w:rsidRPr="005B30D0" w:rsidRDefault="004A6E18" w:rsidP="00E60761">
      <w:pPr>
        <w:jc w:val="both"/>
        <w:rPr>
          <w:rFonts w:cstheme="minorHAnsi"/>
        </w:rPr>
      </w:pPr>
      <w:r w:rsidRPr="005B30D0">
        <w:rPr>
          <w:b/>
        </w:rPr>
        <w:t>Aanbevelingen:</w:t>
      </w:r>
    </w:p>
    <w:p w14:paraId="187575BD" w14:textId="3460E49F" w:rsidR="004A6E18" w:rsidRPr="005B30D0" w:rsidRDefault="004A6E18" w:rsidP="00E60761">
      <w:pPr>
        <w:numPr>
          <w:ilvl w:val="0"/>
          <w:numId w:val="87"/>
        </w:numPr>
        <w:jc w:val="both"/>
        <w:rPr>
          <w:rFonts w:cstheme="minorHAnsi"/>
        </w:rPr>
      </w:pPr>
      <w:r w:rsidRPr="005B30D0">
        <w:t>Impactstudies uitvoeren vóór en na elke hervorming.</w:t>
      </w:r>
    </w:p>
    <w:p w14:paraId="2EFC18AC" w14:textId="26AEA2F1" w:rsidR="005A238F" w:rsidRPr="005B30D0" w:rsidRDefault="005A238F" w:rsidP="00E60761">
      <w:pPr>
        <w:numPr>
          <w:ilvl w:val="0"/>
          <w:numId w:val="87"/>
        </w:numPr>
        <w:jc w:val="both"/>
        <w:rPr>
          <w:rFonts w:cstheme="minorHAnsi"/>
        </w:rPr>
      </w:pPr>
      <w:r w:rsidRPr="005B30D0">
        <w:t>Kosten-batenanalyse van maatregelen.</w:t>
      </w:r>
    </w:p>
    <w:p w14:paraId="307307B5" w14:textId="011D97BE" w:rsidR="004A6E18" w:rsidRPr="005B30D0" w:rsidRDefault="004A6E18" w:rsidP="00E60761">
      <w:pPr>
        <w:numPr>
          <w:ilvl w:val="0"/>
          <w:numId w:val="87"/>
        </w:numPr>
        <w:jc w:val="both"/>
        <w:rPr>
          <w:rFonts w:cstheme="minorHAnsi"/>
        </w:rPr>
      </w:pPr>
      <w:r w:rsidRPr="005B30D0">
        <w:t>Onderzoeksinput in het beleidsontwerp integreren. Rekening houden met de resultaten van impactmetingen en wetenschappelijke bijdragen ernstig nemen.</w:t>
      </w:r>
    </w:p>
    <w:p w14:paraId="03D72129" w14:textId="36A0114C" w:rsidR="005B0FD2" w:rsidRPr="005B30D0" w:rsidRDefault="005B0FD2" w:rsidP="00E60761">
      <w:pPr>
        <w:numPr>
          <w:ilvl w:val="0"/>
          <w:numId w:val="87"/>
        </w:numPr>
        <w:jc w:val="both"/>
        <w:rPr>
          <w:rFonts w:cstheme="minorHAnsi"/>
        </w:rPr>
      </w:pPr>
      <w:r w:rsidRPr="005B30D0">
        <w:t>De federale financiering voor de gewesten voor sociale actie met bewezen resultaten (Housing First, Koudeplan enzovoort) behouden en bestendigen.</w:t>
      </w:r>
    </w:p>
    <w:p w14:paraId="1B09A828" w14:textId="77777777" w:rsidR="004A6E18" w:rsidRPr="005B30D0" w:rsidRDefault="004A6E18" w:rsidP="00E60761">
      <w:pPr>
        <w:jc w:val="both"/>
        <w:rPr>
          <w:rFonts w:cstheme="minorHAnsi"/>
        </w:rPr>
      </w:pPr>
    </w:p>
    <w:p w14:paraId="49375BB4" w14:textId="171EF5C5" w:rsidR="004A6E18" w:rsidRPr="005B30D0" w:rsidRDefault="005B0FD2" w:rsidP="00E60761">
      <w:pPr>
        <w:pStyle w:val="ListParagraph"/>
        <w:numPr>
          <w:ilvl w:val="0"/>
          <w:numId w:val="66"/>
        </w:numPr>
        <w:jc w:val="both"/>
        <w:rPr>
          <w:rFonts w:cstheme="minorHAnsi"/>
        </w:rPr>
      </w:pPr>
      <w:r w:rsidRPr="005B30D0">
        <w:rPr>
          <w:b/>
        </w:rPr>
        <w:t>Varia</w:t>
      </w:r>
    </w:p>
    <w:p w14:paraId="6BC5D5A4" w14:textId="77777777" w:rsidR="004A6E18" w:rsidRPr="005B30D0" w:rsidRDefault="004A6E18" w:rsidP="00E60761">
      <w:pPr>
        <w:jc w:val="both"/>
        <w:rPr>
          <w:rFonts w:cstheme="minorHAnsi"/>
        </w:rPr>
      </w:pPr>
      <w:r w:rsidRPr="005B30D0">
        <w:rPr>
          <w:b/>
        </w:rPr>
        <w:t>Vaststellingen:</w:t>
      </w:r>
    </w:p>
    <w:p w14:paraId="1FA1D8D6" w14:textId="77777777" w:rsidR="004A6E18" w:rsidRPr="005B30D0" w:rsidRDefault="004A6E18" w:rsidP="00E60761">
      <w:pPr>
        <w:numPr>
          <w:ilvl w:val="0"/>
          <w:numId w:val="88"/>
        </w:numPr>
        <w:jc w:val="both"/>
        <w:rPr>
          <w:rFonts w:cstheme="minorHAnsi"/>
        </w:rPr>
      </w:pPr>
      <w:r w:rsidRPr="005B30D0">
        <w:t>Het referentieadres wordt willekeurig toegepast.</w:t>
      </w:r>
    </w:p>
    <w:p w14:paraId="1F083EB8" w14:textId="77777777" w:rsidR="004A6E18" w:rsidRPr="005B30D0" w:rsidRDefault="004A6E18" w:rsidP="00E60761">
      <w:pPr>
        <w:numPr>
          <w:ilvl w:val="0"/>
          <w:numId w:val="88"/>
        </w:numPr>
        <w:jc w:val="both"/>
        <w:rPr>
          <w:rFonts w:cstheme="minorHAnsi"/>
        </w:rPr>
      </w:pPr>
      <w:r w:rsidRPr="005B30D0">
        <w:t>Veranderingen in gezinstypologieën niet erkend door de wet.</w:t>
      </w:r>
    </w:p>
    <w:p w14:paraId="5696435E" w14:textId="2DA251F8" w:rsidR="005B0FD2" w:rsidRPr="005B30D0" w:rsidRDefault="005B0FD2" w:rsidP="00E60761">
      <w:pPr>
        <w:numPr>
          <w:ilvl w:val="0"/>
          <w:numId w:val="88"/>
        </w:numPr>
        <w:jc w:val="both"/>
        <w:rPr>
          <w:rFonts w:cstheme="minorHAnsi"/>
        </w:rPr>
      </w:pPr>
      <w:r w:rsidRPr="005B30D0">
        <w:lastRenderedPageBreak/>
        <w:t>Belang van aandacht voor onderwijs.</w:t>
      </w:r>
    </w:p>
    <w:p w14:paraId="1A5ADC6F" w14:textId="77777777" w:rsidR="004A6E18" w:rsidRPr="005B30D0" w:rsidRDefault="004A6E18" w:rsidP="00E60761">
      <w:pPr>
        <w:jc w:val="both"/>
        <w:rPr>
          <w:rFonts w:cstheme="minorHAnsi"/>
        </w:rPr>
      </w:pPr>
      <w:r w:rsidRPr="005B30D0">
        <w:rPr>
          <w:b/>
        </w:rPr>
        <w:t>Aanbevelingen:</w:t>
      </w:r>
    </w:p>
    <w:p w14:paraId="384871C0" w14:textId="3A2D9E31" w:rsidR="004A6E18" w:rsidRPr="005B30D0" w:rsidRDefault="004A6E18" w:rsidP="00E60761">
      <w:pPr>
        <w:numPr>
          <w:ilvl w:val="0"/>
          <w:numId w:val="89"/>
        </w:numPr>
        <w:jc w:val="both"/>
        <w:rPr>
          <w:rFonts w:cstheme="minorHAnsi"/>
        </w:rPr>
      </w:pPr>
      <w:r w:rsidRPr="005B30D0">
        <w:t>Het referentieadres hervormen om het toegankelijker en betrouwbaarder te maken. Overwegen om het rijksregisternummer als basis te gebruiken.</w:t>
      </w:r>
    </w:p>
    <w:p w14:paraId="5D9A7899" w14:textId="2604EED8" w:rsidR="004A6E18" w:rsidRPr="005B30D0" w:rsidRDefault="004A6E18" w:rsidP="00E60761">
      <w:pPr>
        <w:numPr>
          <w:ilvl w:val="0"/>
          <w:numId w:val="89"/>
        </w:numPr>
        <w:jc w:val="both"/>
        <w:rPr>
          <w:rFonts w:cstheme="minorHAnsi"/>
        </w:rPr>
      </w:pPr>
      <w:r w:rsidRPr="005B30D0">
        <w:t>Een module over sociale zekerheid opnemen in schoolcurricula en leraars opleiden als sociale actoren.</w:t>
      </w:r>
    </w:p>
    <w:p w14:paraId="33773622" w14:textId="39AD3CE1" w:rsidR="00D248BC" w:rsidRPr="005B30D0" w:rsidRDefault="00D248BC" w:rsidP="00E60761">
      <w:pPr>
        <w:jc w:val="both"/>
        <w:rPr>
          <w:rFonts w:cstheme="minorHAnsi"/>
        </w:rPr>
      </w:pPr>
    </w:p>
    <w:p w14:paraId="0FF870A5" w14:textId="77777777" w:rsidR="00863A18" w:rsidRDefault="00863A18" w:rsidP="00E60761">
      <w:pPr>
        <w:jc w:val="both"/>
        <w:rPr>
          <w:rFonts w:cstheme="minorHAnsi"/>
          <w:b/>
          <w:bCs/>
        </w:rPr>
      </w:pPr>
    </w:p>
    <w:sectPr w:rsidR="00863A18" w:rsidSect="008C5014">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F490" w14:textId="77777777" w:rsidR="0096473F" w:rsidRPr="005B30D0" w:rsidRDefault="0096473F" w:rsidP="008C5014">
      <w:pPr>
        <w:spacing w:after="0" w:line="240" w:lineRule="auto"/>
      </w:pPr>
      <w:r w:rsidRPr="005B30D0">
        <w:separator/>
      </w:r>
    </w:p>
  </w:endnote>
  <w:endnote w:type="continuationSeparator" w:id="0">
    <w:p w14:paraId="084C56F7" w14:textId="77777777" w:rsidR="0096473F" w:rsidRPr="005B30D0" w:rsidRDefault="0096473F" w:rsidP="008C5014">
      <w:pPr>
        <w:spacing w:after="0" w:line="240" w:lineRule="auto"/>
      </w:pPr>
      <w:r w:rsidRPr="005B30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468583260"/>
      <w:docPartObj>
        <w:docPartGallery w:val="Page Numbers (Bottom of Page)"/>
        <w:docPartUnique/>
      </w:docPartObj>
    </w:sdtPr>
    <w:sdtContent>
      <w:p w14:paraId="6EF0B32C" w14:textId="77777777" w:rsidR="00B530E6" w:rsidRPr="005B30D0" w:rsidRDefault="0062271E">
        <w:pPr>
          <w:pStyle w:val="Footer"/>
          <w:rPr>
            <w:color w:val="808080" w:themeColor="background1" w:themeShade="80"/>
          </w:rPr>
        </w:pPr>
        <w:r w:rsidRPr="005B30D0">
          <w:rPr>
            <w:color w:val="808080" w:themeColor="background1" w:themeShade="80"/>
          </w:rPr>
          <w:fldChar w:fldCharType="begin"/>
        </w:r>
        <w:r w:rsidRPr="005B30D0">
          <w:rPr>
            <w:color w:val="808080" w:themeColor="background1" w:themeShade="80"/>
          </w:rPr>
          <w:instrText xml:space="preserve"> PAGE   \* MERGEFORMAT </w:instrText>
        </w:r>
        <w:r w:rsidRPr="005B30D0">
          <w:rPr>
            <w:color w:val="808080" w:themeColor="background1" w:themeShade="80"/>
          </w:rPr>
          <w:fldChar w:fldCharType="separate"/>
        </w:r>
        <w:r w:rsidRPr="005B30D0">
          <w:rPr>
            <w:color w:val="808080" w:themeColor="background1" w:themeShade="80"/>
          </w:rPr>
          <w:t>2</w:t>
        </w:r>
        <w:r w:rsidRPr="005B30D0">
          <w:rPr>
            <w:color w:val="808080" w:themeColor="background1" w:themeShade="80"/>
          </w:rPr>
          <w:fldChar w:fldCharType="end"/>
        </w:r>
        <w:r w:rsidRPr="005B30D0">
          <w:rPr>
            <w:color w:val="808080" w:themeColor="background1" w:themeShade="8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602233"/>
      <w:docPartObj>
        <w:docPartGallery w:val="Page Numbers (Bottom of Page)"/>
        <w:docPartUnique/>
      </w:docPartObj>
    </w:sdtPr>
    <w:sdtContent>
      <w:p w14:paraId="3359B498" w14:textId="77777777" w:rsidR="00B530E6" w:rsidRPr="005B30D0" w:rsidRDefault="009951A7">
        <w:pPr>
          <w:pStyle w:val="Footer"/>
        </w:pPr>
        <w:r w:rsidRPr="005B30D0">
          <w:fldChar w:fldCharType="begin"/>
        </w:r>
        <w:r w:rsidRPr="005B30D0">
          <w:instrText xml:space="preserve"> PAGE   \* MERGEFORMAT </w:instrText>
        </w:r>
        <w:r w:rsidRPr="005B30D0">
          <w:fldChar w:fldCharType="separate"/>
        </w:r>
        <w:r w:rsidRPr="005B30D0">
          <w:t>2</w:t>
        </w:r>
        <w:r w:rsidRPr="005B30D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8255" w14:textId="77777777" w:rsidR="0096473F" w:rsidRPr="005B30D0" w:rsidRDefault="0096473F" w:rsidP="008C5014">
      <w:pPr>
        <w:spacing w:after="0" w:line="240" w:lineRule="auto"/>
      </w:pPr>
      <w:r w:rsidRPr="005B30D0">
        <w:separator/>
      </w:r>
    </w:p>
  </w:footnote>
  <w:footnote w:type="continuationSeparator" w:id="0">
    <w:p w14:paraId="46FA1E12" w14:textId="77777777" w:rsidR="0096473F" w:rsidRPr="005B30D0" w:rsidRDefault="0096473F" w:rsidP="008C5014">
      <w:pPr>
        <w:spacing w:after="0" w:line="240" w:lineRule="auto"/>
      </w:pPr>
      <w:r w:rsidRPr="005B30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55C7" w14:textId="77777777" w:rsidR="00B92E73" w:rsidRPr="005B30D0" w:rsidRDefault="00B92E73">
    <w:pPr>
      <w:pStyle w:val="Header"/>
    </w:pPr>
    <w:r w:rsidRPr="005B30D0">
      <w:drawing>
        <wp:anchor distT="0" distB="0" distL="114300" distR="114300" simplePos="0" relativeHeight="251659264" behindDoc="1" locked="0" layoutInCell="1" allowOverlap="1" wp14:anchorId="105B3F0C" wp14:editId="178E6396">
          <wp:simplePos x="0" y="0"/>
          <wp:positionH relativeFrom="page">
            <wp:posOffset>9558</wp:posOffset>
          </wp:positionH>
          <wp:positionV relativeFrom="paragraph">
            <wp:posOffset>-449580</wp:posOffset>
          </wp:positionV>
          <wp:extent cx="7562784" cy="10692542"/>
          <wp:effectExtent l="0" t="0" r="0" b="0"/>
          <wp:wrapNone/>
          <wp:docPr id="17303678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785D" w14:textId="77777777" w:rsidR="008C5014" w:rsidRPr="005B30D0" w:rsidRDefault="008C5014">
    <w:pPr>
      <w:pStyle w:val="Header"/>
    </w:pPr>
  </w:p>
  <w:p w14:paraId="28385BDB" w14:textId="77777777" w:rsidR="00F14040" w:rsidRPr="005B30D0" w:rsidRDefault="00F14040">
    <w:pPr>
      <w:pStyle w:val="Header"/>
      <w:rPr>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3440"/>
      <w:gridCol w:w="1457"/>
      <w:gridCol w:w="2476"/>
    </w:tblGrid>
    <w:tr w:rsidR="00B530E6" w:rsidRPr="005B30D0" w14:paraId="2478041D" w14:textId="77777777" w:rsidTr="00E52CA5">
      <w:tc>
        <w:tcPr>
          <w:tcW w:w="5985" w:type="dxa"/>
          <w:gridSpan w:val="2"/>
        </w:tcPr>
        <w:p w14:paraId="1528B2C2" w14:textId="77777777" w:rsidR="00B530E6" w:rsidRPr="005B30D0" w:rsidRDefault="00B530E6" w:rsidP="00F14040">
          <w:pPr>
            <w:pStyle w:val="Header"/>
            <w:rPr>
              <w:sz w:val="18"/>
              <w:szCs w:val="18"/>
            </w:rPr>
          </w:pPr>
          <w:r w:rsidRPr="005B30D0">
            <w:drawing>
              <wp:inline distT="0" distB="0" distL="0" distR="0" wp14:anchorId="4C8F3C1F" wp14:editId="2E0247CE">
                <wp:extent cx="2321717" cy="542925"/>
                <wp:effectExtent l="0" t="0" r="2540" b="0"/>
                <wp:docPr id="2122949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3933" w:type="dxa"/>
          <w:gridSpan w:val="2"/>
        </w:tcPr>
        <w:p w14:paraId="555E79EB" w14:textId="142ED895" w:rsidR="00B530E6" w:rsidRPr="005B30D0" w:rsidRDefault="002B1F68" w:rsidP="00311EE1">
          <w:pPr>
            <w:pStyle w:val="Header"/>
            <w:rPr>
              <w:sz w:val="28"/>
              <w:szCs w:val="28"/>
            </w:rPr>
          </w:pPr>
          <w:r w:rsidRPr="005B30D0">
            <w:rPr>
              <w:sz w:val="28"/>
            </w:rPr>
            <w:t>Federaal Plan, thematische werkgroep maatschappelijke integratie en tewerkstelling</w:t>
          </w:r>
        </w:p>
      </w:tc>
    </w:tr>
    <w:tr w:rsidR="00B530E6" w:rsidRPr="005B30D0" w14:paraId="488E0B9E" w14:textId="77777777" w:rsidTr="00E52CA5">
      <w:tc>
        <w:tcPr>
          <w:tcW w:w="2545" w:type="dxa"/>
          <w:tcBorders>
            <w:bottom w:val="single" w:sz="4" w:space="0" w:color="auto"/>
          </w:tcBorders>
        </w:tcPr>
        <w:p w14:paraId="2B429AE9" w14:textId="77777777" w:rsidR="00F14040" w:rsidRPr="005B30D0" w:rsidRDefault="00F14040">
          <w:pPr>
            <w:pStyle w:val="Header"/>
            <w:rPr>
              <w:sz w:val="18"/>
              <w:szCs w:val="18"/>
            </w:rPr>
          </w:pPr>
        </w:p>
      </w:tc>
      <w:tc>
        <w:tcPr>
          <w:tcW w:w="3440" w:type="dxa"/>
          <w:tcBorders>
            <w:bottom w:val="single" w:sz="4" w:space="0" w:color="auto"/>
          </w:tcBorders>
        </w:tcPr>
        <w:p w14:paraId="353DB656" w14:textId="77777777" w:rsidR="00F14040" w:rsidRPr="005B30D0" w:rsidRDefault="00F14040">
          <w:pPr>
            <w:pStyle w:val="Header"/>
            <w:rPr>
              <w:sz w:val="18"/>
              <w:szCs w:val="18"/>
            </w:rPr>
          </w:pPr>
        </w:p>
      </w:tc>
      <w:tc>
        <w:tcPr>
          <w:tcW w:w="1457" w:type="dxa"/>
          <w:tcBorders>
            <w:bottom w:val="single" w:sz="4" w:space="0" w:color="auto"/>
          </w:tcBorders>
        </w:tcPr>
        <w:p w14:paraId="1B88C4FB" w14:textId="77777777" w:rsidR="00F14040" w:rsidRPr="005B30D0" w:rsidRDefault="00F14040">
          <w:pPr>
            <w:pStyle w:val="Header"/>
            <w:rPr>
              <w:sz w:val="18"/>
              <w:szCs w:val="18"/>
            </w:rPr>
          </w:pPr>
        </w:p>
      </w:tc>
      <w:tc>
        <w:tcPr>
          <w:tcW w:w="2476" w:type="dxa"/>
          <w:tcBorders>
            <w:bottom w:val="single" w:sz="4" w:space="0" w:color="auto"/>
          </w:tcBorders>
        </w:tcPr>
        <w:p w14:paraId="68F98C73" w14:textId="77777777" w:rsidR="00F14040" w:rsidRPr="005B30D0" w:rsidRDefault="00F14040">
          <w:pPr>
            <w:pStyle w:val="Header"/>
            <w:rPr>
              <w:sz w:val="18"/>
              <w:szCs w:val="18"/>
            </w:rPr>
          </w:pPr>
        </w:p>
      </w:tc>
    </w:tr>
    <w:tr w:rsidR="00874E34" w:rsidRPr="005B30D0" w14:paraId="40383CAF" w14:textId="77777777" w:rsidTr="00E52CA5">
      <w:tc>
        <w:tcPr>
          <w:tcW w:w="2545" w:type="dxa"/>
          <w:tcBorders>
            <w:top w:val="single" w:sz="4" w:space="0" w:color="auto"/>
          </w:tcBorders>
        </w:tcPr>
        <w:p w14:paraId="0C607F33" w14:textId="77777777" w:rsidR="00874E34" w:rsidRPr="005B30D0" w:rsidRDefault="00874E34" w:rsidP="00874E34">
          <w:pPr>
            <w:pStyle w:val="Header"/>
            <w:jc w:val="right"/>
            <w:rPr>
              <w:b/>
              <w:color w:val="808080" w:themeColor="background1" w:themeShade="80"/>
              <w:sz w:val="18"/>
              <w:szCs w:val="18"/>
            </w:rPr>
          </w:pPr>
          <w:r w:rsidRPr="005B30D0">
            <w:rPr>
              <w:b/>
              <w:color w:val="808080" w:themeColor="background1" w:themeShade="80"/>
              <w:sz w:val="18"/>
            </w:rPr>
            <w:t>Datum:</w:t>
          </w:r>
        </w:p>
      </w:tc>
      <w:tc>
        <w:tcPr>
          <w:tcW w:w="3440" w:type="dxa"/>
          <w:tcBorders>
            <w:top w:val="single" w:sz="4" w:space="0" w:color="auto"/>
          </w:tcBorders>
        </w:tcPr>
        <w:p w14:paraId="6CFC6FFC" w14:textId="0B7B53D2" w:rsidR="00874E34" w:rsidRPr="005B30D0" w:rsidRDefault="002B1F68" w:rsidP="00874E34">
          <w:pPr>
            <w:pStyle w:val="Header"/>
            <w:rPr>
              <w:sz w:val="18"/>
              <w:szCs w:val="18"/>
            </w:rPr>
          </w:pPr>
          <w:r w:rsidRPr="005B30D0">
            <w:rPr>
              <w:sz w:val="18"/>
            </w:rPr>
            <w:t>25-06-2025</w:t>
          </w:r>
        </w:p>
      </w:tc>
      <w:tc>
        <w:tcPr>
          <w:tcW w:w="1457" w:type="dxa"/>
          <w:tcBorders>
            <w:top w:val="single" w:sz="4" w:space="0" w:color="auto"/>
          </w:tcBorders>
        </w:tcPr>
        <w:p w14:paraId="2B611A0C" w14:textId="77777777" w:rsidR="00874E34" w:rsidRPr="005B30D0" w:rsidRDefault="00D011EF" w:rsidP="00874E34">
          <w:pPr>
            <w:pStyle w:val="Header"/>
            <w:jc w:val="right"/>
            <w:rPr>
              <w:b/>
              <w:color w:val="808080" w:themeColor="background1" w:themeShade="80"/>
              <w:sz w:val="18"/>
              <w:szCs w:val="18"/>
            </w:rPr>
          </w:pPr>
          <w:r w:rsidRPr="005B30D0">
            <w:rPr>
              <w:b/>
              <w:color w:val="808080" w:themeColor="background1" w:themeShade="80"/>
              <w:sz w:val="18"/>
            </w:rPr>
            <w:t>Notulist:</w:t>
          </w:r>
        </w:p>
      </w:tc>
      <w:tc>
        <w:tcPr>
          <w:tcW w:w="2476" w:type="dxa"/>
          <w:tcBorders>
            <w:top w:val="single" w:sz="4" w:space="0" w:color="auto"/>
          </w:tcBorders>
        </w:tcPr>
        <w:p w14:paraId="47310FCE" w14:textId="1921FAAD" w:rsidR="00874E34" w:rsidRPr="005B30D0" w:rsidRDefault="00F1666B" w:rsidP="00874E34">
          <w:pPr>
            <w:pStyle w:val="Header"/>
            <w:rPr>
              <w:sz w:val="18"/>
              <w:szCs w:val="18"/>
            </w:rPr>
          </w:pPr>
          <w:r w:rsidRPr="005B30D0">
            <w:rPr>
              <w:sz w:val="18"/>
            </w:rPr>
            <w:t>Alyssandre Deforest</w:t>
          </w:r>
        </w:p>
      </w:tc>
    </w:tr>
    <w:tr w:rsidR="00874E34" w:rsidRPr="005B30D0" w14:paraId="01A75C03" w14:textId="77777777" w:rsidTr="00E52CA5">
      <w:tc>
        <w:tcPr>
          <w:tcW w:w="2545" w:type="dxa"/>
          <w:tcBorders>
            <w:bottom w:val="single" w:sz="4" w:space="0" w:color="auto"/>
          </w:tcBorders>
        </w:tcPr>
        <w:p w14:paraId="487CE02A" w14:textId="77777777" w:rsidR="00874E34" w:rsidRPr="005B30D0" w:rsidRDefault="00D011EF" w:rsidP="00874E34">
          <w:pPr>
            <w:pStyle w:val="Header"/>
            <w:jc w:val="right"/>
            <w:rPr>
              <w:b/>
              <w:color w:val="808080" w:themeColor="background1" w:themeShade="80"/>
              <w:sz w:val="18"/>
              <w:szCs w:val="18"/>
            </w:rPr>
          </w:pPr>
          <w:r w:rsidRPr="005B30D0">
            <w:rPr>
              <w:b/>
              <w:color w:val="808080" w:themeColor="background1" w:themeShade="80"/>
              <w:sz w:val="18"/>
            </w:rPr>
            <w:t>Naam van de vergadering:</w:t>
          </w:r>
        </w:p>
      </w:tc>
      <w:tc>
        <w:tcPr>
          <w:tcW w:w="7373" w:type="dxa"/>
          <w:gridSpan w:val="3"/>
          <w:tcBorders>
            <w:bottom w:val="single" w:sz="4" w:space="0" w:color="auto"/>
          </w:tcBorders>
        </w:tcPr>
        <w:p w14:paraId="79B075E2" w14:textId="154B54F1" w:rsidR="00874E34" w:rsidRPr="005B30D0" w:rsidRDefault="002B1F68" w:rsidP="00F1666B">
          <w:pPr>
            <w:pStyle w:val="Header"/>
            <w:rPr>
              <w:sz w:val="18"/>
              <w:szCs w:val="18"/>
            </w:rPr>
          </w:pPr>
          <w:r w:rsidRPr="005B30D0">
            <w:rPr>
              <w:sz w:val="18"/>
            </w:rPr>
            <w:t xml:space="preserve">Federaal plan – thematische werkgroep </w:t>
          </w:r>
        </w:p>
      </w:tc>
    </w:tr>
  </w:tbl>
  <w:p w14:paraId="0C818AC7" w14:textId="77777777" w:rsidR="00F14040" w:rsidRPr="005B30D0" w:rsidRDefault="00F14040">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B7F"/>
    <w:multiLevelType w:val="multilevel"/>
    <w:tmpl w:val="7404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D11E1"/>
    <w:multiLevelType w:val="multilevel"/>
    <w:tmpl w:val="0C8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945FB"/>
    <w:multiLevelType w:val="multilevel"/>
    <w:tmpl w:val="D57A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3F98"/>
    <w:multiLevelType w:val="multilevel"/>
    <w:tmpl w:val="D450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A3021"/>
    <w:multiLevelType w:val="multilevel"/>
    <w:tmpl w:val="3A5E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9091D"/>
    <w:multiLevelType w:val="multilevel"/>
    <w:tmpl w:val="A5D8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87410"/>
    <w:multiLevelType w:val="multilevel"/>
    <w:tmpl w:val="D0B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B14C2"/>
    <w:multiLevelType w:val="hybridMultilevel"/>
    <w:tmpl w:val="35846178"/>
    <w:lvl w:ilvl="0" w:tplc="080C0003">
      <w:start w:val="1"/>
      <w:numFmt w:val="bullet"/>
      <w:lvlText w:val="o"/>
      <w:lvlJc w:val="left"/>
      <w:pPr>
        <w:ind w:left="1713" w:hanging="360"/>
      </w:pPr>
      <w:rPr>
        <w:rFonts w:ascii="Courier New" w:hAnsi="Courier New" w:cs="Courier New" w:hint="default"/>
      </w:rPr>
    </w:lvl>
    <w:lvl w:ilvl="1" w:tplc="080C0003">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8" w15:restartNumberingAfterBreak="0">
    <w:nsid w:val="0DED6C64"/>
    <w:multiLevelType w:val="multilevel"/>
    <w:tmpl w:val="1940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80AFD"/>
    <w:multiLevelType w:val="hybridMultilevel"/>
    <w:tmpl w:val="59BABAD2"/>
    <w:lvl w:ilvl="0" w:tplc="BE4ABFE4">
      <w:start w:val="1"/>
      <w:numFmt w:val="upp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337EA6"/>
    <w:multiLevelType w:val="multilevel"/>
    <w:tmpl w:val="1A8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02128"/>
    <w:multiLevelType w:val="hybridMultilevel"/>
    <w:tmpl w:val="ED0EB798"/>
    <w:lvl w:ilvl="0" w:tplc="B78CE94E">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3F0784"/>
    <w:multiLevelType w:val="multilevel"/>
    <w:tmpl w:val="0CC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249DF"/>
    <w:multiLevelType w:val="multilevel"/>
    <w:tmpl w:val="753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6B0844"/>
    <w:multiLevelType w:val="multilevel"/>
    <w:tmpl w:val="A558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B5C8C"/>
    <w:multiLevelType w:val="multilevel"/>
    <w:tmpl w:val="6CF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DE18E6"/>
    <w:multiLevelType w:val="multilevel"/>
    <w:tmpl w:val="AB5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D69E7"/>
    <w:multiLevelType w:val="multilevel"/>
    <w:tmpl w:val="FD1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2A0741"/>
    <w:multiLevelType w:val="multilevel"/>
    <w:tmpl w:val="FDB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4214BB"/>
    <w:multiLevelType w:val="hybridMultilevel"/>
    <w:tmpl w:val="FD229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87C7AC2"/>
    <w:multiLevelType w:val="multilevel"/>
    <w:tmpl w:val="7586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703A1"/>
    <w:multiLevelType w:val="multilevel"/>
    <w:tmpl w:val="F0A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0446C"/>
    <w:multiLevelType w:val="multilevel"/>
    <w:tmpl w:val="416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62E76"/>
    <w:multiLevelType w:val="multilevel"/>
    <w:tmpl w:val="2D9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DB13E4"/>
    <w:multiLevelType w:val="multilevel"/>
    <w:tmpl w:val="C1BE35A6"/>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F20678"/>
    <w:multiLevelType w:val="multilevel"/>
    <w:tmpl w:val="C87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A25B11"/>
    <w:multiLevelType w:val="multilevel"/>
    <w:tmpl w:val="58C62CB6"/>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C47E95"/>
    <w:multiLevelType w:val="multilevel"/>
    <w:tmpl w:val="DC3E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BF7D7C"/>
    <w:multiLevelType w:val="multilevel"/>
    <w:tmpl w:val="C42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9C187B"/>
    <w:multiLevelType w:val="multilevel"/>
    <w:tmpl w:val="955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EC7C3A"/>
    <w:multiLevelType w:val="multilevel"/>
    <w:tmpl w:val="FC36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B51EDC"/>
    <w:multiLevelType w:val="multilevel"/>
    <w:tmpl w:val="419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D141B0"/>
    <w:multiLevelType w:val="multilevel"/>
    <w:tmpl w:val="82F4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3239A9"/>
    <w:multiLevelType w:val="multilevel"/>
    <w:tmpl w:val="AAB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963E69"/>
    <w:multiLevelType w:val="multilevel"/>
    <w:tmpl w:val="15D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543F12"/>
    <w:multiLevelType w:val="hybridMultilevel"/>
    <w:tmpl w:val="0DFAA9F2"/>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6" w15:restartNumberingAfterBreak="0">
    <w:nsid w:val="31210A92"/>
    <w:multiLevelType w:val="multilevel"/>
    <w:tmpl w:val="71A4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006B80"/>
    <w:multiLevelType w:val="multilevel"/>
    <w:tmpl w:val="BFE2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1223D4"/>
    <w:multiLevelType w:val="multilevel"/>
    <w:tmpl w:val="8BDCE92C"/>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7D758A"/>
    <w:multiLevelType w:val="multilevel"/>
    <w:tmpl w:val="9D509736"/>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CED"/>
    <w:multiLevelType w:val="multilevel"/>
    <w:tmpl w:val="DA1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627F43"/>
    <w:multiLevelType w:val="multilevel"/>
    <w:tmpl w:val="F88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414194"/>
    <w:multiLevelType w:val="multilevel"/>
    <w:tmpl w:val="1D10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9145EE"/>
    <w:multiLevelType w:val="multilevel"/>
    <w:tmpl w:val="116C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471BDE"/>
    <w:multiLevelType w:val="multilevel"/>
    <w:tmpl w:val="B9E0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F23A6C"/>
    <w:multiLevelType w:val="multilevel"/>
    <w:tmpl w:val="1CFA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201B51"/>
    <w:multiLevelType w:val="multilevel"/>
    <w:tmpl w:val="14543D14"/>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772B4D"/>
    <w:multiLevelType w:val="multilevel"/>
    <w:tmpl w:val="AEB8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6F5807"/>
    <w:multiLevelType w:val="multilevel"/>
    <w:tmpl w:val="BCE4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7A401E"/>
    <w:multiLevelType w:val="multilevel"/>
    <w:tmpl w:val="023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CE5510"/>
    <w:multiLevelType w:val="multilevel"/>
    <w:tmpl w:val="2136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2F62D8"/>
    <w:multiLevelType w:val="multilevel"/>
    <w:tmpl w:val="6D1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BF6CE9"/>
    <w:multiLevelType w:val="multilevel"/>
    <w:tmpl w:val="771251A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652D52"/>
    <w:multiLevelType w:val="multilevel"/>
    <w:tmpl w:val="BC94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7F1362"/>
    <w:multiLevelType w:val="multilevel"/>
    <w:tmpl w:val="964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D77861"/>
    <w:multiLevelType w:val="hybridMultilevel"/>
    <w:tmpl w:val="2BF01F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2E463C7"/>
    <w:multiLevelType w:val="multilevel"/>
    <w:tmpl w:val="1FD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C2766B"/>
    <w:multiLevelType w:val="multilevel"/>
    <w:tmpl w:val="7C44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50269D"/>
    <w:multiLevelType w:val="multilevel"/>
    <w:tmpl w:val="FD2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BA5C8A"/>
    <w:multiLevelType w:val="multilevel"/>
    <w:tmpl w:val="D35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F2618A"/>
    <w:multiLevelType w:val="multilevel"/>
    <w:tmpl w:val="648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A66AA1"/>
    <w:multiLevelType w:val="multilevel"/>
    <w:tmpl w:val="E09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503C0E"/>
    <w:multiLevelType w:val="multilevel"/>
    <w:tmpl w:val="5E0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5F0418"/>
    <w:multiLevelType w:val="multilevel"/>
    <w:tmpl w:val="7E6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3A4A4D"/>
    <w:multiLevelType w:val="multilevel"/>
    <w:tmpl w:val="5BB8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3446E"/>
    <w:multiLevelType w:val="multilevel"/>
    <w:tmpl w:val="5978BB70"/>
    <w:lvl w:ilvl="0">
      <w:start w:val="2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2C06CB"/>
    <w:multiLevelType w:val="multilevel"/>
    <w:tmpl w:val="8A3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8259B3"/>
    <w:multiLevelType w:val="multilevel"/>
    <w:tmpl w:val="EF04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DD2213"/>
    <w:multiLevelType w:val="hybridMultilevel"/>
    <w:tmpl w:val="5AD031EA"/>
    <w:lvl w:ilvl="0" w:tplc="952E75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FD94659"/>
    <w:multiLevelType w:val="multilevel"/>
    <w:tmpl w:val="07D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1E6AD6"/>
    <w:multiLevelType w:val="multilevel"/>
    <w:tmpl w:val="A51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341EFA"/>
    <w:multiLevelType w:val="multilevel"/>
    <w:tmpl w:val="0E5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FE5EFD"/>
    <w:multiLevelType w:val="multilevel"/>
    <w:tmpl w:val="951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840A25"/>
    <w:multiLevelType w:val="multilevel"/>
    <w:tmpl w:val="BF0C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1A4FD2"/>
    <w:multiLevelType w:val="multilevel"/>
    <w:tmpl w:val="D2F0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1D31F5"/>
    <w:multiLevelType w:val="hybridMultilevel"/>
    <w:tmpl w:val="835843DC"/>
    <w:lvl w:ilvl="0" w:tplc="080C0003">
      <w:start w:val="1"/>
      <w:numFmt w:val="bullet"/>
      <w:lvlText w:val="o"/>
      <w:lvlJc w:val="left"/>
      <w:pPr>
        <w:ind w:left="1713" w:hanging="360"/>
      </w:pPr>
      <w:rPr>
        <w:rFonts w:ascii="Courier New" w:hAnsi="Courier New" w:cs="Courier New"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76" w15:restartNumberingAfterBreak="0">
    <w:nsid w:val="6AC602AF"/>
    <w:multiLevelType w:val="multilevel"/>
    <w:tmpl w:val="324C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831AA0"/>
    <w:multiLevelType w:val="hybridMultilevel"/>
    <w:tmpl w:val="4342C8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E771DED"/>
    <w:multiLevelType w:val="multilevel"/>
    <w:tmpl w:val="929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916B5C"/>
    <w:multiLevelType w:val="multilevel"/>
    <w:tmpl w:val="0D6A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4B22AA"/>
    <w:multiLevelType w:val="multilevel"/>
    <w:tmpl w:val="251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B908E1"/>
    <w:multiLevelType w:val="multilevel"/>
    <w:tmpl w:val="5E44C876"/>
    <w:lvl w:ilvl="0">
      <w:start w:val="23"/>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571112"/>
    <w:multiLevelType w:val="multilevel"/>
    <w:tmpl w:val="0234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861C95"/>
    <w:multiLevelType w:val="multilevel"/>
    <w:tmpl w:val="5B8A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AA05CA"/>
    <w:multiLevelType w:val="multilevel"/>
    <w:tmpl w:val="A24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DE3341"/>
    <w:multiLevelType w:val="hybridMultilevel"/>
    <w:tmpl w:val="39F27AB8"/>
    <w:lvl w:ilvl="0" w:tplc="C27A3BAA">
      <w:start w:val="1"/>
      <w:numFmt w:val="decimal"/>
      <w:lvlText w:val="%1."/>
      <w:lvlJc w:val="left"/>
      <w:pPr>
        <w:ind w:left="744" w:hanging="38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6" w15:restartNumberingAfterBreak="0">
    <w:nsid w:val="7E7B0171"/>
    <w:multiLevelType w:val="multilevel"/>
    <w:tmpl w:val="F5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CE0C2B"/>
    <w:multiLevelType w:val="hybridMultilevel"/>
    <w:tmpl w:val="6D641FBC"/>
    <w:lvl w:ilvl="0" w:tplc="84007BDA">
      <w:start w:val="2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F995DF4"/>
    <w:multiLevelType w:val="multilevel"/>
    <w:tmpl w:val="4DEA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67203">
    <w:abstractNumId w:val="19"/>
  </w:num>
  <w:num w:numId="2" w16cid:durableId="54596409">
    <w:abstractNumId w:val="55"/>
  </w:num>
  <w:num w:numId="3" w16cid:durableId="281039291">
    <w:abstractNumId w:val="68"/>
  </w:num>
  <w:num w:numId="4" w16cid:durableId="2068798795">
    <w:abstractNumId w:val="87"/>
  </w:num>
  <w:num w:numId="5" w16cid:durableId="1020593181">
    <w:abstractNumId w:val="7"/>
  </w:num>
  <w:num w:numId="6" w16cid:durableId="1962759527">
    <w:abstractNumId w:val="35"/>
  </w:num>
  <w:num w:numId="7" w16cid:durableId="215705626">
    <w:abstractNumId w:val="13"/>
  </w:num>
  <w:num w:numId="8" w16cid:durableId="1651405019">
    <w:abstractNumId w:val="82"/>
  </w:num>
  <w:num w:numId="9" w16cid:durableId="1640719542">
    <w:abstractNumId w:val="52"/>
  </w:num>
  <w:num w:numId="10" w16cid:durableId="1803494227">
    <w:abstractNumId w:val="75"/>
  </w:num>
  <w:num w:numId="11" w16cid:durableId="1622029125">
    <w:abstractNumId w:val="73"/>
  </w:num>
  <w:num w:numId="12" w16cid:durableId="991325366">
    <w:abstractNumId w:val="4"/>
  </w:num>
  <w:num w:numId="13" w16cid:durableId="2040352334">
    <w:abstractNumId w:val="51"/>
  </w:num>
  <w:num w:numId="14" w16cid:durableId="1169102684">
    <w:abstractNumId w:val="56"/>
  </w:num>
  <w:num w:numId="15" w16cid:durableId="1345981772">
    <w:abstractNumId w:val="60"/>
  </w:num>
  <w:num w:numId="16" w16cid:durableId="1316955562">
    <w:abstractNumId w:val="66"/>
  </w:num>
  <w:num w:numId="17" w16cid:durableId="935095403">
    <w:abstractNumId w:val="31"/>
  </w:num>
  <w:num w:numId="18" w16cid:durableId="711614384">
    <w:abstractNumId w:val="17"/>
  </w:num>
  <w:num w:numId="19" w16cid:durableId="98919130">
    <w:abstractNumId w:val="1"/>
  </w:num>
  <w:num w:numId="20" w16cid:durableId="363941373">
    <w:abstractNumId w:val="81"/>
  </w:num>
  <w:num w:numId="21" w16cid:durableId="2076001696">
    <w:abstractNumId w:val="38"/>
  </w:num>
  <w:num w:numId="22" w16cid:durableId="1167789227">
    <w:abstractNumId w:val="65"/>
  </w:num>
  <w:num w:numId="23" w16cid:durableId="1534615402">
    <w:abstractNumId w:val="39"/>
  </w:num>
  <w:num w:numId="24" w16cid:durableId="355346211">
    <w:abstractNumId w:val="46"/>
  </w:num>
  <w:num w:numId="25" w16cid:durableId="629046497">
    <w:abstractNumId w:val="26"/>
  </w:num>
  <w:num w:numId="26" w16cid:durableId="1512180191">
    <w:abstractNumId w:val="24"/>
  </w:num>
  <w:num w:numId="27" w16cid:durableId="1978753590">
    <w:abstractNumId w:val="3"/>
  </w:num>
  <w:num w:numId="28" w16cid:durableId="972948602">
    <w:abstractNumId w:val="2"/>
  </w:num>
  <w:num w:numId="29" w16cid:durableId="212351290">
    <w:abstractNumId w:val="74"/>
  </w:num>
  <w:num w:numId="30" w16cid:durableId="573858326">
    <w:abstractNumId w:val="36"/>
  </w:num>
  <w:num w:numId="31" w16cid:durableId="764040068">
    <w:abstractNumId w:val="45"/>
  </w:num>
  <w:num w:numId="32" w16cid:durableId="1643583250">
    <w:abstractNumId w:val="34"/>
  </w:num>
  <w:num w:numId="33" w16cid:durableId="1043598713">
    <w:abstractNumId w:val="59"/>
  </w:num>
  <w:num w:numId="34" w16cid:durableId="1326284074">
    <w:abstractNumId w:val="21"/>
  </w:num>
  <w:num w:numId="35" w16cid:durableId="578910817">
    <w:abstractNumId w:val="12"/>
  </w:num>
  <w:num w:numId="36" w16cid:durableId="1053698103">
    <w:abstractNumId w:val="37"/>
  </w:num>
  <w:num w:numId="37" w16cid:durableId="338192795">
    <w:abstractNumId w:val="88"/>
  </w:num>
  <w:num w:numId="38" w16cid:durableId="862061">
    <w:abstractNumId w:val="44"/>
  </w:num>
  <w:num w:numId="39" w16cid:durableId="273287797">
    <w:abstractNumId w:val="11"/>
  </w:num>
  <w:num w:numId="40" w16cid:durableId="1826623958">
    <w:abstractNumId w:val="85"/>
  </w:num>
  <w:num w:numId="41" w16cid:durableId="149291364">
    <w:abstractNumId w:val="78"/>
  </w:num>
  <w:num w:numId="42" w16cid:durableId="366226025">
    <w:abstractNumId w:val="83"/>
  </w:num>
  <w:num w:numId="43" w16cid:durableId="537473679">
    <w:abstractNumId w:val="30"/>
  </w:num>
  <w:num w:numId="44" w16cid:durableId="1282954136">
    <w:abstractNumId w:val="63"/>
  </w:num>
  <w:num w:numId="45" w16cid:durableId="265892835">
    <w:abstractNumId w:val="40"/>
  </w:num>
  <w:num w:numId="46" w16cid:durableId="1479036609">
    <w:abstractNumId w:val="41"/>
  </w:num>
  <w:num w:numId="47" w16cid:durableId="1536190047">
    <w:abstractNumId w:val="15"/>
  </w:num>
  <w:num w:numId="48" w16cid:durableId="1082096936">
    <w:abstractNumId w:val="8"/>
  </w:num>
  <w:num w:numId="49" w16cid:durableId="1991985186">
    <w:abstractNumId w:val="48"/>
  </w:num>
  <w:num w:numId="50" w16cid:durableId="1980988651">
    <w:abstractNumId w:val="5"/>
  </w:num>
  <w:num w:numId="51" w16cid:durableId="1292370108">
    <w:abstractNumId w:val="28"/>
  </w:num>
  <w:num w:numId="52" w16cid:durableId="858548086">
    <w:abstractNumId w:val="62"/>
  </w:num>
  <w:num w:numId="53" w16cid:durableId="1304694960">
    <w:abstractNumId w:val="67"/>
  </w:num>
  <w:num w:numId="54" w16cid:durableId="199906065">
    <w:abstractNumId w:val="69"/>
  </w:num>
  <w:num w:numId="55" w16cid:durableId="1599368499">
    <w:abstractNumId w:val="0"/>
  </w:num>
  <w:num w:numId="56" w16cid:durableId="2001811597">
    <w:abstractNumId w:val="22"/>
  </w:num>
  <w:num w:numId="57" w16cid:durableId="198006715">
    <w:abstractNumId w:val="32"/>
  </w:num>
  <w:num w:numId="58" w16cid:durableId="235627116">
    <w:abstractNumId w:val="71"/>
  </w:num>
  <w:num w:numId="59" w16cid:durableId="1628004895">
    <w:abstractNumId w:val="25"/>
  </w:num>
  <w:num w:numId="60" w16cid:durableId="1179001232">
    <w:abstractNumId w:val="86"/>
  </w:num>
  <w:num w:numId="61" w16cid:durableId="593629927">
    <w:abstractNumId w:val="54"/>
  </w:num>
  <w:num w:numId="62" w16cid:durableId="2116053534">
    <w:abstractNumId w:val="70"/>
  </w:num>
  <w:num w:numId="63" w16cid:durableId="1452557510">
    <w:abstractNumId w:val="61"/>
  </w:num>
  <w:num w:numId="64" w16cid:durableId="780219704">
    <w:abstractNumId w:val="47"/>
  </w:num>
  <w:num w:numId="65" w16cid:durableId="1840265601">
    <w:abstractNumId w:val="64"/>
  </w:num>
  <w:num w:numId="66" w16cid:durableId="32075220">
    <w:abstractNumId w:val="9"/>
  </w:num>
  <w:num w:numId="67" w16cid:durableId="980303761">
    <w:abstractNumId w:val="77"/>
  </w:num>
  <w:num w:numId="68" w16cid:durableId="109253300">
    <w:abstractNumId w:val="84"/>
  </w:num>
  <w:num w:numId="69" w16cid:durableId="1623919639">
    <w:abstractNumId w:val="27"/>
  </w:num>
  <w:num w:numId="70" w16cid:durableId="254095429">
    <w:abstractNumId w:val="18"/>
  </w:num>
  <w:num w:numId="71" w16cid:durableId="663821584">
    <w:abstractNumId w:val="16"/>
  </w:num>
  <w:num w:numId="72" w16cid:durableId="805708881">
    <w:abstractNumId w:val="57"/>
  </w:num>
  <w:num w:numId="73" w16cid:durableId="622884936">
    <w:abstractNumId w:val="79"/>
  </w:num>
  <w:num w:numId="74" w16cid:durableId="1383674480">
    <w:abstractNumId w:val="10"/>
  </w:num>
  <w:num w:numId="75" w16cid:durableId="260724808">
    <w:abstractNumId w:val="49"/>
  </w:num>
  <w:num w:numId="76" w16cid:durableId="1758944407">
    <w:abstractNumId w:val="20"/>
  </w:num>
  <w:num w:numId="77" w16cid:durableId="447894841">
    <w:abstractNumId w:val="58"/>
  </w:num>
  <w:num w:numId="78" w16cid:durableId="1498498955">
    <w:abstractNumId w:val="29"/>
  </w:num>
  <w:num w:numId="79" w16cid:durableId="552278239">
    <w:abstractNumId w:val="72"/>
  </w:num>
  <w:num w:numId="80" w16cid:durableId="647905007">
    <w:abstractNumId w:val="76"/>
  </w:num>
  <w:num w:numId="81" w16cid:durableId="1714379429">
    <w:abstractNumId w:val="14"/>
  </w:num>
  <w:num w:numId="82" w16cid:durableId="1868790525">
    <w:abstractNumId w:val="53"/>
  </w:num>
  <w:num w:numId="83" w16cid:durableId="1239050266">
    <w:abstractNumId w:val="6"/>
  </w:num>
  <w:num w:numId="84" w16cid:durableId="819343377">
    <w:abstractNumId w:val="80"/>
  </w:num>
  <w:num w:numId="85" w16cid:durableId="1599825833">
    <w:abstractNumId w:val="42"/>
  </w:num>
  <w:num w:numId="86" w16cid:durableId="97024346">
    <w:abstractNumId w:val="23"/>
  </w:num>
  <w:num w:numId="87" w16cid:durableId="1870293973">
    <w:abstractNumId w:val="43"/>
  </w:num>
  <w:num w:numId="88" w16cid:durableId="259029358">
    <w:abstractNumId w:val="33"/>
  </w:num>
  <w:num w:numId="89" w16cid:durableId="41413527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02EB"/>
    <w:rsid w:val="00000A5B"/>
    <w:rsid w:val="000027D4"/>
    <w:rsid w:val="00014373"/>
    <w:rsid w:val="00016BE2"/>
    <w:rsid w:val="00023855"/>
    <w:rsid w:val="000419C6"/>
    <w:rsid w:val="000477FA"/>
    <w:rsid w:val="00047880"/>
    <w:rsid w:val="00060775"/>
    <w:rsid w:val="00060A9C"/>
    <w:rsid w:val="00075300"/>
    <w:rsid w:val="00075FCA"/>
    <w:rsid w:val="00076FBD"/>
    <w:rsid w:val="00084A52"/>
    <w:rsid w:val="000907E9"/>
    <w:rsid w:val="0009597A"/>
    <w:rsid w:val="000C5C73"/>
    <w:rsid w:val="000D2DCA"/>
    <w:rsid w:val="000E6BCB"/>
    <w:rsid w:val="000F2CD2"/>
    <w:rsid w:val="000F3289"/>
    <w:rsid w:val="00100274"/>
    <w:rsid w:val="00110689"/>
    <w:rsid w:val="00110C30"/>
    <w:rsid w:val="001118D8"/>
    <w:rsid w:val="00114594"/>
    <w:rsid w:val="00141353"/>
    <w:rsid w:val="00150767"/>
    <w:rsid w:val="001527A1"/>
    <w:rsid w:val="0016402F"/>
    <w:rsid w:val="0016729F"/>
    <w:rsid w:val="0017182F"/>
    <w:rsid w:val="00173558"/>
    <w:rsid w:val="0017786E"/>
    <w:rsid w:val="001B2128"/>
    <w:rsid w:val="001B3450"/>
    <w:rsid w:val="001C42B3"/>
    <w:rsid w:val="001C5F41"/>
    <w:rsid w:val="001E2FF2"/>
    <w:rsid w:val="001E3060"/>
    <w:rsid w:val="001F144D"/>
    <w:rsid w:val="001F7591"/>
    <w:rsid w:val="001F7C45"/>
    <w:rsid w:val="0021368B"/>
    <w:rsid w:val="00227764"/>
    <w:rsid w:val="00236EA1"/>
    <w:rsid w:val="00256F46"/>
    <w:rsid w:val="00272E4C"/>
    <w:rsid w:val="002731C8"/>
    <w:rsid w:val="00280DB7"/>
    <w:rsid w:val="0028688D"/>
    <w:rsid w:val="0029097A"/>
    <w:rsid w:val="00295E6F"/>
    <w:rsid w:val="002A59A4"/>
    <w:rsid w:val="002B1F68"/>
    <w:rsid w:val="002B7911"/>
    <w:rsid w:val="002C1EAC"/>
    <w:rsid w:val="002D3F4E"/>
    <w:rsid w:val="002F28E5"/>
    <w:rsid w:val="002F37BD"/>
    <w:rsid w:val="003001C2"/>
    <w:rsid w:val="0030773B"/>
    <w:rsid w:val="00311EE1"/>
    <w:rsid w:val="0031253E"/>
    <w:rsid w:val="00314DF2"/>
    <w:rsid w:val="00315B25"/>
    <w:rsid w:val="00320363"/>
    <w:rsid w:val="00326C65"/>
    <w:rsid w:val="00334572"/>
    <w:rsid w:val="00334C22"/>
    <w:rsid w:val="0036714C"/>
    <w:rsid w:val="00384F17"/>
    <w:rsid w:val="00392215"/>
    <w:rsid w:val="003A0D73"/>
    <w:rsid w:val="003A0E13"/>
    <w:rsid w:val="003A4F25"/>
    <w:rsid w:val="003B502E"/>
    <w:rsid w:val="003C700D"/>
    <w:rsid w:val="003E3622"/>
    <w:rsid w:val="003E499B"/>
    <w:rsid w:val="00400A23"/>
    <w:rsid w:val="00401E6D"/>
    <w:rsid w:val="00413242"/>
    <w:rsid w:val="00420539"/>
    <w:rsid w:val="004272E0"/>
    <w:rsid w:val="004536ED"/>
    <w:rsid w:val="00454203"/>
    <w:rsid w:val="00454480"/>
    <w:rsid w:val="00462ABD"/>
    <w:rsid w:val="00497433"/>
    <w:rsid w:val="00497B0E"/>
    <w:rsid w:val="004A3F96"/>
    <w:rsid w:val="004A6E18"/>
    <w:rsid w:val="004B1D75"/>
    <w:rsid w:val="004C082D"/>
    <w:rsid w:val="004C6CE7"/>
    <w:rsid w:val="004D78BC"/>
    <w:rsid w:val="004E1F63"/>
    <w:rsid w:val="00531C12"/>
    <w:rsid w:val="005331E6"/>
    <w:rsid w:val="00534E1D"/>
    <w:rsid w:val="00540DAE"/>
    <w:rsid w:val="00562365"/>
    <w:rsid w:val="00576568"/>
    <w:rsid w:val="005A238F"/>
    <w:rsid w:val="005B0FD2"/>
    <w:rsid w:val="005B30D0"/>
    <w:rsid w:val="005C0985"/>
    <w:rsid w:val="005C0E1C"/>
    <w:rsid w:val="005E17FA"/>
    <w:rsid w:val="005F46B3"/>
    <w:rsid w:val="00602B61"/>
    <w:rsid w:val="00610BCA"/>
    <w:rsid w:val="0061353F"/>
    <w:rsid w:val="0061482E"/>
    <w:rsid w:val="0062088F"/>
    <w:rsid w:val="0062271E"/>
    <w:rsid w:val="00625962"/>
    <w:rsid w:val="00637069"/>
    <w:rsid w:val="00645B77"/>
    <w:rsid w:val="006517E3"/>
    <w:rsid w:val="00656DE5"/>
    <w:rsid w:val="006625EF"/>
    <w:rsid w:val="00664E85"/>
    <w:rsid w:val="00667D52"/>
    <w:rsid w:val="00672FC4"/>
    <w:rsid w:val="00677007"/>
    <w:rsid w:val="006960E3"/>
    <w:rsid w:val="006B172F"/>
    <w:rsid w:val="006D2E74"/>
    <w:rsid w:val="006D6195"/>
    <w:rsid w:val="006E1510"/>
    <w:rsid w:val="006E4182"/>
    <w:rsid w:val="00724DCB"/>
    <w:rsid w:val="00730642"/>
    <w:rsid w:val="00753DC8"/>
    <w:rsid w:val="0075445D"/>
    <w:rsid w:val="00756DBF"/>
    <w:rsid w:val="00796368"/>
    <w:rsid w:val="007A133A"/>
    <w:rsid w:val="007A5ED0"/>
    <w:rsid w:val="007B2056"/>
    <w:rsid w:val="007B4DDF"/>
    <w:rsid w:val="007B71B0"/>
    <w:rsid w:val="007C023B"/>
    <w:rsid w:val="007C241D"/>
    <w:rsid w:val="007C3EFD"/>
    <w:rsid w:val="007D1B56"/>
    <w:rsid w:val="007F0B99"/>
    <w:rsid w:val="00811C34"/>
    <w:rsid w:val="0081579D"/>
    <w:rsid w:val="00820D24"/>
    <w:rsid w:val="00833555"/>
    <w:rsid w:val="00835268"/>
    <w:rsid w:val="00836414"/>
    <w:rsid w:val="00863A18"/>
    <w:rsid w:val="00864534"/>
    <w:rsid w:val="008709FE"/>
    <w:rsid w:val="00874E34"/>
    <w:rsid w:val="00887B2C"/>
    <w:rsid w:val="00890DB9"/>
    <w:rsid w:val="008947B7"/>
    <w:rsid w:val="008971B1"/>
    <w:rsid w:val="008C5014"/>
    <w:rsid w:val="008D629D"/>
    <w:rsid w:val="0090446C"/>
    <w:rsid w:val="009119F1"/>
    <w:rsid w:val="0091273D"/>
    <w:rsid w:val="00912FA1"/>
    <w:rsid w:val="0091601B"/>
    <w:rsid w:val="00927462"/>
    <w:rsid w:val="00931F7A"/>
    <w:rsid w:val="0093679B"/>
    <w:rsid w:val="009434D5"/>
    <w:rsid w:val="00951AC6"/>
    <w:rsid w:val="0096473F"/>
    <w:rsid w:val="00976147"/>
    <w:rsid w:val="00981686"/>
    <w:rsid w:val="009951A7"/>
    <w:rsid w:val="00995A13"/>
    <w:rsid w:val="009C0F72"/>
    <w:rsid w:val="009C361B"/>
    <w:rsid w:val="009C4CF9"/>
    <w:rsid w:val="009C5EA7"/>
    <w:rsid w:val="009D5CBB"/>
    <w:rsid w:val="00A01FE5"/>
    <w:rsid w:val="00A121A4"/>
    <w:rsid w:val="00A23BCD"/>
    <w:rsid w:val="00A31ABA"/>
    <w:rsid w:val="00A409EB"/>
    <w:rsid w:val="00A417C7"/>
    <w:rsid w:val="00A46D49"/>
    <w:rsid w:val="00A5152B"/>
    <w:rsid w:val="00A5316D"/>
    <w:rsid w:val="00A609D8"/>
    <w:rsid w:val="00A64DDA"/>
    <w:rsid w:val="00A64FF9"/>
    <w:rsid w:val="00A86843"/>
    <w:rsid w:val="00A96867"/>
    <w:rsid w:val="00A969CF"/>
    <w:rsid w:val="00AA618F"/>
    <w:rsid w:val="00AA6195"/>
    <w:rsid w:val="00AB5DC5"/>
    <w:rsid w:val="00AC08DF"/>
    <w:rsid w:val="00AF2155"/>
    <w:rsid w:val="00AF400A"/>
    <w:rsid w:val="00AF63A0"/>
    <w:rsid w:val="00B01196"/>
    <w:rsid w:val="00B01734"/>
    <w:rsid w:val="00B01FD3"/>
    <w:rsid w:val="00B235F9"/>
    <w:rsid w:val="00B336F3"/>
    <w:rsid w:val="00B35292"/>
    <w:rsid w:val="00B526C0"/>
    <w:rsid w:val="00B530E6"/>
    <w:rsid w:val="00B563A9"/>
    <w:rsid w:val="00B654AE"/>
    <w:rsid w:val="00B656CE"/>
    <w:rsid w:val="00B7206A"/>
    <w:rsid w:val="00B77706"/>
    <w:rsid w:val="00B82E2B"/>
    <w:rsid w:val="00B90E88"/>
    <w:rsid w:val="00B92E73"/>
    <w:rsid w:val="00BA08C1"/>
    <w:rsid w:val="00BB397E"/>
    <w:rsid w:val="00BB78C5"/>
    <w:rsid w:val="00BE4570"/>
    <w:rsid w:val="00BF22AE"/>
    <w:rsid w:val="00C15F2A"/>
    <w:rsid w:val="00C31192"/>
    <w:rsid w:val="00C608D9"/>
    <w:rsid w:val="00C63CAC"/>
    <w:rsid w:val="00C6626B"/>
    <w:rsid w:val="00C71AF2"/>
    <w:rsid w:val="00C92D24"/>
    <w:rsid w:val="00C9599C"/>
    <w:rsid w:val="00CA3586"/>
    <w:rsid w:val="00CB5BAC"/>
    <w:rsid w:val="00CC1970"/>
    <w:rsid w:val="00CD3191"/>
    <w:rsid w:val="00CD700B"/>
    <w:rsid w:val="00D011EF"/>
    <w:rsid w:val="00D0361D"/>
    <w:rsid w:val="00D04455"/>
    <w:rsid w:val="00D13815"/>
    <w:rsid w:val="00D22252"/>
    <w:rsid w:val="00D248BC"/>
    <w:rsid w:val="00D249F2"/>
    <w:rsid w:val="00D41550"/>
    <w:rsid w:val="00D4339D"/>
    <w:rsid w:val="00D50D07"/>
    <w:rsid w:val="00D6107D"/>
    <w:rsid w:val="00D677FB"/>
    <w:rsid w:val="00D713CE"/>
    <w:rsid w:val="00D748B5"/>
    <w:rsid w:val="00D752CB"/>
    <w:rsid w:val="00D762A8"/>
    <w:rsid w:val="00D82EF2"/>
    <w:rsid w:val="00D90C84"/>
    <w:rsid w:val="00D94EBE"/>
    <w:rsid w:val="00DA19D4"/>
    <w:rsid w:val="00DA42F3"/>
    <w:rsid w:val="00DA62AD"/>
    <w:rsid w:val="00DB12BE"/>
    <w:rsid w:val="00DB1B95"/>
    <w:rsid w:val="00DB354A"/>
    <w:rsid w:val="00DB7BC3"/>
    <w:rsid w:val="00DC2BCE"/>
    <w:rsid w:val="00DD7E3D"/>
    <w:rsid w:val="00DE6D3A"/>
    <w:rsid w:val="00DF286B"/>
    <w:rsid w:val="00DF4940"/>
    <w:rsid w:val="00E11665"/>
    <w:rsid w:val="00E1612A"/>
    <w:rsid w:val="00E27D1B"/>
    <w:rsid w:val="00E31FFB"/>
    <w:rsid w:val="00E32F81"/>
    <w:rsid w:val="00E40ECA"/>
    <w:rsid w:val="00E50626"/>
    <w:rsid w:val="00E52CA5"/>
    <w:rsid w:val="00E53096"/>
    <w:rsid w:val="00E55A6A"/>
    <w:rsid w:val="00E56170"/>
    <w:rsid w:val="00E60761"/>
    <w:rsid w:val="00E835B7"/>
    <w:rsid w:val="00E90247"/>
    <w:rsid w:val="00E90FC9"/>
    <w:rsid w:val="00EA5741"/>
    <w:rsid w:val="00EB3361"/>
    <w:rsid w:val="00EC0138"/>
    <w:rsid w:val="00ED0598"/>
    <w:rsid w:val="00F02A92"/>
    <w:rsid w:val="00F06FB2"/>
    <w:rsid w:val="00F14040"/>
    <w:rsid w:val="00F157CE"/>
    <w:rsid w:val="00F15CBA"/>
    <w:rsid w:val="00F1666B"/>
    <w:rsid w:val="00F26C06"/>
    <w:rsid w:val="00F27C9D"/>
    <w:rsid w:val="00F333B7"/>
    <w:rsid w:val="00F37FF2"/>
    <w:rsid w:val="00F4416E"/>
    <w:rsid w:val="00F449A3"/>
    <w:rsid w:val="00F525CC"/>
    <w:rsid w:val="00F52FC4"/>
    <w:rsid w:val="00F72519"/>
    <w:rsid w:val="00F75C41"/>
    <w:rsid w:val="00F91D14"/>
    <w:rsid w:val="00F9645D"/>
    <w:rsid w:val="00FA0A47"/>
    <w:rsid w:val="00FA1C99"/>
    <w:rsid w:val="00FB289F"/>
    <w:rsid w:val="00FB398A"/>
    <w:rsid w:val="00FD1631"/>
    <w:rsid w:val="00FE18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8319"/>
  <w15:chartTrackingRefBased/>
  <w15:docId w15:val="{5A064EEB-338A-45AB-AB22-ADD4542F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1D"/>
    <w:pPr>
      <w:spacing w:after="160" w:line="259" w:lineRule="auto"/>
    </w:pPr>
    <w:rPr>
      <w:rFonts w:eastAsiaTheme="minorHAnsi"/>
    </w:rPr>
  </w:style>
  <w:style w:type="paragraph" w:styleId="Heading1">
    <w:name w:val="heading 1"/>
    <w:basedOn w:val="Normal"/>
    <w:next w:val="Normal"/>
    <w:link w:val="Heading1Char"/>
    <w:uiPriority w:val="9"/>
    <w:qFormat/>
    <w:rsid w:val="007C241D"/>
    <w:pPr>
      <w:keepNext/>
      <w:keepLines/>
      <w:spacing w:before="240" w:after="0"/>
      <w:outlineLvl w:val="0"/>
    </w:pPr>
    <w:rPr>
      <w:rFonts w:asciiTheme="majorHAnsi" w:eastAsiaTheme="majorEastAsia" w:hAnsiTheme="majorHAnsi" w:cstheme="majorBidi"/>
      <w:b/>
      <w:color w:val="FFD12B"/>
      <w:sz w:val="48"/>
      <w:szCs w:val="32"/>
    </w:rPr>
  </w:style>
  <w:style w:type="paragraph" w:styleId="Heading2">
    <w:name w:val="heading 2"/>
    <w:basedOn w:val="Normal"/>
    <w:next w:val="Normal"/>
    <w:link w:val="Heading2Char"/>
    <w:uiPriority w:val="9"/>
    <w:unhideWhenUsed/>
    <w:qFormat/>
    <w:rsid w:val="007C241D"/>
    <w:pPr>
      <w:keepNext/>
      <w:keepLines/>
      <w:spacing w:before="40" w:after="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7C241D"/>
    <w:pPr>
      <w:keepNext/>
      <w:keepLines/>
      <w:spacing w:before="40" w:after="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7C241D"/>
    <w:pPr>
      <w:keepNext/>
      <w:keepLines/>
      <w:spacing w:before="40" w:after="0"/>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unhideWhenUsed/>
    <w:qFormat/>
    <w:rsid w:val="007C241D"/>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1D"/>
    <w:rPr>
      <w:rFonts w:asciiTheme="majorHAnsi" w:eastAsiaTheme="majorEastAsia" w:hAnsiTheme="majorHAnsi" w:cstheme="majorBidi"/>
      <w:b/>
      <w:color w:val="FFD12B"/>
      <w:sz w:val="48"/>
      <w:szCs w:val="32"/>
    </w:rPr>
  </w:style>
  <w:style w:type="character" w:customStyle="1" w:styleId="Heading2Char">
    <w:name w:val="Heading 2 Char"/>
    <w:basedOn w:val="DefaultParagraphFont"/>
    <w:link w:val="Heading2"/>
    <w:uiPriority w:val="9"/>
    <w:rsid w:val="007C241D"/>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sid w:val="007C241D"/>
    <w:rPr>
      <w:rFonts w:asciiTheme="majorHAnsi" w:eastAsiaTheme="majorEastAsia" w:hAnsiTheme="majorHAnsi" w:cstheme="majorBidi"/>
      <w:b/>
      <w:sz w:val="28"/>
      <w:szCs w:val="24"/>
    </w:rPr>
  </w:style>
  <w:style w:type="character" w:customStyle="1" w:styleId="Heading4Char">
    <w:name w:val="Heading 4 Char"/>
    <w:basedOn w:val="DefaultParagraphFont"/>
    <w:link w:val="Heading4"/>
    <w:uiPriority w:val="9"/>
    <w:rsid w:val="007C241D"/>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rsid w:val="007C241D"/>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50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C241D"/>
    <w:pPr>
      <w:spacing w:after="200" w:line="240" w:lineRule="auto"/>
    </w:pPr>
    <w:rPr>
      <w:i/>
      <w:iCs/>
      <w:sz w:val="20"/>
      <w:szCs w:val="18"/>
    </w:rPr>
  </w:style>
  <w:style w:type="paragraph" w:styleId="Title">
    <w:name w:val="Title"/>
    <w:basedOn w:val="Normal"/>
    <w:next w:val="Normal"/>
    <w:link w:val="TitleChar"/>
    <w:uiPriority w:val="10"/>
    <w:qFormat/>
    <w:rsid w:val="007C241D"/>
    <w:pPr>
      <w:spacing w:after="0" w:line="240" w:lineRule="auto"/>
      <w:contextualSpacing/>
    </w:pPr>
    <w:rPr>
      <w:rFonts w:asciiTheme="majorHAnsi" w:eastAsiaTheme="majorEastAsia" w:hAnsiTheme="majorHAnsi" w:cstheme="majorBidi"/>
      <w:b/>
      <w:color w:val="FFD12B"/>
      <w:spacing w:val="-10"/>
      <w:kern w:val="28"/>
      <w:sz w:val="120"/>
      <w:szCs w:val="56"/>
    </w:rPr>
  </w:style>
  <w:style w:type="character" w:customStyle="1" w:styleId="TitleChar">
    <w:name w:val="Title Char"/>
    <w:basedOn w:val="DefaultParagraphFont"/>
    <w:link w:val="Title"/>
    <w:uiPriority w:val="10"/>
    <w:rsid w:val="007C241D"/>
    <w:rPr>
      <w:rFonts w:asciiTheme="majorHAnsi" w:eastAsiaTheme="majorEastAsia" w:hAnsiTheme="majorHAnsi" w:cstheme="majorBidi"/>
      <w:b/>
      <w:color w:val="FFD12B"/>
      <w:spacing w:val="-10"/>
      <w:kern w:val="28"/>
      <w:sz w:val="120"/>
      <w:szCs w:val="56"/>
    </w:rPr>
  </w:style>
  <w:style w:type="paragraph" w:styleId="Subtitle">
    <w:name w:val="Subtitle"/>
    <w:basedOn w:val="Normal"/>
    <w:next w:val="Normal"/>
    <w:link w:val="SubtitleChar"/>
    <w:uiPriority w:val="11"/>
    <w:qFormat/>
    <w:rsid w:val="007C241D"/>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7C241D"/>
    <w:rPr>
      <w:spacing w:val="15"/>
      <w:sz w:val="32"/>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7C241D"/>
    <w:pPr>
      <w:spacing w:before="200"/>
      <w:ind w:left="864" w:right="864"/>
      <w:jc w:val="center"/>
    </w:pPr>
    <w:rPr>
      <w:i/>
      <w:iCs/>
      <w:color w:val="FFD12B"/>
    </w:rPr>
  </w:style>
  <w:style w:type="character" w:customStyle="1" w:styleId="QuoteChar">
    <w:name w:val="Quote Char"/>
    <w:basedOn w:val="DefaultParagraphFont"/>
    <w:link w:val="Quote"/>
    <w:uiPriority w:val="29"/>
    <w:rsid w:val="007C241D"/>
    <w:rPr>
      <w:rFonts w:eastAsiaTheme="minorHAnsi"/>
      <w:i/>
      <w:iCs/>
      <w:color w:val="FFD12B"/>
    </w:rPr>
  </w:style>
  <w:style w:type="paragraph" w:styleId="IntenseQuote">
    <w:name w:val="Intense Quote"/>
    <w:basedOn w:val="Normal"/>
    <w:next w:val="Normal"/>
    <w:link w:val="IntenseQuoteChar"/>
    <w:uiPriority w:val="30"/>
    <w:qFormat/>
    <w:rsid w:val="008C50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C5014"/>
    <w:rPr>
      <w:b/>
      <w:bCs/>
      <w:i/>
      <w:iCs/>
      <w:color w:val="4472C4" w:themeColor="accent1"/>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8C5014"/>
    <w:rPr>
      <w:b/>
      <w:bCs/>
      <w:i/>
      <w:iCs/>
      <w:color w:val="4472C4" w:themeColor="accent1"/>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unhideWhenUsed/>
    <w:qFormat/>
    <w:rsid w:val="007C241D"/>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7C241D"/>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7C24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C241D"/>
    <w:rPr>
      <w:vertAlign w:val="superscript"/>
    </w:rPr>
  </w:style>
  <w:style w:type="paragraph" w:styleId="FootnoteText">
    <w:name w:val="footnote text"/>
    <w:basedOn w:val="Normal"/>
    <w:link w:val="FootnoteTextChar"/>
    <w:uiPriority w:val="99"/>
    <w:semiHidden/>
    <w:unhideWhenUsed/>
    <w:rsid w:val="007C24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41D"/>
    <w:rPr>
      <w:rFonts w:eastAsiaTheme="minorHAnsi"/>
      <w:sz w:val="20"/>
      <w:szCs w:val="20"/>
    </w:rPr>
  </w:style>
  <w:style w:type="table" w:styleId="GridTable1Light-Accent4">
    <w:name w:val="Grid Table 1 Light Accent 4"/>
    <w:basedOn w:val="TableNormal"/>
    <w:uiPriority w:val="46"/>
    <w:rsid w:val="007C241D"/>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C241D"/>
    <w:pPr>
      <w:ind w:left="720"/>
      <w:contextualSpacing/>
    </w:pPr>
  </w:style>
  <w:style w:type="paragraph" w:styleId="TableofFigures">
    <w:name w:val="table of figures"/>
    <w:basedOn w:val="Normal"/>
    <w:next w:val="Normal"/>
    <w:uiPriority w:val="99"/>
    <w:unhideWhenUsed/>
    <w:rsid w:val="007C241D"/>
    <w:pPr>
      <w:spacing w:after="0"/>
    </w:pPr>
  </w:style>
  <w:style w:type="paragraph" w:styleId="TOC1">
    <w:name w:val="toc 1"/>
    <w:basedOn w:val="Normal"/>
    <w:next w:val="Normal"/>
    <w:autoRedefine/>
    <w:uiPriority w:val="39"/>
    <w:unhideWhenUsed/>
    <w:rsid w:val="007C241D"/>
    <w:pPr>
      <w:spacing w:after="100"/>
    </w:pPr>
  </w:style>
  <w:style w:type="paragraph" w:styleId="TOC2">
    <w:name w:val="toc 2"/>
    <w:basedOn w:val="Normal"/>
    <w:next w:val="Normal"/>
    <w:autoRedefine/>
    <w:uiPriority w:val="39"/>
    <w:unhideWhenUsed/>
    <w:rsid w:val="007C241D"/>
    <w:pPr>
      <w:spacing w:after="100"/>
      <w:ind w:left="220"/>
    </w:pPr>
  </w:style>
  <w:style w:type="paragraph" w:styleId="TOC3">
    <w:name w:val="toc 3"/>
    <w:basedOn w:val="Normal"/>
    <w:next w:val="Normal"/>
    <w:autoRedefine/>
    <w:uiPriority w:val="39"/>
    <w:unhideWhenUsed/>
    <w:rsid w:val="007C241D"/>
    <w:pPr>
      <w:spacing w:after="100"/>
      <w:ind w:left="440"/>
    </w:pPr>
  </w:style>
  <w:style w:type="paragraph" w:styleId="NormalWeb">
    <w:name w:val="Normal (Web)"/>
    <w:basedOn w:val="Normal"/>
    <w:uiPriority w:val="99"/>
    <w:unhideWhenUsed/>
    <w:rsid w:val="00DF494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Revision">
    <w:name w:val="Revision"/>
    <w:hidden/>
    <w:uiPriority w:val="99"/>
    <w:semiHidden/>
    <w:rsid w:val="000F3289"/>
    <w:pPr>
      <w:spacing w:after="0" w:line="240" w:lineRule="auto"/>
    </w:pPr>
    <w:rPr>
      <w:rFonts w:eastAsiaTheme="minorHAnsi"/>
    </w:rPr>
  </w:style>
  <w:style w:type="character" w:styleId="CommentReference">
    <w:name w:val="annotation reference"/>
    <w:basedOn w:val="DefaultParagraphFont"/>
    <w:uiPriority w:val="99"/>
    <w:semiHidden/>
    <w:unhideWhenUsed/>
    <w:rsid w:val="00672FC4"/>
    <w:rPr>
      <w:sz w:val="16"/>
      <w:szCs w:val="16"/>
    </w:rPr>
  </w:style>
  <w:style w:type="paragraph" w:styleId="CommentText">
    <w:name w:val="annotation text"/>
    <w:basedOn w:val="Normal"/>
    <w:link w:val="CommentTextChar"/>
    <w:uiPriority w:val="99"/>
    <w:unhideWhenUsed/>
    <w:rsid w:val="00672FC4"/>
    <w:pPr>
      <w:spacing w:line="240" w:lineRule="auto"/>
    </w:pPr>
    <w:rPr>
      <w:sz w:val="20"/>
      <w:szCs w:val="20"/>
    </w:rPr>
  </w:style>
  <w:style w:type="character" w:customStyle="1" w:styleId="CommentTextChar">
    <w:name w:val="Comment Text Char"/>
    <w:basedOn w:val="DefaultParagraphFont"/>
    <w:link w:val="CommentText"/>
    <w:uiPriority w:val="99"/>
    <w:rsid w:val="00672FC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72FC4"/>
    <w:rPr>
      <w:b/>
      <w:bCs/>
    </w:rPr>
  </w:style>
  <w:style w:type="character" w:customStyle="1" w:styleId="CommentSubjectChar">
    <w:name w:val="Comment Subject Char"/>
    <w:basedOn w:val="CommentTextChar"/>
    <w:link w:val="CommentSubject"/>
    <w:uiPriority w:val="99"/>
    <w:semiHidden/>
    <w:rsid w:val="00672FC4"/>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430">
      <w:bodyDiv w:val="1"/>
      <w:marLeft w:val="0"/>
      <w:marRight w:val="0"/>
      <w:marTop w:val="0"/>
      <w:marBottom w:val="0"/>
      <w:divBdr>
        <w:top w:val="none" w:sz="0" w:space="0" w:color="auto"/>
        <w:left w:val="none" w:sz="0" w:space="0" w:color="auto"/>
        <w:bottom w:val="none" w:sz="0" w:space="0" w:color="auto"/>
        <w:right w:val="none" w:sz="0" w:space="0" w:color="auto"/>
      </w:divBdr>
    </w:div>
    <w:div w:id="167058412">
      <w:bodyDiv w:val="1"/>
      <w:marLeft w:val="0"/>
      <w:marRight w:val="0"/>
      <w:marTop w:val="0"/>
      <w:marBottom w:val="0"/>
      <w:divBdr>
        <w:top w:val="none" w:sz="0" w:space="0" w:color="auto"/>
        <w:left w:val="none" w:sz="0" w:space="0" w:color="auto"/>
        <w:bottom w:val="none" w:sz="0" w:space="0" w:color="auto"/>
        <w:right w:val="none" w:sz="0" w:space="0" w:color="auto"/>
      </w:divBdr>
    </w:div>
    <w:div w:id="254363091">
      <w:bodyDiv w:val="1"/>
      <w:marLeft w:val="0"/>
      <w:marRight w:val="0"/>
      <w:marTop w:val="0"/>
      <w:marBottom w:val="0"/>
      <w:divBdr>
        <w:top w:val="none" w:sz="0" w:space="0" w:color="auto"/>
        <w:left w:val="none" w:sz="0" w:space="0" w:color="auto"/>
        <w:bottom w:val="none" w:sz="0" w:space="0" w:color="auto"/>
        <w:right w:val="none" w:sz="0" w:space="0" w:color="auto"/>
      </w:divBdr>
    </w:div>
    <w:div w:id="390154095">
      <w:bodyDiv w:val="1"/>
      <w:marLeft w:val="0"/>
      <w:marRight w:val="0"/>
      <w:marTop w:val="0"/>
      <w:marBottom w:val="0"/>
      <w:divBdr>
        <w:top w:val="none" w:sz="0" w:space="0" w:color="auto"/>
        <w:left w:val="none" w:sz="0" w:space="0" w:color="auto"/>
        <w:bottom w:val="none" w:sz="0" w:space="0" w:color="auto"/>
        <w:right w:val="none" w:sz="0" w:space="0" w:color="auto"/>
      </w:divBdr>
    </w:div>
    <w:div w:id="450788969">
      <w:bodyDiv w:val="1"/>
      <w:marLeft w:val="0"/>
      <w:marRight w:val="0"/>
      <w:marTop w:val="0"/>
      <w:marBottom w:val="0"/>
      <w:divBdr>
        <w:top w:val="none" w:sz="0" w:space="0" w:color="auto"/>
        <w:left w:val="none" w:sz="0" w:space="0" w:color="auto"/>
        <w:bottom w:val="none" w:sz="0" w:space="0" w:color="auto"/>
        <w:right w:val="none" w:sz="0" w:space="0" w:color="auto"/>
      </w:divBdr>
    </w:div>
    <w:div w:id="455568290">
      <w:bodyDiv w:val="1"/>
      <w:marLeft w:val="0"/>
      <w:marRight w:val="0"/>
      <w:marTop w:val="0"/>
      <w:marBottom w:val="0"/>
      <w:divBdr>
        <w:top w:val="none" w:sz="0" w:space="0" w:color="auto"/>
        <w:left w:val="none" w:sz="0" w:space="0" w:color="auto"/>
        <w:bottom w:val="none" w:sz="0" w:space="0" w:color="auto"/>
        <w:right w:val="none" w:sz="0" w:space="0" w:color="auto"/>
      </w:divBdr>
    </w:div>
    <w:div w:id="568809947">
      <w:bodyDiv w:val="1"/>
      <w:marLeft w:val="0"/>
      <w:marRight w:val="0"/>
      <w:marTop w:val="0"/>
      <w:marBottom w:val="0"/>
      <w:divBdr>
        <w:top w:val="none" w:sz="0" w:space="0" w:color="auto"/>
        <w:left w:val="none" w:sz="0" w:space="0" w:color="auto"/>
        <w:bottom w:val="none" w:sz="0" w:space="0" w:color="auto"/>
        <w:right w:val="none" w:sz="0" w:space="0" w:color="auto"/>
      </w:divBdr>
    </w:div>
    <w:div w:id="649411046">
      <w:bodyDiv w:val="1"/>
      <w:marLeft w:val="0"/>
      <w:marRight w:val="0"/>
      <w:marTop w:val="0"/>
      <w:marBottom w:val="0"/>
      <w:divBdr>
        <w:top w:val="none" w:sz="0" w:space="0" w:color="auto"/>
        <w:left w:val="none" w:sz="0" w:space="0" w:color="auto"/>
        <w:bottom w:val="none" w:sz="0" w:space="0" w:color="auto"/>
        <w:right w:val="none" w:sz="0" w:space="0" w:color="auto"/>
      </w:divBdr>
    </w:div>
    <w:div w:id="732696602">
      <w:bodyDiv w:val="1"/>
      <w:marLeft w:val="0"/>
      <w:marRight w:val="0"/>
      <w:marTop w:val="0"/>
      <w:marBottom w:val="0"/>
      <w:divBdr>
        <w:top w:val="none" w:sz="0" w:space="0" w:color="auto"/>
        <w:left w:val="none" w:sz="0" w:space="0" w:color="auto"/>
        <w:bottom w:val="none" w:sz="0" w:space="0" w:color="auto"/>
        <w:right w:val="none" w:sz="0" w:space="0" w:color="auto"/>
      </w:divBdr>
    </w:div>
    <w:div w:id="808014093">
      <w:bodyDiv w:val="1"/>
      <w:marLeft w:val="0"/>
      <w:marRight w:val="0"/>
      <w:marTop w:val="0"/>
      <w:marBottom w:val="0"/>
      <w:divBdr>
        <w:top w:val="none" w:sz="0" w:space="0" w:color="auto"/>
        <w:left w:val="none" w:sz="0" w:space="0" w:color="auto"/>
        <w:bottom w:val="none" w:sz="0" w:space="0" w:color="auto"/>
        <w:right w:val="none" w:sz="0" w:space="0" w:color="auto"/>
      </w:divBdr>
    </w:div>
    <w:div w:id="855919529">
      <w:bodyDiv w:val="1"/>
      <w:marLeft w:val="0"/>
      <w:marRight w:val="0"/>
      <w:marTop w:val="0"/>
      <w:marBottom w:val="0"/>
      <w:divBdr>
        <w:top w:val="none" w:sz="0" w:space="0" w:color="auto"/>
        <w:left w:val="none" w:sz="0" w:space="0" w:color="auto"/>
        <w:bottom w:val="none" w:sz="0" w:space="0" w:color="auto"/>
        <w:right w:val="none" w:sz="0" w:space="0" w:color="auto"/>
      </w:divBdr>
    </w:div>
    <w:div w:id="886061787">
      <w:bodyDiv w:val="1"/>
      <w:marLeft w:val="0"/>
      <w:marRight w:val="0"/>
      <w:marTop w:val="0"/>
      <w:marBottom w:val="0"/>
      <w:divBdr>
        <w:top w:val="none" w:sz="0" w:space="0" w:color="auto"/>
        <w:left w:val="none" w:sz="0" w:space="0" w:color="auto"/>
        <w:bottom w:val="none" w:sz="0" w:space="0" w:color="auto"/>
        <w:right w:val="none" w:sz="0" w:space="0" w:color="auto"/>
      </w:divBdr>
    </w:div>
    <w:div w:id="962031047">
      <w:bodyDiv w:val="1"/>
      <w:marLeft w:val="0"/>
      <w:marRight w:val="0"/>
      <w:marTop w:val="0"/>
      <w:marBottom w:val="0"/>
      <w:divBdr>
        <w:top w:val="none" w:sz="0" w:space="0" w:color="auto"/>
        <w:left w:val="none" w:sz="0" w:space="0" w:color="auto"/>
        <w:bottom w:val="none" w:sz="0" w:space="0" w:color="auto"/>
        <w:right w:val="none" w:sz="0" w:space="0" w:color="auto"/>
      </w:divBdr>
    </w:div>
    <w:div w:id="1136339100">
      <w:bodyDiv w:val="1"/>
      <w:marLeft w:val="0"/>
      <w:marRight w:val="0"/>
      <w:marTop w:val="0"/>
      <w:marBottom w:val="0"/>
      <w:divBdr>
        <w:top w:val="none" w:sz="0" w:space="0" w:color="auto"/>
        <w:left w:val="none" w:sz="0" w:space="0" w:color="auto"/>
        <w:bottom w:val="none" w:sz="0" w:space="0" w:color="auto"/>
        <w:right w:val="none" w:sz="0" w:space="0" w:color="auto"/>
      </w:divBdr>
      <w:divsChild>
        <w:div w:id="718361440">
          <w:marLeft w:val="0"/>
          <w:marRight w:val="0"/>
          <w:marTop w:val="0"/>
          <w:marBottom w:val="0"/>
          <w:divBdr>
            <w:top w:val="none" w:sz="0" w:space="0" w:color="auto"/>
            <w:left w:val="none" w:sz="0" w:space="0" w:color="auto"/>
            <w:bottom w:val="none" w:sz="0" w:space="0" w:color="auto"/>
            <w:right w:val="none" w:sz="0" w:space="0" w:color="auto"/>
          </w:divBdr>
        </w:div>
        <w:div w:id="1771706725">
          <w:marLeft w:val="0"/>
          <w:marRight w:val="0"/>
          <w:marTop w:val="0"/>
          <w:marBottom w:val="0"/>
          <w:divBdr>
            <w:top w:val="none" w:sz="0" w:space="0" w:color="auto"/>
            <w:left w:val="none" w:sz="0" w:space="0" w:color="auto"/>
            <w:bottom w:val="none" w:sz="0" w:space="0" w:color="auto"/>
            <w:right w:val="none" w:sz="0" w:space="0" w:color="auto"/>
          </w:divBdr>
        </w:div>
      </w:divsChild>
    </w:div>
    <w:div w:id="1220165412">
      <w:bodyDiv w:val="1"/>
      <w:marLeft w:val="0"/>
      <w:marRight w:val="0"/>
      <w:marTop w:val="0"/>
      <w:marBottom w:val="0"/>
      <w:divBdr>
        <w:top w:val="none" w:sz="0" w:space="0" w:color="auto"/>
        <w:left w:val="none" w:sz="0" w:space="0" w:color="auto"/>
        <w:bottom w:val="none" w:sz="0" w:space="0" w:color="auto"/>
        <w:right w:val="none" w:sz="0" w:space="0" w:color="auto"/>
      </w:divBdr>
    </w:div>
    <w:div w:id="1315987824">
      <w:bodyDiv w:val="1"/>
      <w:marLeft w:val="0"/>
      <w:marRight w:val="0"/>
      <w:marTop w:val="0"/>
      <w:marBottom w:val="0"/>
      <w:divBdr>
        <w:top w:val="none" w:sz="0" w:space="0" w:color="auto"/>
        <w:left w:val="none" w:sz="0" w:space="0" w:color="auto"/>
        <w:bottom w:val="none" w:sz="0" w:space="0" w:color="auto"/>
        <w:right w:val="none" w:sz="0" w:space="0" w:color="auto"/>
      </w:divBdr>
    </w:div>
    <w:div w:id="1378118624">
      <w:bodyDiv w:val="1"/>
      <w:marLeft w:val="0"/>
      <w:marRight w:val="0"/>
      <w:marTop w:val="0"/>
      <w:marBottom w:val="0"/>
      <w:divBdr>
        <w:top w:val="none" w:sz="0" w:space="0" w:color="auto"/>
        <w:left w:val="none" w:sz="0" w:space="0" w:color="auto"/>
        <w:bottom w:val="none" w:sz="0" w:space="0" w:color="auto"/>
        <w:right w:val="none" w:sz="0" w:space="0" w:color="auto"/>
      </w:divBdr>
    </w:div>
    <w:div w:id="1426030163">
      <w:bodyDiv w:val="1"/>
      <w:marLeft w:val="0"/>
      <w:marRight w:val="0"/>
      <w:marTop w:val="0"/>
      <w:marBottom w:val="0"/>
      <w:divBdr>
        <w:top w:val="none" w:sz="0" w:space="0" w:color="auto"/>
        <w:left w:val="none" w:sz="0" w:space="0" w:color="auto"/>
        <w:bottom w:val="none" w:sz="0" w:space="0" w:color="auto"/>
        <w:right w:val="none" w:sz="0" w:space="0" w:color="auto"/>
      </w:divBdr>
      <w:divsChild>
        <w:div w:id="353848652">
          <w:marLeft w:val="0"/>
          <w:marRight w:val="0"/>
          <w:marTop w:val="0"/>
          <w:marBottom w:val="0"/>
          <w:divBdr>
            <w:top w:val="none" w:sz="0" w:space="0" w:color="auto"/>
            <w:left w:val="none" w:sz="0" w:space="0" w:color="auto"/>
            <w:bottom w:val="none" w:sz="0" w:space="0" w:color="auto"/>
            <w:right w:val="none" w:sz="0" w:space="0" w:color="auto"/>
          </w:divBdr>
        </w:div>
        <w:div w:id="628978421">
          <w:marLeft w:val="0"/>
          <w:marRight w:val="0"/>
          <w:marTop w:val="0"/>
          <w:marBottom w:val="0"/>
          <w:divBdr>
            <w:top w:val="none" w:sz="0" w:space="0" w:color="auto"/>
            <w:left w:val="none" w:sz="0" w:space="0" w:color="auto"/>
            <w:bottom w:val="none" w:sz="0" w:space="0" w:color="auto"/>
            <w:right w:val="none" w:sz="0" w:space="0" w:color="auto"/>
          </w:divBdr>
        </w:div>
      </w:divsChild>
    </w:div>
    <w:div w:id="1434322429">
      <w:bodyDiv w:val="1"/>
      <w:marLeft w:val="0"/>
      <w:marRight w:val="0"/>
      <w:marTop w:val="0"/>
      <w:marBottom w:val="0"/>
      <w:divBdr>
        <w:top w:val="none" w:sz="0" w:space="0" w:color="auto"/>
        <w:left w:val="none" w:sz="0" w:space="0" w:color="auto"/>
        <w:bottom w:val="none" w:sz="0" w:space="0" w:color="auto"/>
        <w:right w:val="none" w:sz="0" w:space="0" w:color="auto"/>
      </w:divBdr>
    </w:div>
    <w:div w:id="1463963807">
      <w:bodyDiv w:val="1"/>
      <w:marLeft w:val="0"/>
      <w:marRight w:val="0"/>
      <w:marTop w:val="0"/>
      <w:marBottom w:val="0"/>
      <w:divBdr>
        <w:top w:val="none" w:sz="0" w:space="0" w:color="auto"/>
        <w:left w:val="none" w:sz="0" w:space="0" w:color="auto"/>
        <w:bottom w:val="none" w:sz="0" w:space="0" w:color="auto"/>
        <w:right w:val="none" w:sz="0" w:space="0" w:color="auto"/>
      </w:divBdr>
    </w:div>
    <w:div w:id="1473061871">
      <w:bodyDiv w:val="1"/>
      <w:marLeft w:val="0"/>
      <w:marRight w:val="0"/>
      <w:marTop w:val="0"/>
      <w:marBottom w:val="0"/>
      <w:divBdr>
        <w:top w:val="none" w:sz="0" w:space="0" w:color="auto"/>
        <w:left w:val="none" w:sz="0" w:space="0" w:color="auto"/>
        <w:bottom w:val="none" w:sz="0" w:space="0" w:color="auto"/>
        <w:right w:val="none" w:sz="0" w:space="0" w:color="auto"/>
      </w:divBdr>
    </w:div>
    <w:div w:id="1758671101">
      <w:bodyDiv w:val="1"/>
      <w:marLeft w:val="0"/>
      <w:marRight w:val="0"/>
      <w:marTop w:val="0"/>
      <w:marBottom w:val="0"/>
      <w:divBdr>
        <w:top w:val="none" w:sz="0" w:space="0" w:color="auto"/>
        <w:left w:val="none" w:sz="0" w:space="0" w:color="auto"/>
        <w:bottom w:val="none" w:sz="0" w:space="0" w:color="auto"/>
        <w:right w:val="none" w:sz="0" w:space="0" w:color="auto"/>
      </w:divBdr>
    </w:div>
    <w:div w:id="1778523306">
      <w:bodyDiv w:val="1"/>
      <w:marLeft w:val="0"/>
      <w:marRight w:val="0"/>
      <w:marTop w:val="0"/>
      <w:marBottom w:val="0"/>
      <w:divBdr>
        <w:top w:val="none" w:sz="0" w:space="0" w:color="auto"/>
        <w:left w:val="none" w:sz="0" w:space="0" w:color="auto"/>
        <w:bottom w:val="none" w:sz="0" w:space="0" w:color="auto"/>
        <w:right w:val="none" w:sz="0" w:space="0" w:color="auto"/>
      </w:divBdr>
    </w:div>
    <w:div w:id="1905405694">
      <w:bodyDiv w:val="1"/>
      <w:marLeft w:val="0"/>
      <w:marRight w:val="0"/>
      <w:marTop w:val="0"/>
      <w:marBottom w:val="0"/>
      <w:divBdr>
        <w:top w:val="none" w:sz="0" w:space="0" w:color="auto"/>
        <w:left w:val="none" w:sz="0" w:space="0" w:color="auto"/>
        <w:bottom w:val="none" w:sz="0" w:space="0" w:color="auto"/>
        <w:right w:val="none" w:sz="0" w:space="0" w:color="auto"/>
      </w:divBdr>
    </w:div>
    <w:div w:id="20083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65N5PURSY6TZ-1575908691-352</_dlc_DocId>
    <_dlc_DocIdUrl xmlns="d2813aac-6709-4c27-9c90-71a57cea646f">
      <Url>https://memopoint.yourict.be/dep/com/_layouts/15/DocIdRedir.aspx?ID=65N5PURSY6TZ-1575908691-352</Url>
      <Description>65N5PURSY6TZ-1575908691-352</Description>
    </_dlc_DocIdUrl>
    <testurl xmlns="240484d1-ed06-403a-9cfd-a57903cb7e47">
      <Url xsi:nil="true"/>
      <Description xsi:nil="true"/>
    </test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https://memopoint.yourict.be/dep</xsnScope>
</customXsn>
</file>

<file path=customXml/item6.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8FA6-582A-4795-9D17-68A17F136BCB}">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2.xml><?xml version="1.0" encoding="utf-8"?>
<ds:datastoreItem xmlns:ds="http://schemas.openxmlformats.org/officeDocument/2006/customXml" ds:itemID="{FD2F49B1-01EA-481B-B056-1EFBF2E97010}">
  <ds:schemaRefs>
    <ds:schemaRef ds:uri="http://schemas.microsoft.com/sharepoint/v3/contenttype/forms"/>
  </ds:schemaRefs>
</ds:datastoreItem>
</file>

<file path=customXml/itemProps3.xml><?xml version="1.0" encoding="utf-8"?>
<ds:datastoreItem xmlns:ds="http://schemas.openxmlformats.org/officeDocument/2006/customXml" ds:itemID="{1C4873EB-544D-4D27-8A7F-89FD705DFC00}">
  <ds:schemaRefs>
    <ds:schemaRef ds:uri="http://schemas.microsoft.com/sharepoint/events"/>
  </ds:schemaRefs>
</ds:datastoreItem>
</file>

<file path=customXml/itemProps4.xml><?xml version="1.0" encoding="utf-8"?>
<ds:datastoreItem xmlns:ds="http://schemas.openxmlformats.org/officeDocument/2006/customXml" ds:itemID="{E472562E-934C-48AA-8CFE-F9B6EA5E1194}">
  <ds:schemaRefs>
    <ds:schemaRef ds:uri="http://schemas.openxmlformats.org/officeDocument/2006/bibliography"/>
  </ds:schemaRefs>
</ds:datastoreItem>
</file>

<file path=customXml/itemProps5.xml><?xml version="1.0" encoding="utf-8"?>
<ds:datastoreItem xmlns:ds="http://schemas.openxmlformats.org/officeDocument/2006/customXml" ds:itemID="{892FCA4F-5897-4BFC-B7C2-DCAEA9F2579C}">
  <ds:schemaRefs>
    <ds:schemaRef ds:uri="http://schemas.microsoft.com/office/2006/metadata/customXsn"/>
  </ds:schemaRefs>
</ds:datastoreItem>
</file>

<file path=customXml/itemProps6.xml><?xml version="1.0" encoding="utf-8"?>
<ds:datastoreItem xmlns:ds="http://schemas.openxmlformats.org/officeDocument/2006/customXml" ds:itemID="{51E9E291-F693-4140-ADFB-E2BD8803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9</Pages>
  <Words>1505</Words>
  <Characters>9427</Characters>
  <Application>Microsoft Office Word</Application>
  <DocSecurity>0</DocSecurity>
  <Lines>248</Lines>
  <Paragraphs>173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oneliner</cp:lastModifiedBy>
  <cp:revision>127</cp:revision>
  <dcterms:created xsi:type="dcterms:W3CDTF">2025-06-25T11:16:00Z</dcterms:created>
  <dcterms:modified xsi:type="dcterms:W3CDTF">2025-07-09T14:35:00Z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87f32b3e-3d2a-4f8c-b7f0-5a84e9d97111</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