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FD33" w14:textId="77777777" w:rsidR="00FA0A47" w:rsidRPr="00753DC8" w:rsidRDefault="00D011EF" w:rsidP="00E60761">
      <w:pPr>
        <w:pStyle w:val="Titre1"/>
        <w:jc w:val="both"/>
        <w:rPr>
          <w:rFonts w:asciiTheme="minorHAnsi" w:hAnsiTheme="minorHAnsi" w:cstheme="minorHAnsi"/>
          <w:lang w:val="fr-FR"/>
        </w:rPr>
      </w:pPr>
      <w:r w:rsidRPr="00753DC8">
        <w:rPr>
          <w:rFonts w:asciiTheme="minorHAnsi" w:hAnsiTheme="minorHAnsi" w:cstheme="minorHAnsi"/>
          <w:lang w:val="fr-FR"/>
        </w:rPr>
        <w:t>Aperçu des participants</w:t>
      </w:r>
    </w:p>
    <w:tbl>
      <w:tblPr>
        <w:tblStyle w:val="Grilledutableau"/>
        <w:tblW w:w="0" w:type="auto"/>
        <w:tblInd w:w="-113" w:type="dxa"/>
        <w:tblLook w:val="04A0" w:firstRow="1" w:lastRow="0" w:firstColumn="1" w:lastColumn="0" w:noHBand="0" w:noVBand="1"/>
      </w:tblPr>
      <w:tblGrid>
        <w:gridCol w:w="1331"/>
        <w:gridCol w:w="6690"/>
      </w:tblGrid>
      <w:tr w:rsidR="00610BCA" w:rsidRPr="00D011EF" w14:paraId="6FCF4643" w14:textId="77777777" w:rsidTr="0061353F">
        <w:tc>
          <w:tcPr>
            <w:tcW w:w="1331" w:type="dxa"/>
          </w:tcPr>
          <w:p w14:paraId="5D9F7667" w14:textId="77777777" w:rsidR="00610BCA" w:rsidRPr="00D011EF" w:rsidRDefault="00610BCA" w:rsidP="00E60761">
            <w:pPr>
              <w:pStyle w:val="Titre4"/>
              <w:jc w:val="both"/>
              <w:rPr>
                <w:lang w:val="fr-FR"/>
              </w:rPr>
            </w:pPr>
            <w:r w:rsidRPr="00D011EF">
              <w:rPr>
                <w:lang w:val="fr-FR"/>
              </w:rPr>
              <w:t>Présent(e)</w:t>
            </w:r>
          </w:p>
        </w:tc>
        <w:tc>
          <w:tcPr>
            <w:tcW w:w="6690" w:type="dxa"/>
          </w:tcPr>
          <w:p w14:paraId="498E368B" w14:textId="77777777" w:rsidR="00610BCA" w:rsidRPr="00D011EF" w:rsidRDefault="00610BCA" w:rsidP="00E60761">
            <w:pPr>
              <w:pStyle w:val="Titre4"/>
              <w:jc w:val="both"/>
              <w:rPr>
                <w:lang w:val="fr-FR"/>
              </w:rPr>
            </w:pPr>
            <w:r w:rsidRPr="00D011EF">
              <w:rPr>
                <w:lang w:val="fr-FR"/>
              </w:rPr>
              <w:t>Nom</w:t>
            </w:r>
          </w:p>
        </w:tc>
      </w:tr>
      <w:tr w:rsidR="00610BCA" w:rsidRPr="00D011EF" w14:paraId="609C68CD" w14:textId="77777777" w:rsidTr="0061353F">
        <w:tc>
          <w:tcPr>
            <w:tcW w:w="1331" w:type="dxa"/>
          </w:tcPr>
          <w:p w14:paraId="7DC77B63" w14:textId="77777777" w:rsidR="00610BCA" w:rsidRPr="00D011EF" w:rsidRDefault="00610BCA" w:rsidP="00E60761">
            <w:pPr>
              <w:spacing w:after="200" w:line="276" w:lineRule="auto"/>
              <w:jc w:val="both"/>
              <w:rPr>
                <w:lang w:val="fr-FR"/>
              </w:rPr>
            </w:pPr>
          </w:p>
        </w:tc>
        <w:tc>
          <w:tcPr>
            <w:tcW w:w="6690" w:type="dxa"/>
          </w:tcPr>
          <w:p w14:paraId="68D57954" w14:textId="77777777" w:rsidR="00610BCA" w:rsidRPr="00D011EF" w:rsidRDefault="00610BCA" w:rsidP="00E60761">
            <w:pPr>
              <w:jc w:val="both"/>
              <w:rPr>
                <w:lang w:val="fr-FR"/>
              </w:rPr>
            </w:pPr>
            <w:r>
              <w:rPr>
                <w:lang w:val="fr-FR"/>
              </w:rPr>
              <w:t>Noémie Wouters -POD MI</w:t>
            </w:r>
          </w:p>
        </w:tc>
      </w:tr>
      <w:tr w:rsidR="00610BCA" w14:paraId="4E21B7C7" w14:textId="77777777" w:rsidTr="0061353F">
        <w:tc>
          <w:tcPr>
            <w:tcW w:w="1331" w:type="dxa"/>
          </w:tcPr>
          <w:p w14:paraId="6B6D5FC7" w14:textId="77777777" w:rsidR="00610BCA" w:rsidRPr="00D011EF" w:rsidRDefault="00610BCA" w:rsidP="00E60761">
            <w:pPr>
              <w:spacing w:after="200" w:line="276" w:lineRule="auto"/>
              <w:jc w:val="both"/>
              <w:rPr>
                <w:lang w:val="fr-FR"/>
              </w:rPr>
            </w:pPr>
          </w:p>
        </w:tc>
        <w:tc>
          <w:tcPr>
            <w:tcW w:w="6690" w:type="dxa"/>
          </w:tcPr>
          <w:p w14:paraId="5E00574B" w14:textId="77777777" w:rsidR="00610BCA" w:rsidRDefault="00610BCA" w:rsidP="00E60761">
            <w:pPr>
              <w:jc w:val="both"/>
              <w:rPr>
                <w:lang w:val="fr-FR"/>
              </w:rPr>
            </w:pPr>
            <w:r>
              <w:rPr>
                <w:lang w:val="fr-FR"/>
              </w:rPr>
              <w:t>Alyssandre Deforest – POD MI</w:t>
            </w:r>
          </w:p>
        </w:tc>
      </w:tr>
      <w:tr w:rsidR="00610BCA" w14:paraId="7AC0B583" w14:textId="77777777" w:rsidTr="0061353F">
        <w:tc>
          <w:tcPr>
            <w:tcW w:w="1331" w:type="dxa"/>
          </w:tcPr>
          <w:p w14:paraId="7E943DD5" w14:textId="77777777" w:rsidR="00610BCA" w:rsidRPr="00D011EF" w:rsidRDefault="00610BCA" w:rsidP="00E60761">
            <w:pPr>
              <w:spacing w:after="200" w:line="276" w:lineRule="auto"/>
              <w:jc w:val="both"/>
              <w:rPr>
                <w:lang w:val="fr-FR"/>
              </w:rPr>
            </w:pPr>
          </w:p>
        </w:tc>
        <w:tc>
          <w:tcPr>
            <w:tcW w:w="6690" w:type="dxa"/>
          </w:tcPr>
          <w:p w14:paraId="18150DD7" w14:textId="77777777" w:rsidR="00610BCA" w:rsidRDefault="00610BCA" w:rsidP="00E60761">
            <w:pPr>
              <w:jc w:val="both"/>
              <w:rPr>
                <w:lang w:val="fr-FR"/>
              </w:rPr>
            </w:pPr>
            <w:r>
              <w:rPr>
                <w:lang w:val="fr-FR"/>
              </w:rPr>
              <w:t>Anita Opfergelt – POD MI</w:t>
            </w:r>
          </w:p>
        </w:tc>
      </w:tr>
      <w:tr w:rsidR="00610BCA" w14:paraId="48B2A856" w14:textId="77777777" w:rsidTr="0061353F">
        <w:tc>
          <w:tcPr>
            <w:tcW w:w="1331" w:type="dxa"/>
          </w:tcPr>
          <w:p w14:paraId="4E005C93" w14:textId="77777777" w:rsidR="00610BCA" w:rsidRPr="00D011EF" w:rsidRDefault="00610BCA" w:rsidP="00E60761">
            <w:pPr>
              <w:spacing w:after="200" w:line="276" w:lineRule="auto"/>
              <w:jc w:val="both"/>
              <w:rPr>
                <w:lang w:val="fr-FR"/>
              </w:rPr>
            </w:pPr>
          </w:p>
        </w:tc>
        <w:tc>
          <w:tcPr>
            <w:tcW w:w="6690" w:type="dxa"/>
          </w:tcPr>
          <w:p w14:paraId="7EEC4226" w14:textId="77777777" w:rsidR="00610BCA" w:rsidRDefault="00610BCA" w:rsidP="00E60761">
            <w:pPr>
              <w:jc w:val="both"/>
              <w:rPr>
                <w:lang w:val="fr-FR"/>
              </w:rPr>
            </w:pPr>
            <w:r>
              <w:rPr>
                <w:lang w:val="fr-FR"/>
              </w:rPr>
              <w:t xml:space="preserve">Fanny </w:t>
            </w:r>
            <w:proofErr w:type="spellStart"/>
            <w:r>
              <w:rPr>
                <w:lang w:val="fr-FR"/>
              </w:rPr>
              <w:t>Lason</w:t>
            </w:r>
            <w:proofErr w:type="spellEnd"/>
            <w:r>
              <w:rPr>
                <w:lang w:val="fr-FR"/>
              </w:rPr>
              <w:t xml:space="preserve"> – POD MI</w:t>
            </w:r>
          </w:p>
        </w:tc>
      </w:tr>
      <w:tr w:rsidR="00610BCA" w:rsidRPr="00801822" w14:paraId="70A3A17B" w14:textId="77777777" w:rsidTr="0061353F">
        <w:tc>
          <w:tcPr>
            <w:tcW w:w="1331" w:type="dxa"/>
          </w:tcPr>
          <w:p w14:paraId="08F0C0E4" w14:textId="77777777" w:rsidR="00610BCA" w:rsidRPr="00D011EF" w:rsidRDefault="00610BCA" w:rsidP="00E60761">
            <w:pPr>
              <w:spacing w:after="200" w:line="276" w:lineRule="auto"/>
              <w:jc w:val="both"/>
              <w:rPr>
                <w:lang w:val="fr-FR"/>
              </w:rPr>
            </w:pPr>
          </w:p>
        </w:tc>
        <w:tc>
          <w:tcPr>
            <w:tcW w:w="6690" w:type="dxa"/>
          </w:tcPr>
          <w:p w14:paraId="17248F8C" w14:textId="77777777" w:rsidR="00610BCA" w:rsidRPr="00801822" w:rsidRDefault="00610BCA" w:rsidP="00E60761">
            <w:pPr>
              <w:jc w:val="both"/>
            </w:pPr>
            <w:r>
              <w:t>Katty Creytens - BAPN</w:t>
            </w:r>
          </w:p>
        </w:tc>
      </w:tr>
      <w:tr w:rsidR="00610BCA" w:rsidRPr="00801822" w14:paraId="67E532AF" w14:textId="77777777" w:rsidTr="0061353F">
        <w:tc>
          <w:tcPr>
            <w:tcW w:w="1331" w:type="dxa"/>
          </w:tcPr>
          <w:p w14:paraId="5076F1A8" w14:textId="77777777" w:rsidR="00610BCA" w:rsidRPr="00801822" w:rsidRDefault="00610BCA" w:rsidP="00E60761">
            <w:pPr>
              <w:spacing w:after="200" w:line="276" w:lineRule="auto"/>
              <w:jc w:val="both"/>
            </w:pPr>
          </w:p>
        </w:tc>
        <w:tc>
          <w:tcPr>
            <w:tcW w:w="6690" w:type="dxa"/>
          </w:tcPr>
          <w:p w14:paraId="7E218B2D" w14:textId="77777777" w:rsidR="00610BCA" w:rsidRPr="00801822" w:rsidRDefault="00610BCA" w:rsidP="00E60761">
            <w:pPr>
              <w:jc w:val="both"/>
            </w:pPr>
            <w:r>
              <w:t xml:space="preserve">Sanne </w:t>
            </w:r>
            <w:proofErr w:type="spellStart"/>
            <w:r>
              <w:t>Coremans</w:t>
            </w:r>
            <w:proofErr w:type="spellEnd"/>
            <w:r>
              <w:t xml:space="preserve"> - BAPN</w:t>
            </w:r>
          </w:p>
        </w:tc>
      </w:tr>
      <w:tr w:rsidR="00610BCA" w:rsidRPr="00801822" w14:paraId="4B47FDBC" w14:textId="77777777" w:rsidTr="0061353F">
        <w:tc>
          <w:tcPr>
            <w:tcW w:w="1331" w:type="dxa"/>
          </w:tcPr>
          <w:p w14:paraId="5ED64ECC" w14:textId="77777777" w:rsidR="00610BCA" w:rsidRPr="00801822" w:rsidRDefault="00610BCA" w:rsidP="00E60761">
            <w:pPr>
              <w:spacing w:after="200" w:line="276" w:lineRule="auto"/>
              <w:jc w:val="both"/>
            </w:pPr>
          </w:p>
        </w:tc>
        <w:tc>
          <w:tcPr>
            <w:tcW w:w="6690" w:type="dxa"/>
          </w:tcPr>
          <w:p w14:paraId="5E99BF2D" w14:textId="77777777" w:rsidR="00610BCA" w:rsidRPr="00801822" w:rsidRDefault="00610BCA" w:rsidP="00E60761">
            <w:pPr>
              <w:jc w:val="both"/>
            </w:pPr>
            <w:proofErr w:type="spellStart"/>
            <w:r>
              <w:t>Aurélien</w:t>
            </w:r>
            <w:proofErr w:type="spellEnd"/>
            <w:r>
              <w:t xml:space="preserve"> </w:t>
            </w:r>
            <w:proofErr w:type="spellStart"/>
            <w:r>
              <w:t>Vitiello</w:t>
            </w:r>
            <w:proofErr w:type="spellEnd"/>
            <w:r>
              <w:t xml:space="preserve"> - BAPN</w:t>
            </w:r>
          </w:p>
        </w:tc>
      </w:tr>
      <w:tr w:rsidR="00610BCA" w:rsidRPr="00801822" w14:paraId="43854A6F" w14:textId="77777777" w:rsidTr="0061353F">
        <w:tc>
          <w:tcPr>
            <w:tcW w:w="1331" w:type="dxa"/>
          </w:tcPr>
          <w:p w14:paraId="23DDEDB7" w14:textId="77777777" w:rsidR="00610BCA" w:rsidRPr="00801822" w:rsidRDefault="00610BCA" w:rsidP="00E60761">
            <w:pPr>
              <w:spacing w:after="200" w:line="276" w:lineRule="auto"/>
              <w:jc w:val="both"/>
            </w:pPr>
          </w:p>
        </w:tc>
        <w:tc>
          <w:tcPr>
            <w:tcW w:w="6690" w:type="dxa"/>
          </w:tcPr>
          <w:p w14:paraId="13F545D9" w14:textId="77777777" w:rsidR="00610BCA" w:rsidRPr="00801822" w:rsidRDefault="00610BCA" w:rsidP="00E60761">
            <w:pPr>
              <w:jc w:val="both"/>
            </w:pPr>
            <w:r>
              <w:t xml:space="preserve">Christine </w:t>
            </w:r>
            <w:proofErr w:type="spellStart"/>
            <w:r>
              <w:t>Mahy</w:t>
            </w:r>
            <w:proofErr w:type="spellEnd"/>
            <w:r>
              <w:t xml:space="preserve"> - RWLP</w:t>
            </w:r>
          </w:p>
        </w:tc>
      </w:tr>
      <w:tr w:rsidR="00610BCA" w:rsidRPr="00801822" w14:paraId="1AA31530" w14:textId="77777777" w:rsidTr="0061353F">
        <w:tc>
          <w:tcPr>
            <w:tcW w:w="1331" w:type="dxa"/>
          </w:tcPr>
          <w:p w14:paraId="6B854B6E" w14:textId="77777777" w:rsidR="00610BCA" w:rsidRPr="006C6337" w:rsidRDefault="00610BCA" w:rsidP="00E60761">
            <w:pPr>
              <w:spacing w:after="200" w:line="276" w:lineRule="auto"/>
              <w:jc w:val="both"/>
            </w:pPr>
          </w:p>
        </w:tc>
        <w:tc>
          <w:tcPr>
            <w:tcW w:w="6690" w:type="dxa"/>
          </w:tcPr>
          <w:p w14:paraId="73ABA342" w14:textId="77777777" w:rsidR="00610BCA" w:rsidRPr="00801822" w:rsidRDefault="00610BCA" w:rsidP="00E60761">
            <w:pPr>
              <w:jc w:val="both"/>
              <w:rPr>
                <w:lang w:val="fr-BE"/>
              </w:rPr>
            </w:pPr>
            <w:proofErr w:type="spellStart"/>
            <w:r>
              <w:rPr>
                <w:lang w:val="fr-BE"/>
              </w:rPr>
              <w:t>Marieka</w:t>
            </w:r>
            <w:proofErr w:type="spellEnd"/>
            <w:r>
              <w:rPr>
                <w:lang w:val="fr-BE"/>
              </w:rPr>
              <w:t xml:space="preserve"> Vandewiele - </w:t>
            </w:r>
            <w:proofErr w:type="spellStart"/>
            <w:r>
              <w:rPr>
                <w:lang w:val="fr-BE"/>
              </w:rPr>
              <w:t>Steunpunt</w:t>
            </w:r>
            <w:proofErr w:type="spellEnd"/>
          </w:p>
        </w:tc>
      </w:tr>
      <w:tr w:rsidR="00610BCA" w:rsidRPr="00801822" w14:paraId="3DF00D51" w14:textId="77777777" w:rsidTr="0061353F">
        <w:tc>
          <w:tcPr>
            <w:tcW w:w="1331" w:type="dxa"/>
          </w:tcPr>
          <w:p w14:paraId="7D708FCD" w14:textId="77777777" w:rsidR="00610BCA" w:rsidRPr="00801822" w:rsidRDefault="00610BCA" w:rsidP="00E60761">
            <w:pPr>
              <w:spacing w:after="200" w:line="276" w:lineRule="auto"/>
              <w:jc w:val="both"/>
              <w:rPr>
                <w:lang w:val="fr-BE"/>
              </w:rPr>
            </w:pPr>
          </w:p>
        </w:tc>
        <w:tc>
          <w:tcPr>
            <w:tcW w:w="6690" w:type="dxa"/>
          </w:tcPr>
          <w:p w14:paraId="6249A29B" w14:textId="77777777" w:rsidR="00610BCA" w:rsidRPr="00801822" w:rsidRDefault="00610BCA" w:rsidP="00E60761">
            <w:pPr>
              <w:jc w:val="both"/>
              <w:rPr>
                <w:lang w:val="fr-BE"/>
              </w:rPr>
            </w:pPr>
            <w:r>
              <w:rPr>
                <w:lang w:val="fr-BE"/>
              </w:rPr>
              <w:t xml:space="preserve">Luc </w:t>
            </w:r>
            <w:proofErr w:type="spellStart"/>
            <w:r>
              <w:rPr>
                <w:lang w:val="fr-BE"/>
              </w:rPr>
              <w:t>Maertens</w:t>
            </w:r>
            <w:proofErr w:type="spellEnd"/>
            <w:r>
              <w:rPr>
                <w:lang w:val="fr-BE"/>
              </w:rPr>
              <w:t xml:space="preserve"> – reset </w:t>
            </w:r>
            <w:proofErr w:type="spellStart"/>
            <w:r>
              <w:rPr>
                <w:lang w:val="fr-BE"/>
              </w:rPr>
              <w:t>Vlaanderen</w:t>
            </w:r>
            <w:proofErr w:type="spellEnd"/>
          </w:p>
        </w:tc>
      </w:tr>
      <w:tr w:rsidR="00610BCA" w:rsidRPr="00801822" w14:paraId="6B3EE6B1" w14:textId="77777777" w:rsidTr="0061353F">
        <w:tc>
          <w:tcPr>
            <w:tcW w:w="1331" w:type="dxa"/>
          </w:tcPr>
          <w:p w14:paraId="3D3BC3AD" w14:textId="77777777" w:rsidR="00610BCA" w:rsidRPr="00801822" w:rsidRDefault="00610BCA" w:rsidP="00E60761">
            <w:pPr>
              <w:spacing w:after="200" w:line="276" w:lineRule="auto"/>
              <w:jc w:val="both"/>
              <w:rPr>
                <w:lang w:val="fr-BE"/>
              </w:rPr>
            </w:pPr>
          </w:p>
        </w:tc>
        <w:tc>
          <w:tcPr>
            <w:tcW w:w="6690" w:type="dxa"/>
          </w:tcPr>
          <w:p w14:paraId="38CEA93A" w14:textId="77777777" w:rsidR="00610BCA" w:rsidRPr="00801822" w:rsidRDefault="00610BCA" w:rsidP="00E60761">
            <w:pPr>
              <w:jc w:val="both"/>
              <w:rPr>
                <w:lang w:val="fr-BE"/>
              </w:rPr>
            </w:pPr>
            <w:r>
              <w:rPr>
                <w:lang w:val="fr-BE"/>
              </w:rPr>
              <w:t xml:space="preserve">Karine </w:t>
            </w:r>
            <w:proofErr w:type="spellStart"/>
            <w:r>
              <w:rPr>
                <w:lang w:val="fr-BE"/>
              </w:rPr>
              <w:t>Rochtus</w:t>
            </w:r>
            <w:proofErr w:type="spellEnd"/>
            <w:r>
              <w:rPr>
                <w:lang w:val="fr-BE"/>
              </w:rPr>
              <w:t xml:space="preserve"> - cm</w:t>
            </w:r>
          </w:p>
        </w:tc>
      </w:tr>
      <w:tr w:rsidR="00610BCA" w:rsidRPr="00801822" w14:paraId="2D394A15" w14:textId="77777777" w:rsidTr="0061353F">
        <w:tc>
          <w:tcPr>
            <w:tcW w:w="1331" w:type="dxa"/>
          </w:tcPr>
          <w:p w14:paraId="6724FF39" w14:textId="77777777" w:rsidR="00610BCA" w:rsidRPr="00801822" w:rsidRDefault="00610BCA" w:rsidP="00E60761">
            <w:pPr>
              <w:spacing w:after="200" w:line="276" w:lineRule="auto"/>
              <w:jc w:val="both"/>
              <w:rPr>
                <w:lang w:val="fr-BE"/>
              </w:rPr>
            </w:pPr>
          </w:p>
        </w:tc>
        <w:tc>
          <w:tcPr>
            <w:tcW w:w="6690" w:type="dxa"/>
          </w:tcPr>
          <w:p w14:paraId="11600F57" w14:textId="77777777" w:rsidR="00610BCA" w:rsidRPr="00801822" w:rsidRDefault="00610BCA" w:rsidP="00E60761">
            <w:pPr>
              <w:jc w:val="both"/>
              <w:rPr>
                <w:lang w:val="fr-BE"/>
              </w:rPr>
            </w:pPr>
            <w:r>
              <w:rPr>
                <w:lang w:val="fr-BE"/>
              </w:rPr>
              <w:t xml:space="preserve">Muriel </w:t>
            </w:r>
            <w:proofErr w:type="spellStart"/>
            <w:r>
              <w:rPr>
                <w:lang w:val="fr-BE"/>
              </w:rPr>
              <w:t>Dossin</w:t>
            </w:r>
            <w:proofErr w:type="spellEnd"/>
            <w:r>
              <w:rPr>
                <w:lang w:val="fr-BE"/>
              </w:rPr>
              <w:t xml:space="preserve"> - </w:t>
            </w:r>
            <w:proofErr w:type="spellStart"/>
            <w:r>
              <w:rPr>
                <w:lang w:val="fr-BE"/>
              </w:rPr>
              <w:t>minsoc</w:t>
            </w:r>
            <w:proofErr w:type="spellEnd"/>
          </w:p>
        </w:tc>
      </w:tr>
      <w:tr w:rsidR="00610BCA" w:rsidRPr="003F7193" w14:paraId="7B9B4A5E" w14:textId="77777777" w:rsidTr="0061353F">
        <w:tc>
          <w:tcPr>
            <w:tcW w:w="1331" w:type="dxa"/>
          </w:tcPr>
          <w:p w14:paraId="09DBDA6E" w14:textId="77777777" w:rsidR="00610BCA" w:rsidRPr="00801822" w:rsidRDefault="00610BCA" w:rsidP="00E60761">
            <w:pPr>
              <w:spacing w:after="200" w:line="276" w:lineRule="auto"/>
              <w:jc w:val="both"/>
              <w:rPr>
                <w:lang w:val="fr-BE"/>
              </w:rPr>
            </w:pPr>
          </w:p>
        </w:tc>
        <w:tc>
          <w:tcPr>
            <w:tcW w:w="6690" w:type="dxa"/>
          </w:tcPr>
          <w:p w14:paraId="5257566C" w14:textId="77777777" w:rsidR="00610BCA" w:rsidRPr="003F7193" w:rsidRDefault="00610BCA" w:rsidP="00E60761">
            <w:pPr>
              <w:jc w:val="both"/>
            </w:pPr>
            <w:proofErr w:type="spellStart"/>
            <w:r>
              <w:t>Moad</w:t>
            </w:r>
            <w:proofErr w:type="spellEnd"/>
            <w:r>
              <w:t xml:space="preserve"> El </w:t>
            </w:r>
            <w:proofErr w:type="spellStart"/>
            <w:r>
              <w:t>Boudaati</w:t>
            </w:r>
            <w:proofErr w:type="spellEnd"/>
            <w:r>
              <w:t xml:space="preserve"> – </w:t>
            </w:r>
            <w:proofErr w:type="spellStart"/>
            <w:r>
              <w:t>Beleidsmedwerker</w:t>
            </w:r>
            <w:proofErr w:type="spellEnd"/>
            <w:r>
              <w:t xml:space="preserve"> armoedebestrijding Vlaamse overheid DEPARTEMENT ZORG</w:t>
            </w:r>
          </w:p>
        </w:tc>
      </w:tr>
      <w:tr w:rsidR="00610BCA" w:rsidRPr="003F7193" w14:paraId="1988FFA3" w14:textId="77777777" w:rsidTr="0061353F">
        <w:tc>
          <w:tcPr>
            <w:tcW w:w="1331" w:type="dxa"/>
          </w:tcPr>
          <w:p w14:paraId="0F80EFE3" w14:textId="77777777" w:rsidR="00610BCA" w:rsidRPr="003F7193" w:rsidRDefault="00610BCA" w:rsidP="00E60761">
            <w:pPr>
              <w:spacing w:after="200" w:line="276" w:lineRule="auto"/>
              <w:jc w:val="both"/>
            </w:pPr>
          </w:p>
        </w:tc>
        <w:tc>
          <w:tcPr>
            <w:tcW w:w="6690" w:type="dxa"/>
          </w:tcPr>
          <w:p w14:paraId="607F9521" w14:textId="77777777" w:rsidR="00610BCA" w:rsidRPr="003F7193" w:rsidRDefault="00610BCA" w:rsidP="00E60761">
            <w:pPr>
              <w:jc w:val="both"/>
            </w:pPr>
            <w:r>
              <w:t>Koen Geirnaert – OCMW Gent</w:t>
            </w:r>
          </w:p>
        </w:tc>
      </w:tr>
      <w:tr w:rsidR="00610BCA" w:rsidRPr="00801822" w14:paraId="2D6E1EA3" w14:textId="77777777" w:rsidTr="0061353F">
        <w:tc>
          <w:tcPr>
            <w:tcW w:w="1331" w:type="dxa"/>
          </w:tcPr>
          <w:p w14:paraId="37C3D23A" w14:textId="77777777" w:rsidR="00610BCA" w:rsidRPr="003F7193" w:rsidRDefault="00610BCA" w:rsidP="00E60761">
            <w:pPr>
              <w:spacing w:after="200" w:line="276" w:lineRule="auto"/>
              <w:jc w:val="both"/>
            </w:pPr>
          </w:p>
        </w:tc>
        <w:tc>
          <w:tcPr>
            <w:tcW w:w="6690" w:type="dxa"/>
          </w:tcPr>
          <w:p w14:paraId="6E64D5E2" w14:textId="77777777" w:rsidR="00610BCA" w:rsidRPr="00801822" w:rsidRDefault="00610BCA" w:rsidP="00E60761">
            <w:pPr>
              <w:jc w:val="both"/>
              <w:rPr>
                <w:lang w:val="fr-BE"/>
              </w:rPr>
            </w:pPr>
            <w:r>
              <w:rPr>
                <w:lang w:val="fr-BE"/>
              </w:rPr>
              <w:t xml:space="preserve">Nele </w:t>
            </w:r>
            <w:proofErr w:type="spellStart"/>
            <w:r>
              <w:rPr>
                <w:lang w:val="fr-BE"/>
              </w:rPr>
              <w:t>Schroyen</w:t>
            </w:r>
            <w:proofErr w:type="spellEnd"/>
            <w:r>
              <w:rPr>
                <w:lang w:val="fr-BE"/>
              </w:rPr>
              <w:t xml:space="preserve"> - VVSG</w:t>
            </w:r>
          </w:p>
        </w:tc>
      </w:tr>
      <w:tr w:rsidR="00610BCA" w:rsidRPr="00E439E4" w14:paraId="006139C3" w14:textId="77777777" w:rsidTr="0061353F">
        <w:tc>
          <w:tcPr>
            <w:tcW w:w="1331" w:type="dxa"/>
          </w:tcPr>
          <w:p w14:paraId="749A1D77" w14:textId="77777777" w:rsidR="00610BCA" w:rsidRPr="00801822" w:rsidRDefault="00610BCA" w:rsidP="00E60761">
            <w:pPr>
              <w:spacing w:after="200" w:line="276" w:lineRule="auto"/>
              <w:jc w:val="both"/>
              <w:rPr>
                <w:lang w:val="fr-BE"/>
              </w:rPr>
            </w:pPr>
          </w:p>
        </w:tc>
        <w:tc>
          <w:tcPr>
            <w:tcW w:w="6690" w:type="dxa"/>
          </w:tcPr>
          <w:p w14:paraId="57695EA8" w14:textId="77777777" w:rsidR="00610BCA" w:rsidRPr="00E439E4" w:rsidRDefault="00610BCA" w:rsidP="00E60761">
            <w:pPr>
              <w:jc w:val="both"/>
            </w:pPr>
            <w:r w:rsidRPr="00E439E4">
              <w:t>S</w:t>
            </w:r>
            <w:r>
              <w:t>hirley Ovaere - VVSG</w:t>
            </w:r>
          </w:p>
        </w:tc>
      </w:tr>
      <w:tr w:rsidR="00610BCA" w:rsidRPr="00801822" w14:paraId="6A344537" w14:textId="77777777" w:rsidTr="0061353F">
        <w:tc>
          <w:tcPr>
            <w:tcW w:w="1331" w:type="dxa"/>
          </w:tcPr>
          <w:p w14:paraId="2CF1A271" w14:textId="77777777" w:rsidR="00610BCA" w:rsidRPr="000364F8" w:rsidRDefault="00610BCA" w:rsidP="00E60761">
            <w:pPr>
              <w:spacing w:after="200" w:line="276" w:lineRule="auto"/>
              <w:jc w:val="both"/>
            </w:pPr>
          </w:p>
        </w:tc>
        <w:tc>
          <w:tcPr>
            <w:tcW w:w="6690" w:type="dxa"/>
          </w:tcPr>
          <w:p w14:paraId="4CF19029" w14:textId="77777777" w:rsidR="00610BCA" w:rsidRPr="00801822" w:rsidRDefault="00610BCA" w:rsidP="00E60761">
            <w:pPr>
              <w:jc w:val="both"/>
              <w:rPr>
                <w:lang w:val="fr-BE"/>
              </w:rPr>
            </w:pPr>
            <w:r>
              <w:rPr>
                <w:lang w:val="fr-BE"/>
              </w:rPr>
              <w:t xml:space="preserve">Audric </w:t>
            </w:r>
            <w:proofErr w:type="spellStart"/>
            <w:r>
              <w:rPr>
                <w:lang w:val="fr-BE"/>
              </w:rPr>
              <w:t>Engelen</w:t>
            </w:r>
            <w:proofErr w:type="spellEnd"/>
            <w:r>
              <w:rPr>
                <w:lang w:val="fr-BE"/>
              </w:rPr>
              <w:t xml:space="preserve"> - CREG</w:t>
            </w:r>
          </w:p>
        </w:tc>
      </w:tr>
      <w:tr w:rsidR="00610BCA" w:rsidRPr="00801822" w14:paraId="58CDDBAB" w14:textId="77777777" w:rsidTr="0061353F">
        <w:tc>
          <w:tcPr>
            <w:tcW w:w="1331" w:type="dxa"/>
          </w:tcPr>
          <w:p w14:paraId="72504464" w14:textId="77777777" w:rsidR="00610BCA" w:rsidRPr="00E439E4" w:rsidRDefault="00610BCA" w:rsidP="00E60761">
            <w:pPr>
              <w:spacing w:after="200" w:line="276" w:lineRule="auto"/>
              <w:jc w:val="both"/>
              <w:rPr>
                <w:lang w:val="fr-BE"/>
              </w:rPr>
            </w:pPr>
          </w:p>
        </w:tc>
        <w:tc>
          <w:tcPr>
            <w:tcW w:w="6690" w:type="dxa"/>
          </w:tcPr>
          <w:p w14:paraId="0C5CA25F" w14:textId="77777777" w:rsidR="00610BCA" w:rsidRPr="00801822" w:rsidRDefault="00610BCA" w:rsidP="00E60761">
            <w:pPr>
              <w:jc w:val="both"/>
              <w:rPr>
                <w:lang w:val="fr-BE"/>
              </w:rPr>
            </w:pPr>
            <w:r>
              <w:rPr>
                <w:lang w:val="fr-BE"/>
              </w:rPr>
              <w:t>Boris PECKEL - FWB</w:t>
            </w:r>
          </w:p>
        </w:tc>
      </w:tr>
      <w:tr w:rsidR="00610BCA" w:rsidRPr="000364F8" w14:paraId="39E0C578" w14:textId="77777777" w:rsidTr="0061353F">
        <w:tc>
          <w:tcPr>
            <w:tcW w:w="1331" w:type="dxa"/>
          </w:tcPr>
          <w:p w14:paraId="6C71220F" w14:textId="77777777" w:rsidR="00610BCA" w:rsidRPr="00E439E4" w:rsidRDefault="00610BCA" w:rsidP="00E60761">
            <w:pPr>
              <w:spacing w:after="200" w:line="276" w:lineRule="auto"/>
              <w:jc w:val="both"/>
              <w:rPr>
                <w:lang w:val="fr-BE"/>
              </w:rPr>
            </w:pPr>
          </w:p>
        </w:tc>
        <w:tc>
          <w:tcPr>
            <w:tcW w:w="6690" w:type="dxa"/>
          </w:tcPr>
          <w:p w14:paraId="4B348BB7" w14:textId="77777777" w:rsidR="00610BCA" w:rsidRPr="000364F8" w:rsidRDefault="00610BCA" w:rsidP="00E60761">
            <w:pPr>
              <w:jc w:val="both"/>
            </w:pPr>
            <w:r w:rsidRPr="000364F8">
              <w:t xml:space="preserve">Steffi De </w:t>
            </w:r>
            <w:proofErr w:type="spellStart"/>
            <w:r w:rsidRPr="000364F8">
              <w:t>Craemer</w:t>
            </w:r>
            <w:proofErr w:type="spellEnd"/>
            <w:r w:rsidRPr="000364F8">
              <w:t xml:space="preserve"> – Beweging.n</w:t>
            </w:r>
            <w:r>
              <w:t>e</w:t>
            </w:r>
          </w:p>
        </w:tc>
      </w:tr>
      <w:tr w:rsidR="00610BCA" w:rsidRPr="00F7765A" w14:paraId="12E7C6AF" w14:textId="77777777" w:rsidTr="0061353F">
        <w:tc>
          <w:tcPr>
            <w:tcW w:w="1331" w:type="dxa"/>
          </w:tcPr>
          <w:p w14:paraId="7F046C33" w14:textId="77777777" w:rsidR="00610BCA" w:rsidRPr="000364F8" w:rsidRDefault="00610BCA" w:rsidP="00E60761">
            <w:pPr>
              <w:spacing w:after="200" w:line="276" w:lineRule="auto"/>
              <w:jc w:val="both"/>
            </w:pPr>
          </w:p>
        </w:tc>
        <w:tc>
          <w:tcPr>
            <w:tcW w:w="6690" w:type="dxa"/>
          </w:tcPr>
          <w:p w14:paraId="67B7D809" w14:textId="77777777" w:rsidR="00610BCA" w:rsidRPr="003848EC" w:rsidRDefault="00610BCA" w:rsidP="00E60761">
            <w:pPr>
              <w:jc w:val="both"/>
              <w:rPr>
                <w:lang w:val="fr-BE"/>
              </w:rPr>
            </w:pPr>
            <w:r>
              <w:rPr>
                <w:lang w:val="fr-BE"/>
              </w:rPr>
              <w:t xml:space="preserve">Bérénice Derville – </w:t>
            </w:r>
            <w:proofErr w:type="spellStart"/>
            <w:r>
              <w:rPr>
                <w:lang w:val="fr-BE"/>
              </w:rPr>
              <w:t>Croix-rouge</w:t>
            </w:r>
            <w:proofErr w:type="spellEnd"/>
            <w:r>
              <w:rPr>
                <w:lang w:val="fr-BE"/>
              </w:rPr>
              <w:t xml:space="preserve"> de Belgique</w:t>
            </w:r>
          </w:p>
        </w:tc>
      </w:tr>
      <w:tr w:rsidR="0061353F" w14:paraId="464CB3F5" w14:textId="77777777" w:rsidTr="0061353F">
        <w:tc>
          <w:tcPr>
            <w:tcW w:w="1331" w:type="dxa"/>
          </w:tcPr>
          <w:p w14:paraId="7DBC6C70" w14:textId="77777777" w:rsidR="0061353F" w:rsidRPr="00E439E4" w:rsidRDefault="0061353F" w:rsidP="00E60761">
            <w:pPr>
              <w:spacing w:after="200" w:line="276" w:lineRule="auto"/>
              <w:jc w:val="both"/>
              <w:rPr>
                <w:lang w:val="fr-BE"/>
              </w:rPr>
            </w:pPr>
          </w:p>
        </w:tc>
        <w:tc>
          <w:tcPr>
            <w:tcW w:w="6690" w:type="dxa"/>
          </w:tcPr>
          <w:p w14:paraId="4098F06F" w14:textId="77777777" w:rsidR="0061353F" w:rsidRDefault="0061353F" w:rsidP="00E60761">
            <w:pPr>
              <w:jc w:val="both"/>
              <w:rPr>
                <w:lang w:val="fr-BE"/>
              </w:rPr>
            </w:pPr>
            <w:r>
              <w:rPr>
                <w:lang w:val="fr-BE"/>
              </w:rPr>
              <w:t xml:space="preserve">Johan </w:t>
            </w:r>
            <w:proofErr w:type="spellStart"/>
            <w:r>
              <w:rPr>
                <w:lang w:val="fr-BE"/>
              </w:rPr>
              <w:t>Neijens</w:t>
            </w:r>
            <w:proofErr w:type="spellEnd"/>
            <w:r>
              <w:rPr>
                <w:lang w:val="fr-BE"/>
              </w:rPr>
              <w:t xml:space="preserve"> – CAW Limburg</w:t>
            </w:r>
          </w:p>
        </w:tc>
      </w:tr>
      <w:tr w:rsidR="0061353F" w:rsidRPr="00F7765A" w14:paraId="51CBFD82" w14:textId="77777777" w:rsidTr="0061353F">
        <w:tc>
          <w:tcPr>
            <w:tcW w:w="1331" w:type="dxa"/>
          </w:tcPr>
          <w:p w14:paraId="07A08B7C" w14:textId="77777777" w:rsidR="0061353F" w:rsidRPr="00E439E4" w:rsidRDefault="0061353F" w:rsidP="00E60761">
            <w:pPr>
              <w:spacing w:after="200" w:line="276" w:lineRule="auto"/>
              <w:jc w:val="both"/>
              <w:rPr>
                <w:lang w:val="fr-BE"/>
              </w:rPr>
            </w:pPr>
          </w:p>
        </w:tc>
        <w:tc>
          <w:tcPr>
            <w:tcW w:w="6690" w:type="dxa"/>
          </w:tcPr>
          <w:p w14:paraId="3513C07B" w14:textId="77777777" w:rsidR="0061353F" w:rsidRDefault="0061353F" w:rsidP="00E60761">
            <w:pPr>
              <w:jc w:val="both"/>
              <w:rPr>
                <w:lang w:val="fr-BE"/>
              </w:rPr>
            </w:pPr>
            <w:r>
              <w:rPr>
                <w:lang w:val="fr-BE"/>
              </w:rPr>
              <w:t xml:space="preserve">Patrick </w:t>
            </w:r>
            <w:proofErr w:type="spellStart"/>
            <w:r>
              <w:rPr>
                <w:lang w:val="fr-BE"/>
              </w:rPr>
              <w:t>Debucquois</w:t>
            </w:r>
            <w:proofErr w:type="spellEnd"/>
            <w:r>
              <w:rPr>
                <w:lang w:val="fr-BE"/>
              </w:rPr>
              <w:t xml:space="preserve"> – directeur-adjoint Caritas secours francophone et germanophone</w:t>
            </w:r>
          </w:p>
        </w:tc>
      </w:tr>
      <w:tr w:rsidR="0061353F" w:rsidRPr="00F7765A" w14:paraId="3F720869" w14:textId="77777777" w:rsidTr="0061353F">
        <w:tc>
          <w:tcPr>
            <w:tcW w:w="1331" w:type="dxa"/>
          </w:tcPr>
          <w:p w14:paraId="19C9415D" w14:textId="77777777" w:rsidR="0061353F" w:rsidRPr="00E439E4" w:rsidRDefault="0061353F" w:rsidP="00E60761">
            <w:pPr>
              <w:spacing w:after="200" w:line="276" w:lineRule="auto"/>
              <w:jc w:val="both"/>
              <w:rPr>
                <w:lang w:val="fr-BE"/>
              </w:rPr>
            </w:pPr>
          </w:p>
        </w:tc>
        <w:tc>
          <w:tcPr>
            <w:tcW w:w="6690" w:type="dxa"/>
          </w:tcPr>
          <w:p w14:paraId="58DD5E28" w14:textId="77777777" w:rsidR="0061353F" w:rsidRDefault="0061353F" w:rsidP="00E60761">
            <w:pPr>
              <w:jc w:val="both"/>
              <w:rPr>
                <w:lang w:val="fr-BE"/>
              </w:rPr>
            </w:pPr>
            <w:r>
              <w:rPr>
                <w:lang w:val="fr-BE"/>
              </w:rPr>
              <w:t>Simon Hurd – fédération des CPAS de Wallonie</w:t>
            </w:r>
          </w:p>
        </w:tc>
      </w:tr>
      <w:tr w:rsidR="0061353F" w:rsidRPr="00F7765A" w14:paraId="786066A0" w14:textId="77777777" w:rsidTr="0061353F">
        <w:tc>
          <w:tcPr>
            <w:tcW w:w="1331" w:type="dxa"/>
          </w:tcPr>
          <w:p w14:paraId="14B982DB" w14:textId="77777777" w:rsidR="0061353F" w:rsidRPr="00E439E4" w:rsidRDefault="0061353F" w:rsidP="00E60761">
            <w:pPr>
              <w:spacing w:after="200" w:line="276" w:lineRule="auto"/>
              <w:jc w:val="both"/>
              <w:rPr>
                <w:lang w:val="fr-BE"/>
              </w:rPr>
            </w:pPr>
          </w:p>
        </w:tc>
        <w:tc>
          <w:tcPr>
            <w:tcW w:w="6690" w:type="dxa"/>
          </w:tcPr>
          <w:p w14:paraId="2BDDD5D0" w14:textId="77777777" w:rsidR="0061353F" w:rsidRDefault="0061353F" w:rsidP="00E60761">
            <w:pPr>
              <w:jc w:val="both"/>
              <w:rPr>
                <w:lang w:val="fr-BE"/>
              </w:rPr>
            </w:pPr>
            <w:r>
              <w:rPr>
                <w:lang w:val="fr-BE"/>
              </w:rPr>
              <w:t xml:space="preserve">Sophie </w:t>
            </w:r>
            <w:proofErr w:type="spellStart"/>
            <w:r>
              <w:rPr>
                <w:lang w:val="fr-BE"/>
              </w:rPr>
              <w:t>Crapez</w:t>
            </w:r>
            <w:proofErr w:type="spellEnd"/>
            <w:r>
              <w:rPr>
                <w:lang w:val="fr-BE"/>
              </w:rPr>
              <w:t xml:space="preserve"> – comme chez nous</w:t>
            </w:r>
          </w:p>
        </w:tc>
      </w:tr>
      <w:tr w:rsidR="0061353F" w:rsidRPr="00F7765A" w14:paraId="44DC8417" w14:textId="77777777" w:rsidTr="0061353F">
        <w:tc>
          <w:tcPr>
            <w:tcW w:w="1331" w:type="dxa"/>
          </w:tcPr>
          <w:p w14:paraId="254DEEB4" w14:textId="77777777" w:rsidR="0061353F" w:rsidRPr="00E439E4" w:rsidRDefault="0061353F" w:rsidP="00E60761">
            <w:pPr>
              <w:spacing w:after="200" w:line="276" w:lineRule="auto"/>
              <w:jc w:val="both"/>
              <w:rPr>
                <w:lang w:val="fr-BE"/>
              </w:rPr>
            </w:pPr>
          </w:p>
        </w:tc>
        <w:tc>
          <w:tcPr>
            <w:tcW w:w="6690" w:type="dxa"/>
          </w:tcPr>
          <w:p w14:paraId="39CB3C7E" w14:textId="77777777" w:rsidR="0061353F" w:rsidRDefault="0061353F" w:rsidP="00E60761">
            <w:pPr>
              <w:jc w:val="both"/>
              <w:rPr>
                <w:lang w:val="fr-BE"/>
              </w:rPr>
            </w:pPr>
            <w:proofErr w:type="spellStart"/>
            <w:r>
              <w:rPr>
                <w:lang w:val="fr-BE"/>
              </w:rPr>
              <w:t>Ballyn</w:t>
            </w:r>
            <w:proofErr w:type="spellEnd"/>
            <w:r>
              <w:rPr>
                <w:lang w:val="fr-BE"/>
              </w:rPr>
              <w:t xml:space="preserve"> </w:t>
            </w:r>
            <w:proofErr w:type="spellStart"/>
            <w:r>
              <w:rPr>
                <w:lang w:val="fr-BE"/>
              </w:rPr>
              <w:t>Chloë</w:t>
            </w:r>
            <w:proofErr w:type="spellEnd"/>
            <w:r>
              <w:rPr>
                <w:lang w:val="fr-BE"/>
              </w:rPr>
              <w:t xml:space="preserve"> – médecins du monde</w:t>
            </w:r>
          </w:p>
        </w:tc>
      </w:tr>
      <w:tr w:rsidR="0061353F" w14:paraId="7FD2D022" w14:textId="77777777" w:rsidTr="0061353F">
        <w:tc>
          <w:tcPr>
            <w:tcW w:w="1331" w:type="dxa"/>
          </w:tcPr>
          <w:p w14:paraId="5AC449C9" w14:textId="77777777" w:rsidR="0061353F" w:rsidRPr="00E439E4" w:rsidRDefault="0061353F" w:rsidP="00E60761">
            <w:pPr>
              <w:spacing w:after="200" w:line="276" w:lineRule="auto"/>
              <w:jc w:val="both"/>
              <w:rPr>
                <w:lang w:val="fr-BE"/>
              </w:rPr>
            </w:pPr>
          </w:p>
        </w:tc>
        <w:tc>
          <w:tcPr>
            <w:tcW w:w="6690" w:type="dxa"/>
          </w:tcPr>
          <w:p w14:paraId="374F7F48" w14:textId="77777777" w:rsidR="0061353F" w:rsidRDefault="0061353F" w:rsidP="00E60761">
            <w:pPr>
              <w:jc w:val="both"/>
              <w:rPr>
                <w:lang w:val="fr-BE"/>
              </w:rPr>
            </w:pPr>
            <w:proofErr w:type="spellStart"/>
            <w:r>
              <w:rPr>
                <w:lang w:val="fr-BE"/>
              </w:rPr>
              <w:t>Noellie</w:t>
            </w:r>
            <w:proofErr w:type="spellEnd"/>
            <w:r>
              <w:rPr>
                <w:lang w:val="fr-BE"/>
              </w:rPr>
              <w:t xml:space="preserve"> </w:t>
            </w:r>
            <w:proofErr w:type="spellStart"/>
            <w:r>
              <w:rPr>
                <w:lang w:val="fr-BE"/>
              </w:rPr>
              <w:t>Denomerenge</w:t>
            </w:r>
            <w:proofErr w:type="spellEnd"/>
            <w:r>
              <w:rPr>
                <w:lang w:val="fr-BE"/>
              </w:rPr>
              <w:t xml:space="preserve"> – RWLP</w:t>
            </w:r>
          </w:p>
        </w:tc>
      </w:tr>
      <w:tr w:rsidR="0061353F" w:rsidRPr="00F7765A" w14:paraId="0B4D8F52" w14:textId="77777777" w:rsidTr="0061353F">
        <w:tc>
          <w:tcPr>
            <w:tcW w:w="1331" w:type="dxa"/>
          </w:tcPr>
          <w:p w14:paraId="5587A688" w14:textId="77777777" w:rsidR="0061353F" w:rsidRPr="00E439E4" w:rsidRDefault="0061353F" w:rsidP="00E60761">
            <w:pPr>
              <w:spacing w:after="200" w:line="276" w:lineRule="auto"/>
              <w:jc w:val="both"/>
              <w:rPr>
                <w:lang w:val="fr-BE"/>
              </w:rPr>
            </w:pPr>
          </w:p>
        </w:tc>
        <w:tc>
          <w:tcPr>
            <w:tcW w:w="6690" w:type="dxa"/>
          </w:tcPr>
          <w:p w14:paraId="500C84C0" w14:textId="77777777" w:rsidR="0061353F" w:rsidRDefault="0061353F" w:rsidP="00E60761">
            <w:pPr>
              <w:jc w:val="both"/>
              <w:rPr>
                <w:lang w:val="fr-BE"/>
              </w:rPr>
            </w:pPr>
            <w:proofErr w:type="spellStart"/>
            <w:r>
              <w:rPr>
                <w:lang w:val="fr-BE"/>
              </w:rPr>
              <w:t>Bolssens</w:t>
            </w:r>
            <w:proofErr w:type="spellEnd"/>
            <w:r>
              <w:rPr>
                <w:lang w:val="fr-BE"/>
              </w:rPr>
              <w:t xml:space="preserve"> Luc – front commun SPF</w:t>
            </w:r>
          </w:p>
        </w:tc>
      </w:tr>
      <w:tr w:rsidR="0061353F" w14:paraId="277639FE" w14:textId="77777777" w:rsidTr="0061353F">
        <w:tc>
          <w:tcPr>
            <w:tcW w:w="1331" w:type="dxa"/>
          </w:tcPr>
          <w:p w14:paraId="398000E6" w14:textId="77777777" w:rsidR="0061353F" w:rsidRPr="00E439E4" w:rsidRDefault="0061353F" w:rsidP="00E60761">
            <w:pPr>
              <w:spacing w:after="200" w:line="276" w:lineRule="auto"/>
              <w:jc w:val="both"/>
              <w:rPr>
                <w:lang w:val="fr-BE"/>
              </w:rPr>
            </w:pPr>
          </w:p>
        </w:tc>
        <w:tc>
          <w:tcPr>
            <w:tcW w:w="6690" w:type="dxa"/>
          </w:tcPr>
          <w:p w14:paraId="7EAF55A9" w14:textId="77777777" w:rsidR="0061353F" w:rsidRDefault="0061353F" w:rsidP="00E60761">
            <w:pPr>
              <w:jc w:val="both"/>
              <w:rPr>
                <w:lang w:val="fr-BE"/>
              </w:rPr>
            </w:pPr>
            <w:r>
              <w:rPr>
                <w:lang w:val="fr-BE"/>
              </w:rPr>
              <w:t xml:space="preserve">Ellen </w:t>
            </w:r>
            <w:proofErr w:type="spellStart"/>
            <w:r>
              <w:rPr>
                <w:lang w:val="fr-BE"/>
              </w:rPr>
              <w:t>Verryt</w:t>
            </w:r>
            <w:proofErr w:type="spellEnd"/>
          </w:p>
        </w:tc>
      </w:tr>
    </w:tbl>
    <w:p w14:paraId="30D421FB" w14:textId="77777777" w:rsidR="0061353F" w:rsidRDefault="0061353F" w:rsidP="00E60761">
      <w:pPr>
        <w:jc w:val="both"/>
        <w:rPr>
          <w:i/>
          <w:iCs/>
          <w:lang w:val="fr-BE"/>
        </w:rPr>
      </w:pPr>
    </w:p>
    <w:p w14:paraId="0C2B9987" w14:textId="77777777" w:rsidR="0061353F" w:rsidRDefault="0061353F" w:rsidP="00E60761">
      <w:pPr>
        <w:jc w:val="both"/>
        <w:rPr>
          <w:i/>
          <w:iCs/>
          <w:lang w:val="fr-BE"/>
        </w:rPr>
      </w:pPr>
    </w:p>
    <w:p w14:paraId="1C42675C" w14:textId="5528755F" w:rsidR="00C6626B" w:rsidRPr="007A4662" w:rsidRDefault="00C6626B" w:rsidP="00E60761">
      <w:pPr>
        <w:jc w:val="both"/>
        <w:rPr>
          <w:lang w:val="fr-BE"/>
        </w:rPr>
      </w:pPr>
      <w:r w:rsidRPr="007A4662">
        <w:rPr>
          <w:i/>
          <w:iCs/>
          <w:lang w:val="fr-BE"/>
        </w:rPr>
        <w:t xml:space="preserve">Document en cours de validation par les participants. </w:t>
      </w:r>
    </w:p>
    <w:p w14:paraId="36EE70E7" w14:textId="1AC0E06A" w:rsidR="00FA0A47" w:rsidRPr="00C6626B" w:rsidRDefault="00FA0A47" w:rsidP="00E60761">
      <w:pPr>
        <w:pStyle w:val="Titre1"/>
        <w:jc w:val="both"/>
        <w:rPr>
          <w:rFonts w:asciiTheme="minorHAnsi" w:hAnsiTheme="minorHAnsi" w:cstheme="minorHAnsi"/>
          <w:lang w:val="fr-BE"/>
        </w:rPr>
      </w:pPr>
      <w:r w:rsidRPr="00C6626B">
        <w:rPr>
          <w:rFonts w:asciiTheme="minorHAnsi" w:hAnsiTheme="minorHAnsi" w:cstheme="minorHAnsi"/>
          <w:lang w:val="fr-BE"/>
        </w:rPr>
        <w:br w:type="page"/>
      </w:r>
    </w:p>
    <w:p w14:paraId="300B4B1F" w14:textId="4C191C12" w:rsidR="00B01FD3" w:rsidRPr="00753DC8" w:rsidRDefault="00DD7E3D" w:rsidP="00E60761">
      <w:pPr>
        <w:pStyle w:val="Titre1"/>
        <w:numPr>
          <w:ilvl w:val="0"/>
          <w:numId w:val="40"/>
        </w:numPr>
        <w:jc w:val="both"/>
        <w:rPr>
          <w:rFonts w:asciiTheme="minorHAnsi" w:hAnsiTheme="minorHAnsi" w:cstheme="minorHAnsi"/>
          <w:lang w:val="fr-FR"/>
        </w:rPr>
      </w:pPr>
      <w:r w:rsidRPr="00753DC8">
        <w:rPr>
          <w:rFonts w:asciiTheme="minorHAnsi" w:hAnsiTheme="minorHAnsi" w:cstheme="minorHAnsi"/>
          <w:lang w:val="fr-FR"/>
        </w:rPr>
        <w:lastRenderedPageBreak/>
        <w:t xml:space="preserve"> Introduction</w:t>
      </w:r>
    </w:p>
    <w:p w14:paraId="1B135497" w14:textId="1FBAD1E9" w:rsidR="00DD7E3D" w:rsidRDefault="00016BE2" w:rsidP="00E60761">
      <w:pPr>
        <w:pStyle w:val="NormalWeb"/>
        <w:jc w:val="both"/>
        <w:rPr>
          <w:rFonts w:asciiTheme="minorHAnsi" w:hAnsiTheme="minorHAnsi" w:cstheme="minorHAnsi"/>
        </w:rPr>
      </w:pPr>
      <w:r w:rsidRPr="00753DC8">
        <w:rPr>
          <w:rFonts w:asciiTheme="minorHAnsi" w:hAnsiTheme="minorHAnsi" w:cstheme="minorHAnsi"/>
        </w:rPr>
        <w:t>Ce groupe de travail s’inscrit dans la démarche d’élaboration du</w:t>
      </w:r>
      <w:r w:rsidR="00753DC8" w:rsidRPr="00753DC8">
        <w:rPr>
          <w:rFonts w:asciiTheme="minorHAnsi" w:hAnsiTheme="minorHAnsi" w:cstheme="minorHAnsi"/>
        </w:rPr>
        <w:t xml:space="preserve"> prochain</w:t>
      </w:r>
      <w:r w:rsidRPr="00753DC8">
        <w:rPr>
          <w:rFonts w:asciiTheme="minorHAnsi" w:hAnsiTheme="minorHAnsi" w:cstheme="minorHAnsi"/>
        </w:rPr>
        <w:t xml:space="preserve"> Plan fédéral</w:t>
      </w:r>
      <w:r w:rsidR="00753DC8" w:rsidRPr="00753DC8">
        <w:rPr>
          <w:rFonts w:asciiTheme="minorHAnsi" w:hAnsiTheme="minorHAnsi" w:cstheme="minorHAnsi"/>
        </w:rPr>
        <w:t xml:space="preserve"> de lutte contre la pauvreté</w:t>
      </w:r>
      <w:r w:rsidRPr="00753DC8">
        <w:rPr>
          <w:rFonts w:asciiTheme="minorHAnsi" w:hAnsiTheme="minorHAnsi" w:cstheme="minorHAnsi"/>
        </w:rPr>
        <w:t>. Il a pour objectif de formuler des recommandations concrètes en lien avec les thématiques croisées de l’emploi, de la sécurité sociale, de la lutte contre la pauvreté et de l’inclusion sociale.</w:t>
      </w:r>
    </w:p>
    <w:p w14:paraId="57768E93" w14:textId="77777777" w:rsidR="00E60761" w:rsidRPr="00753DC8" w:rsidRDefault="00E60761" w:rsidP="00E60761">
      <w:pPr>
        <w:pStyle w:val="NormalWeb"/>
        <w:jc w:val="both"/>
        <w:rPr>
          <w:rFonts w:asciiTheme="minorHAnsi" w:hAnsiTheme="minorHAnsi" w:cstheme="minorHAnsi"/>
        </w:rPr>
      </w:pPr>
    </w:p>
    <w:p w14:paraId="24E6CF32" w14:textId="41B491C5" w:rsidR="00A86843" w:rsidRPr="00753DC8" w:rsidRDefault="00DD7E3D" w:rsidP="00E60761">
      <w:pPr>
        <w:pStyle w:val="Titre1"/>
        <w:numPr>
          <w:ilvl w:val="0"/>
          <w:numId w:val="40"/>
        </w:numPr>
        <w:jc w:val="both"/>
        <w:rPr>
          <w:rFonts w:asciiTheme="minorHAnsi" w:hAnsiTheme="minorHAnsi" w:cstheme="minorHAnsi"/>
          <w:lang w:val="fr-BE"/>
        </w:rPr>
      </w:pPr>
      <w:r w:rsidRPr="00753DC8">
        <w:rPr>
          <w:rFonts w:asciiTheme="minorHAnsi" w:hAnsiTheme="minorHAnsi" w:cstheme="minorHAnsi"/>
          <w:lang w:val="fr-BE"/>
        </w:rPr>
        <w:t xml:space="preserve">Constats et recommandations </w:t>
      </w:r>
    </w:p>
    <w:p w14:paraId="24A0CE2C" w14:textId="77777777" w:rsidR="00BB78C5" w:rsidRPr="00BB78C5" w:rsidRDefault="00BB78C5" w:rsidP="00E60761">
      <w:pPr>
        <w:jc w:val="both"/>
        <w:rPr>
          <w:rFonts w:cstheme="minorHAnsi"/>
          <w:b/>
          <w:bCs/>
          <w:lang w:val="fr-BE"/>
        </w:rPr>
      </w:pPr>
    </w:p>
    <w:p w14:paraId="31DD0828" w14:textId="01320B46" w:rsidR="00C6626B" w:rsidRDefault="00110C30" w:rsidP="00E60761">
      <w:pPr>
        <w:pStyle w:val="Paragraphedeliste"/>
        <w:numPr>
          <w:ilvl w:val="0"/>
          <w:numId w:val="66"/>
        </w:numPr>
        <w:jc w:val="both"/>
        <w:rPr>
          <w:rFonts w:cstheme="minorHAnsi"/>
          <w:b/>
          <w:bCs/>
          <w:lang w:val="fr-BE"/>
        </w:rPr>
      </w:pPr>
      <w:r>
        <w:rPr>
          <w:rFonts w:cstheme="minorHAnsi"/>
          <w:b/>
          <w:bCs/>
          <w:lang w:val="fr-BE"/>
        </w:rPr>
        <w:t>Réinse</w:t>
      </w:r>
      <w:r w:rsidR="00C6626B" w:rsidRPr="00BB78C5">
        <w:rPr>
          <w:rFonts w:cstheme="minorHAnsi"/>
          <w:b/>
          <w:bCs/>
          <w:lang w:val="fr-BE"/>
        </w:rPr>
        <w:t>rtion</w:t>
      </w:r>
    </w:p>
    <w:p w14:paraId="33DDF9C8" w14:textId="359CB879" w:rsidR="00110C30" w:rsidRDefault="00110C30" w:rsidP="00E60761">
      <w:pPr>
        <w:jc w:val="both"/>
        <w:rPr>
          <w:rFonts w:cstheme="minorHAnsi"/>
          <w:b/>
          <w:bCs/>
          <w:lang w:val="fr-BE"/>
        </w:rPr>
      </w:pPr>
      <w:r>
        <w:rPr>
          <w:rFonts w:cstheme="minorHAnsi"/>
          <w:b/>
          <w:bCs/>
          <w:lang w:val="fr-BE"/>
        </w:rPr>
        <w:t>Constats :</w:t>
      </w:r>
    </w:p>
    <w:p w14:paraId="560314A2" w14:textId="3032C104" w:rsidR="00756DBF" w:rsidRDefault="00756DBF" w:rsidP="00E60761">
      <w:pPr>
        <w:numPr>
          <w:ilvl w:val="0"/>
          <w:numId w:val="68"/>
        </w:numPr>
        <w:jc w:val="both"/>
        <w:rPr>
          <w:rFonts w:cstheme="minorHAnsi"/>
          <w:lang w:val="fr-BE"/>
        </w:rPr>
      </w:pPr>
      <w:r w:rsidRPr="00756DBF">
        <w:rPr>
          <w:rFonts w:cstheme="minorHAnsi"/>
          <w:lang w:val="fr-BE"/>
        </w:rPr>
        <w:t>Le retour à l’emploi est difficile, notamment après une longue période de maladie ou de précarité</w:t>
      </w:r>
      <w:r w:rsidR="00BE4570">
        <w:rPr>
          <w:rFonts w:cstheme="minorHAnsi"/>
          <w:lang w:val="fr-BE"/>
        </w:rPr>
        <w:t xml:space="preserve"> (perte de contact avec la réalité de l’emploi qui évolue, perte des avantages sociaux, accumulation de dettes qui obligent à prendre un second emploi).</w:t>
      </w:r>
    </w:p>
    <w:p w14:paraId="026A74CE" w14:textId="4699C442" w:rsidR="00314DF2" w:rsidRPr="00756DBF" w:rsidRDefault="00314DF2" w:rsidP="00E60761">
      <w:pPr>
        <w:numPr>
          <w:ilvl w:val="0"/>
          <w:numId w:val="68"/>
        </w:numPr>
        <w:jc w:val="both"/>
        <w:rPr>
          <w:rFonts w:cstheme="minorHAnsi"/>
          <w:lang w:val="fr-BE"/>
        </w:rPr>
      </w:pPr>
      <w:r w:rsidRPr="004A6E18">
        <w:rPr>
          <w:rFonts w:cstheme="minorHAnsi"/>
          <w:lang w:val="fr-BE"/>
        </w:rPr>
        <w:t>Le bénévolat et la formation jouent un rôle clé dans la reconstruction sociale</w:t>
      </w:r>
      <w:r>
        <w:rPr>
          <w:rFonts w:cstheme="minorHAnsi"/>
          <w:lang w:val="fr-BE"/>
        </w:rPr>
        <w:t xml:space="preserve"> et la réintégration au travail. De plus, cela soutient le tissus associatif. </w:t>
      </w:r>
    </w:p>
    <w:p w14:paraId="4F3B6032" w14:textId="77777777" w:rsidR="00756DBF" w:rsidRPr="00756DBF" w:rsidRDefault="00756DBF" w:rsidP="00E60761">
      <w:pPr>
        <w:numPr>
          <w:ilvl w:val="0"/>
          <w:numId w:val="68"/>
        </w:numPr>
        <w:jc w:val="both"/>
        <w:rPr>
          <w:rFonts w:cstheme="minorHAnsi"/>
          <w:lang w:val="fr-BE"/>
        </w:rPr>
      </w:pPr>
      <w:r w:rsidRPr="00756DBF">
        <w:rPr>
          <w:rFonts w:cstheme="minorHAnsi"/>
          <w:lang w:val="fr-BE"/>
        </w:rPr>
        <w:t>Les PIIS sont perçus comme trop rigides.</w:t>
      </w:r>
    </w:p>
    <w:p w14:paraId="5F39B688" w14:textId="77777777" w:rsidR="00AF63A0" w:rsidRDefault="00AF63A0" w:rsidP="00E60761">
      <w:pPr>
        <w:numPr>
          <w:ilvl w:val="0"/>
          <w:numId w:val="68"/>
        </w:numPr>
        <w:jc w:val="both"/>
        <w:rPr>
          <w:rFonts w:cstheme="minorHAnsi"/>
          <w:lang w:val="fr-BE"/>
        </w:rPr>
      </w:pPr>
      <w:r w:rsidRPr="00756DBF">
        <w:rPr>
          <w:rFonts w:cstheme="minorHAnsi"/>
          <w:lang w:val="fr-BE"/>
        </w:rPr>
        <w:t>Beaucoup de personnes n'ont pas accès à l'emploi en raison de leur parcours de vie.</w:t>
      </w:r>
    </w:p>
    <w:p w14:paraId="079FF572" w14:textId="1960D4AB" w:rsidR="00110C30" w:rsidRDefault="00110C30" w:rsidP="00E60761">
      <w:pPr>
        <w:jc w:val="both"/>
        <w:rPr>
          <w:rFonts w:cstheme="minorHAnsi"/>
          <w:b/>
          <w:bCs/>
          <w:lang w:val="fr-BE"/>
        </w:rPr>
      </w:pPr>
      <w:r>
        <w:rPr>
          <w:rFonts w:cstheme="minorHAnsi"/>
          <w:b/>
          <w:bCs/>
          <w:lang w:val="fr-BE"/>
        </w:rPr>
        <w:t>Recommandations :</w:t>
      </w:r>
    </w:p>
    <w:p w14:paraId="6BFD1D0F" w14:textId="77777777" w:rsidR="00756DBF" w:rsidRPr="00756DBF" w:rsidRDefault="00756DBF" w:rsidP="00E60761">
      <w:pPr>
        <w:numPr>
          <w:ilvl w:val="0"/>
          <w:numId w:val="69"/>
        </w:numPr>
        <w:jc w:val="both"/>
        <w:rPr>
          <w:rFonts w:cstheme="minorHAnsi"/>
          <w:lang w:val="fr-BE"/>
        </w:rPr>
      </w:pPr>
      <w:r w:rsidRPr="00756DBF">
        <w:rPr>
          <w:rFonts w:cstheme="minorHAnsi"/>
          <w:lang w:val="fr-BE"/>
        </w:rPr>
        <w:t>Favoriser le recours à la formation et au bénévolat.</w:t>
      </w:r>
    </w:p>
    <w:p w14:paraId="33D0792B" w14:textId="6B7279C6" w:rsidR="00236EA1" w:rsidRPr="00756DBF" w:rsidRDefault="00756DBF" w:rsidP="00E60761">
      <w:pPr>
        <w:numPr>
          <w:ilvl w:val="0"/>
          <w:numId w:val="69"/>
        </w:numPr>
        <w:jc w:val="both"/>
        <w:rPr>
          <w:rFonts w:cstheme="minorHAnsi"/>
          <w:lang w:val="fr-BE"/>
        </w:rPr>
      </w:pPr>
      <w:r w:rsidRPr="00756DBF">
        <w:rPr>
          <w:rFonts w:cstheme="minorHAnsi"/>
          <w:lang w:val="fr-BE"/>
        </w:rPr>
        <w:t>Rendre les PIIS plus souples et adaptés.</w:t>
      </w:r>
      <w:r w:rsidR="00236EA1">
        <w:rPr>
          <w:rFonts w:cstheme="minorHAnsi"/>
          <w:lang w:val="fr-BE"/>
        </w:rPr>
        <w:t xml:space="preserve"> </w:t>
      </w:r>
      <w:r w:rsidR="00236EA1" w:rsidRPr="00236EA1">
        <w:rPr>
          <w:lang w:val="fr-BE"/>
        </w:rPr>
        <w:t xml:space="preserve">D’un côté on a des personnes qui ont un niveau d’apprentissage primaire voire secondaire inférieur et de l’autre côté, on a des emplois qui demandent un niveau trop élevé. On impose un taux de PIIS qui n’est pas atteignable. </w:t>
      </w:r>
    </w:p>
    <w:p w14:paraId="7C5155E1" w14:textId="77777777" w:rsidR="00756DBF" w:rsidRPr="00756DBF" w:rsidRDefault="00756DBF" w:rsidP="00E60761">
      <w:pPr>
        <w:numPr>
          <w:ilvl w:val="0"/>
          <w:numId w:val="69"/>
        </w:numPr>
        <w:jc w:val="both"/>
        <w:rPr>
          <w:rFonts w:cstheme="minorHAnsi"/>
          <w:lang w:val="fr-BE"/>
        </w:rPr>
      </w:pPr>
      <w:r w:rsidRPr="00756DBF">
        <w:rPr>
          <w:rFonts w:cstheme="minorHAnsi"/>
          <w:lang w:val="fr-BE"/>
        </w:rPr>
        <w:t>Créer un outil pour mesurer si un emploi permet de sortir de la pauvreté.</w:t>
      </w:r>
    </w:p>
    <w:p w14:paraId="57589904" w14:textId="77777777" w:rsidR="00756DBF" w:rsidRPr="00756DBF" w:rsidRDefault="00756DBF" w:rsidP="00E60761">
      <w:pPr>
        <w:numPr>
          <w:ilvl w:val="0"/>
          <w:numId w:val="69"/>
        </w:numPr>
        <w:jc w:val="both"/>
        <w:rPr>
          <w:rFonts w:cstheme="minorHAnsi"/>
          <w:lang w:val="fr-BE"/>
        </w:rPr>
      </w:pPr>
      <w:r w:rsidRPr="00756DBF">
        <w:rPr>
          <w:rFonts w:cstheme="minorHAnsi"/>
          <w:lang w:val="fr-BE"/>
        </w:rPr>
        <w:t>Développer des parcours adaptés pour les personnes éloignées de l'emploi.</w:t>
      </w:r>
    </w:p>
    <w:p w14:paraId="2C963070" w14:textId="7EDE2DA2" w:rsidR="002D3F4E" w:rsidRDefault="00756DBF" w:rsidP="00E60761">
      <w:pPr>
        <w:numPr>
          <w:ilvl w:val="0"/>
          <w:numId w:val="69"/>
        </w:numPr>
        <w:jc w:val="both"/>
        <w:rPr>
          <w:rFonts w:cstheme="minorHAnsi"/>
          <w:lang w:val="fr-BE"/>
        </w:rPr>
      </w:pPr>
      <w:r w:rsidRPr="00756DBF">
        <w:rPr>
          <w:rFonts w:cstheme="minorHAnsi"/>
          <w:lang w:val="fr-BE"/>
        </w:rPr>
        <w:t>Informer et former sur les dispositifs existants</w:t>
      </w:r>
      <w:r w:rsidR="002D3F4E">
        <w:rPr>
          <w:rFonts w:cstheme="minorHAnsi"/>
          <w:lang w:val="fr-BE"/>
        </w:rPr>
        <w:t>.</w:t>
      </w:r>
    </w:p>
    <w:p w14:paraId="6471CDF0" w14:textId="12E303EA" w:rsidR="00F525CC" w:rsidRPr="00F525CC" w:rsidRDefault="00F525CC" w:rsidP="00E60761">
      <w:pPr>
        <w:pStyle w:val="Paragraphedeliste"/>
        <w:numPr>
          <w:ilvl w:val="0"/>
          <w:numId w:val="69"/>
        </w:numPr>
        <w:jc w:val="both"/>
        <w:rPr>
          <w:lang w:val="fr-BE"/>
        </w:rPr>
      </w:pPr>
      <w:r w:rsidRPr="004C6CE7">
        <w:rPr>
          <w:lang w:val="fr-BE"/>
        </w:rPr>
        <w:t>I</w:t>
      </w:r>
      <w:r>
        <w:rPr>
          <w:lang w:val="fr-BE"/>
        </w:rPr>
        <w:t xml:space="preserve">nvestir </w:t>
      </w:r>
      <w:r w:rsidRPr="004C6CE7">
        <w:rPr>
          <w:lang w:val="fr-BE"/>
        </w:rPr>
        <w:t xml:space="preserve">dans l’économie sociale pour créer un </w:t>
      </w:r>
      <w:r>
        <w:rPr>
          <w:lang w:val="fr-BE"/>
        </w:rPr>
        <w:t>emploi</w:t>
      </w:r>
      <w:r w:rsidRPr="004C6CE7">
        <w:rPr>
          <w:lang w:val="fr-BE"/>
        </w:rPr>
        <w:t xml:space="preserve"> durable et </w:t>
      </w:r>
      <w:r>
        <w:rPr>
          <w:lang w:val="fr-BE"/>
        </w:rPr>
        <w:t>adapté</w:t>
      </w:r>
      <w:r w:rsidRPr="004C6CE7">
        <w:rPr>
          <w:lang w:val="fr-BE"/>
        </w:rPr>
        <w:t>.</w:t>
      </w:r>
    </w:p>
    <w:p w14:paraId="618CA3F3" w14:textId="252A81A1" w:rsidR="00756DBF" w:rsidRDefault="00756DBF" w:rsidP="00E60761">
      <w:pPr>
        <w:jc w:val="both"/>
        <w:rPr>
          <w:rFonts w:cstheme="minorHAnsi"/>
          <w:lang w:val="fr-BE"/>
        </w:rPr>
      </w:pPr>
    </w:p>
    <w:p w14:paraId="73EB9FD6" w14:textId="2346D625" w:rsidR="006517E3" w:rsidRPr="006517E3" w:rsidRDefault="00756DBF" w:rsidP="00E60761">
      <w:pPr>
        <w:pStyle w:val="Paragraphedeliste"/>
        <w:numPr>
          <w:ilvl w:val="0"/>
          <w:numId w:val="66"/>
        </w:numPr>
        <w:jc w:val="both"/>
        <w:rPr>
          <w:rFonts w:cstheme="minorHAnsi"/>
          <w:lang w:val="fr-BE"/>
        </w:rPr>
      </w:pPr>
      <w:r>
        <w:rPr>
          <w:rFonts w:cstheme="minorHAnsi"/>
          <w:b/>
          <w:bCs/>
          <w:lang w:val="fr-BE"/>
        </w:rPr>
        <w:t>Maladie</w:t>
      </w:r>
    </w:p>
    <w:p w14:paraId="577167BC" w14:textId="77777777" w:rsidR="00A5316D" w:rsidRPr="00A5316D" w:rsidRDefault="00A5316D" w:rsidP="00E60761">
      <w:pPr>
        <w:jc w:val="both"/>
        <w:rPr>
          <w:rFonts w:cstheme="minorHAnsi"/>
          <w:lang w:val="fr-BE"/>
        </w:rPr>
      </w:pPr>
      <w:r w:rsidRPr="00A5316D">
        <w:rPr>
          <w:rFonts w:cstheme="minorHAnsi"/>
          <w:b/>
          <w:bCs/>
          <w:lang w:val="fr-BE"/>
        </w:rPr>
        <w:t>Constats :</w:t>
      </w:r>
    </w:p>
    <w:p w14:paraId="34A5818C" w14:textId="77777777" w:rsidR="00A5316D" w:rsidRPr="00A5316D" w:rsidRDefault="00A5316D" w:rsidP="00E60761">
      <w:pPr>
        <w:numPr>
          <w:ilvl w:val="0"/>
          <w:numId w:val="70"/>
        </w:numPr>
        <w:jc w:val="both"/>
        <w:rPr>
          <w:rFonts w:cstheme="minorHAnsi"/>
          <w:lang w:val="fr-BE"/>
        </w:rPr>
      </w:pPr>
      <w:r w:rsidRPr="00A5316D">
        <w:rPr>
          <w:rFonts w:cstheme="minorHAnsi"/>
          <w:lang w:val="fr-BE"/>
        </w:rPr>
        <w:t>Le mi-temps thérapeutique ne garantit pas un revenu suffisant.</w:t>
      </w:r>
    </w:p>
    <w:p w14:paraId="1A556199" w14:textId="77777777" w:rsidR="00A5316D" w:rsidRPr="00C6626B" w:rsidRDefault="00A5316D" w:rsidP="00E60761">
      <w:pPr>
        <w:numPr>
          <w:ilvl w:val="0"/>
          <w:numId w:val="70"/>
        </w:numPr>
        <w:jc w:val="both"/>
        <w:rPr>
          <w:rFonts w:cstheme="minorHAnsi"/>
          <w:lang w:val="fr-BE"/>
        </w:rPr>
      </w:pPr>
      <w:r w:rsidRPr="00C6626B">
        <w:rPr>
          <w:rFonts w:cstheme="minorHAnsi"/>
          <w:lang w:val="fr-BE"/>
        </w:rPr>
        <w:t xml:space="preserve">Les mutualités manquent de compétences </w:t>
      </w:r>
      <w:r>
        <w:rPr>
          <w:rFonts w:cstheme="minorHAnsi"/>
          <w:lang w:val="fr-BE"/>
        </w:rPr>
        <w:t xml:space="preserve">techniques pour répondre aux questions, </w:t>
      </w:r>
      <w:r w:rsidRPr="00C6626B">
        <w:rPr>
          <w:rFonts w:cstheme="minorHAnsi"/>
          <w:lang w:val="fr-BE"/>
        </w:rPr>
        <w:t>et de canaux d’accueil clairs</w:t>
      </w:r>
      <w:r>
        <w:rPr>
          <w:rFonts w:cstheme="minorHAnsi"/>
          <w:lang w:val="fr-BE"/>
        </w:rPr>
        <w:t xml:space="preserve"> (contact téléphonique difficile à cause des différents interlocuteurs)</w:t>
      </w:r>
    </w:p>
    <w:p w14:paraId="28823CAF" w14:textId="77777777" w:rsidR="00A5316D" w:rsidRDefault="00A5316D" w:rsidP="00E60761">
      <w:pPr>
        <w:numPr>
          <w:ilvl w:val="0"/>
          <w:numId w:val="70"/>
        </w:numPr>
        <w:jc w:val="both"/>
        <w:rPr>
          <w:rFonts w:cstheme="minorHAnsi"/>
          <w:lang w:val="fr-BE"/>
        </w:rPr>
      </w:pPr>
      <w:r>
        <w:rPr>
          <w:rFonts w:cstheme="minorHAnsi"/>
          <w:lang w:val="fr-BE"/>
        </w:rPr>
        <w:lastRenderedPageBreak/>
        <w:t>Ballotement entre mutuelle et employeur -&gt; période sans revenu</w:t>
      </w:r>
    </w:p>
    <w:p w14:paraId="3E9ACE69" w14:textId="469D9460" w:rsidR="00A5316D" w:rsidRPr="00A5316D" w:rsidRDefault="00A5316D" w:rsidP="00E60761">
      <w:pPr>
        <w:numPr>
          <w:ilvl w:val="0"/>
          <w:numId w:val="70"/>
        </w:numPr>
        <w:jc w:val="both"/>
        <w:rPr>
          <w:rFonts w:cstheme="minorHAnsi"/>
          <w:lang w:val="fr-BE"/>
        </w:rPr>
      </w:pPr>
      <w:r w:rsidRPr="00A5316D">
        <w:rPr>
          <w:rFonts w:cstheme="minorHAnsi"/>
          <w:lang w:val="fr-BE"/>
        </w:rPr>
        <w:t>Le retour à l’emploi entraîne une baisse de revenus par rapport à l’arrêt maladie.</w:t>
      </w:r>
    </w:p>
    <w:p w14:paraId="53ED65B0" w14:textId="77777777" w:rsidR="00A5316D" w:rsidRPr="00A5316D" w:rsidRDefault="00A5316D" w:rsidP="00E60761">
      <w:pPr>
        <w:jc w:val="both"/>
        <w:rPr>
          <w:rFonts w:cstheme="minorHAnsi"/>
          <w:lang w:val="fr-BE"/>
        </w:rPr>
      </w:pPr>
      <w:r w:rsidRPr="00A5316D">
        <w:rPr>
          <w:rFonts w:cstheme="minorHAnsi"/>
          <w:b/>
          <w:bCs/>
          <w:lang w:val="fr-BE"/>
        </w:rPr>
        <w:t>Recommandations :</w:t>
      </w:r>
    </w:p>
    <w:p w14:paraId="5562FF15" w14:textId="77777777" w:rsidR="00A5316D" w:rsidRPr="00A5316D" w:rsidRDefault="00A5316D" w:rsidP="00E60761">
      <w:pPr>
        <w:numPr>
          <w:ilvl w:val="0"/>
          <w:numId w:val="71"/>
        </w:numPr>
        <w:jc w:val="both"/>
        <w:rPr>
          <w:rFonts w:cstheme="minorHAnsi"/>
          <w:lang w:val="fr-BE"/>
        </w:rPr>
      </w:pPr>
      <w:r w:rsidRPr="00A5316D">
        <w:rPr>
          <w:rFonts w:cstheme="minorHAnsi"/>
          <w:lang w:val="fr-BE"/>
        </w:rPr>
        <w:t>Mettre en place un guichet unique physique.</w:t>
      </w:r>
    </w:p>
    <w:p w14:paraId="2F1EB981" w14:textId="77777777" w:rsidR="00AC08DF" w:rsidRDefault="00AC08DF" w:rsidP="00E60761">
      <w:pPr>
        <w:jc w:val="both"/>
        <w:rPr>
          <w:rFonts w:cstheme="minorHAnsi"/>
          <w:b/>
          <w:bCs/>
          <w:lang w:val="fr-BE"/>
        </w:rPr>
      </w:pPr>
    </w:p>
    <w:p w14:paraId="388BA1D6" w14:textId="44F01449" w:rsidR="00D248BC" w:rsidRPr="00D248BC" w:rsidRDefault="00D248BC" w:rsidP="00E60761">
      <w:pPr>
        <w:pStyle w:val="Paragraphedeliste"/>
        <w:numPr>
          <w:ilvl w:val="0"/>
          <w:numId w:val="66"/>
        </w:numPr>
        <w:jc w:val="both"/>
        <w:rPr>
          <w:rFonts w:cstheme="minorHAnsi"/>
          <w:b/>
          <w:bCs/>
          <w:lang w:val="fr-BE"/>
        </w:rPr>
      </w:pPr>
      <w:r w:rsidRPr="00D248BC">
        <w:rPr>
          <w:rFonts w:cstheme="minorHAnsi"/>
          <w:b/>
          <w:bCs/>
          <w:lang w:val="fr-BE"/>
        </w:rPr>
        <w:t>Emploi</w:t>
      </w:r>
      <w:r w:rsidR="007A5ED0">
        <w:rPr>
          <w:rFonts w:cstheme="minorHAnsi"/>
          <w:b/>
          <w:bCs/>
          <w:lang w:val="fr-BE"/>
        </w:rPr>
        <w:t>,</w:t>
      </w:r>
      <w:r w:rsidRPr="00D248BC">
        <w:rPr>
          <w:rFonts w:cstheme="minorHAnsi"/>
          <w:b/>
          <w:bCs/>
          <w:lang w:val="fr-BE"/>
        </w:rPr>
        <w:t xml:space="preserve"> CPAS</w:t>
      </w:r>
      <w:r w:rsidR="007A5ED0">
        <w:rPr>
          <w:rFonts w:cstheme="minorHAnsi"/>
          <w:b/>
          <w:bCs/>
          <w:lang w:val="fr-BE"/>
        </w:rPr>
        <w:t xml:space="preserve"> et précarité</w:t>
      </w:r>
    </w:p>
    <w:p w14:paraId="5FCC5566" w14:textId="77777777" w:rsidR="00D248BC" w:rsidRPr="00D248BC" w:rsidRDefault="00D248BC" w:rsidP="00E60761">
      <w:pPr>
        <w:jc w:val="both"/>
        <w:rPr>
          <w:rFonts w:cstheme="minorHAnsi"/>
          <w:b/>
          <w:bCs/>
          <w:lang w:val="fr-BE"/>
        </w:rPr>
      </w:pPr>
      <w:r w:rsidRPr="00D248BC">
        <w:rPr>
          <w:rFonts w:cstheme="minorHAnsi"/>
          <w:b/>
          <w:bCs/>
          <w:lang w:val="fr-BE"/>
        </w:rPr>
        <w:t>Constats :</w:t>
      </w:r>
    </w:p>
    <w:p w14:paraId="4E5C2F90" w14:textId="554670AD" w:rsidR="007A5ED0" w:rsidRDefault="007A5ED0" w:rsidP="00E60761">
      <w:pPr>
        <w:numPr>
          <w:ilvl w:val="0"/>
          <w:numId w:val="72"/>
        </w:numPr>
        <w:jc w:val="both"/>
        <w:rPr>
          <w:rFonts w:cstheme="minorHAnsi"/>
          <w:lang w:val="fr-BE"/>
        </w:rPr>
      </w:pPr>
      <w:r>
        <w:rPr>
          <w:rFonts w:cstheme="minorHAnsi"/>
          <w:lang w:val="fr-BE"/>
        </w:rPr>
        <w:t>L’emploi ne permet pas toujours de sortir ou même d’éviter la précarité.</w:t>
      </w:r>
    </w:p>
    <w:p w14:paraId="2A7A6C04" w14:textId="3BE153E4" w:rsidR="00A96867" w:rsidRDefault="00A96867" w:rsidP="00E60761">
      <w:pPr>
        <w:numPr>
          <w:ilvl w:val="0"/>
          <w:numId w:val="72"/>
        </w:numPr>
        <w:jc w:val="both"/>
        <w:rPr>
          <w:rFonts w:cstheme="minorHAnsi"/>
          <w:lang w:val="fr-BE"/>
        </w:rPr>
      </w:pPr>
      <w:r>
        <w:rPr>
          <w:rFonts w:cstheme="minorHAnsi"/>
          <w:lang w:val="fr-BE"/>
        </w:rPr>
        <w:t>Les politiques d’emploi et de lutte contre la pauvreté ne devraient pas être liées.</w:t>
      </w:r>
    </w:p>
    <w:p w14:paraId="2731B088" w14:textId="34EAB04E" w:rsidR="00AF63A0" w:rsidRDefault="00AF63A0" w:rsidP="00E60761">
      <w:pPr>
        <w:numPr>
          <w:ilvl w:val="0"/>
          <w:numId w:val="72"/>
        </w:numPr>
        <w:jc w:val="both"/>
        <w:rPr>
          <w:rFonts w:cstheme="minorHAnsi"/>
          <w:lang w:val="fr-BE"/>
        </w:rPr>
      </w:pPr>
      <w:r w:rsidRPr="00756DBF">
        <w:rPr>
          <w:rFonts w:cstheme="minorHAnsi"/>
          <w:lang w:val="fr-BE"/>
        </w:rPr>
        <w:t>Beaucoup de personnes n'ont pas accès à l'emploi en raison de leur parcours de vie.</w:t>
      </w:r>
      <w:r w:rsidR="000C5C73">
        <w:rPr>
          <w:rFonts w:cstheme="minorHAnsi"/>
          <w:lang w:val="fr-BE"/>
        </w:rPr>
        <w:t xml:space="preserve"> La solidarité est indispensable. </w:t>
      </w:r>
    </w:p>
    <w:p w14:paraId="72F11C03" w14:textId="63219C16" w:rsidR="000027D4" w:rsidRPr="00D248BC" w:rsidRDefault="000027D4" w:rsidP="00E60761">
      <w:pPr>
        <w:numPr>
          <w:ilvl w:val="0"/>
          <w:numId w:val="69"/>
        </w:numPr>
        <w:jc w:val="both"/>
        <w:rPr>
          <w:rFonts w:cstheme="minorHAnsi"/>
          <w:lang w:val="fr-BE"/>
        </w:rPr>
      </w:pPr>
      <w:r w:rsidRPr="00D248BC">
        <w:rPr>
          <w:rFonts w:cstheme="minorHAnsi"/>
          <w:lang w:val="fr-BE"/>
        </w:rPr>
        <w:t>Les CPAS manquent de moyens pour un accompagnement de qualité.</w:t>
      </w:r>
      <w:r w:rsidR="00314DF2">
        <w:rPr>
          <w:rFonts w:cstheme="minorHAnsi"/>
          <w:lang w:val="fr-BE"/>
        </w:rPr>
        <w:t xml:space="preserve"> </w:t>
      </w:r>
      <w:r w:rsidR="00314DF2" w:rsidRPr="004A6E18">
        <w:rPr>
          <w:rFonts w:cstheme="minorHAnsi"/>
          <w:lang w:val="fr-BE"/>
        </w:rPr>
        <w:t>Charge de travail trop élevée pour les travailleurs sociaux</w:t>
      </w:r>
      <w:r w:rsidR="00236EA1" w:rsidRPr="00236EA1">
        <w:rPr>
          <w:lang w:val="fr-BE"/>
        </w:rPr>
        <w:t xml:space="preserve">. Une masse de travailleurs quitte les CPAS car ce n’est plus gérable. </w:t>
      </w:r>
    </w:p>
    <w:p w14:paraId="3CF50EE9" w14:textId="3D499EF0" w:rsidR="00D248BC" w:rsidRDefault="00D248BC" w:rsidP="00E60761">
      <w:pPr>
        <w:numPr>
          <w:ilvl w:val="0"/>
          <w:numId w:val="72"/>
        </w:numPr>
        <w:jc w:val="both"/>
        <w:rPr>
          <w:rFonts w:cstheme="minorHAnsi"/>
          <w:lang w:val="fr-BE"/>
        </w:rPr>
      </w:pPr>
      <w:r w:rsidRPr="00D248BC">
        <w:rPr>
          <w:rFonts w:cstheme="minorHAnsi"/>
          <w:lang w:val="fr-BE"/>
        </w:rPr>
        <w:t>Lien trop fort entre accès aux aides et obligation de résultat</w:t>
      </w:r>
      <w:r w:rsidR="00DE6D3A">
        <w:rPr>
          <w:rFonts w:cstheme="minorHAnsi"/>
          <w:lang w:val="fr-BE"/>
        </w:rPr>
        <w:t xml:space="preserve"> </w:t>
      </w:r>
      <w:r w:rsidR="00D4339D">
        <w:rPr>
          <w:rFonts w:cstheme="minorHAnsi"/>
          <w:lang w:val="fr-BE"/>
        </w:rPr>
        <w:t xml:space="preserve">dans la recherche d’emploi, </w:t>
      </w:r>
      <w:r w:rsidR="00B82E2B">
        <w:rPr>
          <w:rFonts w:cstheme="minorHAnsi"/>
          <w:lang w:val="fr-BE"/>
        </w:rPr>
        <w:t>qui empêchera les CPAS de fournir un soutien adéquat aux personnes qui n’évoluent pas vers le travail.</w:t>
      </w:r>
      <w:r w:rsidR="00A121A4">
        <w:rPr>
          <w:rFonts w:cstheme="minorHAnsi"/>
          <w:lang w:val="fr-BE"/>
        </w:rPr>
        <w:t xml:space="preserve"> Les personnes les plus éloignées de l’emploi risquent d’être laissées sur le côté</w:t>
      </w:r>
      <w:r w:rsidR="004D78BC">
        <w:rPr>
          <w:rFonts w:cstheme="minorHAnsi"/>
          <w:lang w:val="fr-BE"/>
        </w:rPr>
        <w:t>.</w:t>
      </w:r>
      <w:r w:rsidR="00DB7BC3">
        <w:rPr>
          <w:rFonts w:cstheme="minorHAnsi"/>
          <w:lang w:val="fr-BE"/>
        </w:rPr>
        <w:t xml:space="preserve"> Le critère de l’emploi ne tirera pas les CPAS vers le haut.</w:t>
      </w:r>
    </w:p>
    <w:p w14:paraId="18797CDB" w14:textId="47922006" w:rsidR="00A01FE5" w:rsidRDefault="00A01FE5" w:rsidP="00E60761">
      <w:pPr>
        <w:numPr>
          <w:ilvl w:val="0"/>
          <w:numId w:val="72"/>
        </w:numPr>
        <w:jc w:val="both"/>
        <w:rPr>
          <w:rFonts w:cstheme="minorHAnsi"/>
          <w:lang w:val="fr-BE"/>
        </w:rPr>
      </w:pPr>
      <w:r>
        <w:rPr>
          <w:rFonts w:cstheme="minorHAnsi"/>
          <w:lang w:val="fr-BE"/>
        </w:rPr>
        <w:t>Il existe peu d’emplois durables pour les personnes en situation de pauvreté ou vulnérabilité. Il s’agit souvent d’emplois à temps partiel, faiblement rémunérés ou offrant peu de protection.</w:t>
      </w:r>
    </w:p>
    <w:p w14:paraId="7F01B654" w14:textId="48650C00" w:rsidR="00D82EF2" w:rsidRPr="00D248BC" w:rsidRDefault="00D82EF2" w:rsidP="00E60761">
      <w:pPr>
        <w:numPr>
          <w:ilvl w:val="0"/>
          <w:numId w:val="72"/>
        </w:numPr>
        <w:jc w:val="both"/>
        <w:rPr>
          <w:rFonts w:cstheme="minorHAnsi"/>
          <w:lang w:val="fr-BE"/>
        </w:rPr>
      </w:pPr>
      <w:r>
        <w:rPr>
          <w:rFonts w:cstheme="minorHAnsi"/>
          <w:lang w:val="fr-BE"/>
        </w:rPr>
        <w:t xml:space="preserve">Certaines conditions sont nécessaires pour accéder à l’emploi (logement, mobilité, garde d’enfants). Il est nécessaire de se demander « qu’est ce qui permettrait réellement à une personne de pouvoir travailler ? ». </w:t>
      </w:r>
    </w:p>
    <w:p w14:paraId="0FF9A0A8" w14:textId="433E223F" w:rsidR="00667D52" w:rsidRPr="00E60761" w:rsidRDefault="00E60761" w:rsidP="00E60761">
      <w:pPr>
        <w:numPr>
          <w:ilvl w:val="0"/>
          <w:numId w:val="72"/>
        </w:numPr>
        <w:jc w:val="both"/>
        <w:rPr>
          <w:rFonts w:cstheme="minorHAnsi"/>
          <w:lang w:val="fr-BE"/>
        </w:rPr>
      </w:pPr>
      <w:r>
        <w:rPr>
          <w:rFonts w:cstheme="minorHAnsi"/>
          <w:lang w:val="fr-BE"/>
        </w:rPr>
        <w:t xml:space="preserve">Paradoxe : flexi-jobs et emplois étudiants coûtent moins cher aux employeurs, mais ne répondent pas aux besoins d’un travail utilisé comme levier contre la pauvreté. </w:t>
      </w:r>
      <w:r w:rsidR="00667D52">
        <w:rPr>
          <w:rFonts w:cstheme="minorHAnsi"/>
          <w:lang w:val="fr-BE"/>
        </w:rPr>
        <w:t>L’emploi des jeunes à partir de 15 ans à un impact sur la recherche d’un emploi</w:t>
      </w:r>
      <w:r w:rsidR="0062088F">
        <w:rPr>
          <w:rFonts w:cstheme="minorHAnsi"/>
          <w:lang w:val="fr-BE"/>
        </w:rPr>
        <w:t>.</w:t>
      </w:r>
      <w:r w:rsidRPr="00E60761">
        <w:rPr>
          <w:rFonts w:cstheme="minorHAnsi"/>
          <w:lang w:val="fr-BE"/>
        </w:rPr>
        <w:t xml:space="preserve"> </w:t>
      </w:r>
      <w:r>
        <w:rPr>
          <w:rFonts w:cstheme="minorHAnsi"/>
          <w:lang w:val="fr-BE"/>
        </w:rPr>
        <w:t xml:space="preserve">Les flexi-jobs augmentent la précarité des travailleurs et limitent l’emploi pour les chercheurs d’emploi. </w:t>
      </w:r>
    </w:p>
    <w:p w14:paraId="046B2A82" w14:textId="5A5874C8" w:rsidR="0062088F" w:rsidRDefault="0062088F" w:rsidP="00E60761">
      <w:pPr>
        <w:numPr>
          <w:ilvl w:val="0"/>
          <w:numId w:val="72"/>
        </w:numPr>
        <w:jc w:val="both"/>
        <w:rPr>
          <w:rFonts w:cstheme="minorHAnsi"/>
          <w:lang w:val="fr-BE"/>
        </w:rPr>
      </w:pPr>
      <w:r>
        <w:rPr>
          <w:rFonts w:cstheme="minorHAnsi"/>
          <w:lang w:val="fr-BE"/>
        </w:rPr>
        <w:t>Certaines personnes n’ont pas accès au marché de l’emploi (ex : demandeurs d’asile).</w:t>
      </w:r>
    </w:p>
    <w:p w14:paraId="2E852158" w14:textId="2DBECF2D" w:rsidR="007B4DDF" w:rsidRPr="00D248BC" w:rsidRDefault="007B4DDF" w:rsidP="00E60761">
      <w:pPr>
        <w:numPr>
          <w:ilvl w:val="0"/>
          <w:numId w:val="72"/>
        </w:numPr>
        <w:jc w:val="both"/>
        <w:rPr>
          <w:rFonts w:cstheme="minorHAnsi"/>
          <w:lang w:val="fr-BE"/>
        </w:rPr>
      </w:pPr>
      <w:r>
        <w:rPr>
          <w:rFonts w:cstheme="minorHAnsi"/>
          <w:lang w:val="fr-BE"/>
        </w:rPr>
        <w:t>Les trois mois de travail consécutifs nécessaire pour sortir du statut de chômeur longue durée sont difficiles à atteindre pour certains publics.</w:t>
      </w:r>
      <w:r w:rsidRPr="007B4DDF">
        <w:rPr>
          <w:rFonts w:cstheme="minorHAnsi"/>
          <w:lang w:val="fr-BE"/>
        </w:rPr>
        <w:t xml:space="preserve"> </w:t>
      </w:r>
      <w:r>
        <w:rPr>
          <w:rFonts w:cstheme="minorHAnsi"/>
          <w:lang w:val="fr-BE"/>
        </w:rPr>
        <w:t>Les statut « intérim » sont un emploi encore plus « à la carte » et sont également dommageables pour les travailleurs.</w:t>
      </w:r>
    </w:p>
    <w:p w14:paraId="489244E1" w14:textId="77777777" w:rsidR="00D248BC" w:rsidRPr="00D248BC" w:rsidRDefault="00D248BC" w:rsidP="00E60761">
      <w:pPr>
        <w:jc w:val="both"/>
        <w:rPr>
          <w:rFonts w:cstheme="minorHAnsi"/>
          <w:b/>
          <w:bCs/>
          <w:lang w:val="fr-BE"/>
        </w:rPr>
      </w:pPr>
      <w:r w:rsidRPr="00D248BC">
        <w:rPr>
          <w:rFonts w:cstheme="minorHAnsi"/>
          <w:b/>
          <w:bCs/>
          <w:lang w:val="fr-BE"/>
        </w:rPr>
        <w:t>Recommandations :</w:t>
      </w:r>
    </w:p>
    <w:p w14:paraId="3184C5D2" w14:textId="4069C001" w:rsidR="00A64FF9" w:rsidRDefault="006960E3" w:rsidP="00E60761">
      <w:pPr>
        <w:numPr>
          <w:ilvl w:val="0"/>
          <w:numId w:val="73"/>
        </w:numPr>
        <w:jc w:val="both"/>
        <w:rPr>
          <w:rFonts w:cstheme="minorHAnsi"/>
          <w:lang w:val="fr-BE"/>
        </w:rPr>
      </w:pPr>
      <w:r>
        <w:rPr>
          <w:rFonts w:cstheme="minorHAnsi"/>
          <w:lang w:val="fr-BE"/>
        </w:rPr>
        <w:t>Réaliser une étude qui définirait les conditions pour que l’emploi permette de sortir d’une situation de précarité</w:t>
      </w:r>
      <w:r w:rsidR="00CB5BAC">
        <w:rPr>
          <w:rFonts w:cstheme="minorHAnsi"/>
          <w:lang w:val="fr-BE"/>
        </w:rPr>
        <w:t xml:space="preserve"> (prise en compte du salaire, de la situation familiale, des contraintes de l’emploi comme les horaires etc.)</w:t>
      </w:r>
    </w:p>
    <w:p w14:paraId="186B2742" w14:textId="54573B24" w:rsidR="00D248BC" w:rsidRPr="00D248BC" w:rsidRDefault="00D248BC" w:rsidP="00E60761">
      <w:pPr>
        <w:numPr>
          <w:ilvl w:val="0"/>
          <w:numId w:val="73"/>
        </w:numPr>
        <w:jc w:val="both"/>
        <w:rPr>
          <w:rFonts w:cstheme="minorHAnsi"/>
          <w:lang w:val="fr-BE"/>
        </w:rPr>
      </w:pPr>
      <w:r w:rsidRPr="00D248BC">
        <w:rPr>
          <w:rFonts w:cstheme="minorHAnsi"/>
          <w:lang w:val="fr-BE"/>
        </w:rPr>
        <w:t>Ne pas conditionner l’aide à des objectifs d’emploi.</w:t>
      </w:r>
    </w:p>
    <w:p w14:paraId="61CDD050" w14:textId="42ACDE66" w:rsidR="00D248BC" w:rsidRPr="00D248BC" w:rsidRDefault="00D248BC" w:rsidP="00E60761">
      <w:pPr>
        <w:numPr>
          <w:ilvl w:val="0"/>
          <w:numId w:val="73"/>
        </w:numPr>
        <w:jc w:val="both"/>
        <w:rPr>
          <w:rFonts w:cstheme="minorHAnsi"/>
          <w:lang w:val="fr-BE"/>
        </w:rPr>
      </w:pPr>
      <w:r w:rsidRPr="00D248BC">
        <w:rPr>
          <w:rFonts w:cstheme="minorHAnsi"/>
          <w:lang w:val="fr-BE"/>
        </w:rPr>
        <w:lastRenderedPageBreak/>
        <w:t>Soutenir les CPAS dans leur mission d’insertion et d’accompagnemen</w:t>
      </w:r>
      <w:r w:rsidR="00927462">
        <w:rPr>
          <w:rFonts w:cstheme="minorHAnsi"/>
          <w:lang w:val="fr-BE"/>
        </w:rPr>
        <w:t>t, et créer des plateformes au niveau fédéral ou local pour améliorer leur fonctionnement.</w:t>
      </w:r>
    </w:p>
    <w:p w14:paraId="027866DE" w14:textId="583F6CBB" w:rsidR="00314DF2" w:rsidRDefault="00D248BC" w:rsidP="00E60761">
      <w:pPr>
        <w:numPr>
          <w:ilvl w:val="0"/>
          <w:numId w:val="73"/>
        </w:numPr>
        <w:jc w:val="both"/>
        <w:rPr>
          <w:rFonts w:cstheme="minorHAnsi"/>
          <w:lang w:val="fr-BE"/>
        </w:rPr>
      </w:pPr>
      <w:r w:rsidRPr="00D248BC">
        <w:rPr>
          <w:rFonts w:cstheme="minorHAnsi"/>
          <w:lang w:val="fr-BE"/>
        </w:rPr>
        <w:t>Garantir des moyens structurels pour les CPAS</w:t>
      </w:r>
      <w:r w:rsidR="00314DF2">
        <w:rPr>
          <w:rFonts w:cstheme="minorHAnsi"/>
          <w:lang w:val="fr-BE"/>
        </w:rPr>
        <w:t>.</w:t>
      </w:r>
    </w:p>
    <w:p w14:paraId="39100AB4" w14:textId="72634B30" w:rsidR="006D6195" w:rsidRPr="00D248BC" w:rsidRDefault="006D6195" w:rsidP="00E60761">
      <w:pPr>
        <w:numPr>
          <w:ilvl w:val="0"/>
          <w:numId w:val="73"/>
        </w:numPr>
        <w:jc w:val="both"/>
        <w:rPr>
          <w:rFonts w:cstheme="minorHAnsi"/>
          <w:lang w:val="fr-BE"/>
        </w:rPr>
      </w:pPr>
      <w:r>
        <w:rPr>
          <w:lang w:val="fr-BE"/>
        </w:rPr>
        <w:t>Soutenir le tissus</w:t>
      </w:r>
      <w:r w:rsidRPr="00236EA1">
        <w:rPr>
          <w:lang w:val="fr-BE"/>
        </w:rPr>
        <w:t xml:space="preserve"> associatif en amont et en aval des CPAS.</w:t>
      </w:r>
    </w:p>
    <w:p w14:paraId="126063BA" w14:textId="7B2DB011" w:rsidR="00D248BC" w:rsidRDefault="00D248BC" w:rsidP="00E60761">
      <w:pPr>
        <w:numPr>
          <w:ilvl w:val="0"/>
          <w:numId w:val="73"/>
        </w:numPr>
        <w:jc w:val="both"/>
        <w:rPr>
          <w:rFonts w:cstheme="minorHAnsi"/>
          <w:lang w:val="fr-BE"/>
        </w:rPr>
      </w:pPr>
      <w:r w:rsidRPr="00D248BC">
        <w:rPr>
          <w:rFonts w:cstheme="minorHAnsi"/>
          <w:lang w:val="fr-BE"/>
        </w:rPr>
        <w:t>Maintenir les fonds sociaux ayant prouvé leur efficacité</w:t>
      </w:r>
      <w:r w:rsidR="00462ABD">
        <w:rPr>
          <w:rFonts w:cstheme="minorHAnsi"/>
          <w:lang w:val="fr-BE"/>
        </w:rPr>
        <w:t xml:space="preserve"> comme le fonds PAS</w:t>
      </w:r>
      <w:r w:rsidR="00E32F81">
        <w:rPr>
          <w:rFonts w:cstheme="minorHAnsi"/>
          <w:lang w:val="fr-BE"/>
        </w:rPr>
        <w:t xml:space="preserve"> (rem : sa suppression est contraire aux engagements de la Belgique dans le cadre de la Garantie pour l’enfance)</w:t>
      </w:r>
    </w:p>
    <w:p w14:paraId="22641783" w14:textId="2A9AB11A" w:rsidR="00DB354A" w:rsidRDefault="00DB354A" w:rsidP="00E60761">
      <w:pPr>
        <w:numPr>
          <w:ilvl w:val="0"/>
          <w:numId w:val="73"/>
        </w:numPr>
        <w:jc w:val="both"/>
        <w:rPr>
          <w:rFonts w:cstheme="minorHAnsi"/>
          <w:lang w:val="fr-BE"/>
        </w:rPr>
      </w:pPr>
      <w:r w:rsidRPr="00C6626B">
        <w:rPr>
          <w:rFonts w:cstheme="minorHAnsi"/>
          <w:lang w:val="fr-BE"/>
        </w:rPr>
        <w:t>Prendre en compte les freins structurels à l’emploi (santé, formation, logement).</w:t>
      </w:r>
    </w:p>
    <w:p w14:paraId="13090C8F" w14:textId="77777777" w:rsidR="00CD3191" w:rsidRPr="00C6626B" w:rsidRDefault="00CD3191" w:rsidP="00E60761">
      <w:pPr>
        <w:numPr>
          <w:ilvl w:val="0"/>
          <w:numId w:val="73"/>
        </w:numPr>
        <w:jc w:val="both"/>
        <w:rPr>
          <w:rFonts w:cstheme="minorHAnsi"/>
          <w:lang w:val="fr-BE"/>
        </w:rPr>
      </w:pPr>
      <w:r w:rsidRPr="00C6626B">
        <w:rPr>
          <w:rFonts w:cstheme="minorHAnsi"/>
          <w:lang w:val="fr-BE"/>
        </w:rPr>
        <w:t>Éviter l’endettement lors du retour à l’emploi en ajustant les mécanismes fiscaux.</w:t>
      </w:r>
    </w:p>
    <w:p w14:paraId="688D5FD1" w14:textId="1946EAEC" w:rsidR="00AA618F" w:rsidRDefault="00CD3191" w:rsidP="00E60761">
      <w:pPr>
        <w:numPr>
          <w:ilvl w:val="0"/>
          <w:numId w:val="73"/>
        </w:numPr>
        <w:jc w:val="both"/>
        <w:rPr>
          <w:rFonts w:cstheme="minorHAnsi"/>
          <w:lang w:val="fr-BE"/>
        </w:rPr>
      </w:pPr>
      <w:r w:rsidRPr="00C6626B">
        <w:rPr>
          <w:rFonts w:cstheme="minorHAnsi"/>
          <w:lang w:val="fr-BE"/>
        </w:rPr>
        <w:t>Informer et former sur les dispositifs existants.</w:t>
      </w:r>
    </w:p>
    <w:p w14:paraId="19037DA4" w14:textId="5649422E" w:rsidR="00A5152B" w:rsidRDefault="00A5152B" w:rsidP="00E60761">
      <w:pPr>
        <w:numPr>
          <w:ilvl w:val="0"/>
          <w:numId w:val="73"/>
        </w:numPr>
        <w:jc w:val="both"/>
        <w:rPr>
          <w:rFonts w:cstheme="minorHAnsi"/>
          <w:lang w:val="fr-BE"/>
        </w:rPr>
      </w:pPr>
      <w:r w:rsidRPr="00C6626B">
        <w:rPr>
          <w:rFonts w:cstheme="minorHAnsi"/>
          <w:lang w:val="fr-BE"/>
        </w:rPr>
        <w:t>Développer des parcours adaptés pour les personnes éloignées de l’emploi.</w:t>
      </w:r>
    </w:p>
    <w:p w14:paraId="18C8783C" w14:textId="77777777" w:rsidR="009119F1" w:rsidRDefault="007B4DDF" w:rsidP="00E60761">
      <w:pPr>
        <w:numPr>
          <w:ilvl w:val="0"/>
          <w:numId w:val="73"/>
        </w:numPr>
        <w:jc w:val="both"/>
        <w:rPr>
          <w:rFonts w:cstheme="minorHAnsi"/>
          <w:lang w:val="fr-BE"/>
        </w:rPr>
      </w:pPr>
      <w:r>
        <w:rPr>
          <w:rFonts w:cstheme="minorHAnsi"/>
          <w:lang w:val="fr-BE"/>
        </w:rPr>
        <w:t>Contrats de durée minimale de 3 mois</w:t>
      </w:r>
      <w:r w:rsidR="009119F1" w:rsidRPr="009119F1">
        <w:rPr>
          <w:rFonts w:cstheme="minorHAnsi"/>
          <w:lang w:val="fr-BE"/>
        </w:rPr>
        <w:t xml:space="preserve"> </w:t>
      </w:r>
    </w:p>
    <w:p w14:paraId="1E104D44" w14:textId="07D9B554" w:rsidR="007B4DDF" w:rsidRPr="00D248BC" w:rsidRDefault="009119F1" w:rsidP="00E60761">
      <w:pPr>
        <w:numPr>
          <w:ilvl w:val="0"/>
          <w:numId w:val="73"/>
        </w:numPr>
        <w:jc w:val="both"/>
        <w:rPr>
          <w:rFonts w:cstheme="minorHAnsi"/>
          <w:lang w:val="fr-BE"/>
        </w:rPr>
      </w:pPr>
      <w:r w:rsidRPr="00D248BC">
        <w:rPr>
          <w:rFonts w:cstheme="minorHAnsi"/>
          <w:lang w:val="fr-BE"/>
        </w:rPr>
        <w:t>Supprimer le statut cohabitant.</w:t>
      </w:r>
      <w:r>
        <w:rPr>
          <w:rFonts w:cstheme="minorHAnsi"/>
          <w:lang w:val="fr-BE"/>
        </w:rPr>
        <w:t xml:space="preserve"> A tout le moins compenser le passage du chômage au CPAS pour ces personnes.</w:t>
      </w:r>
    </w:p>
    <w:p w14:paraId="3BCF0743" w14:textId="16DE9D61" w:rsidR="00863A18" w:rsidRDefault="00863A18" w:rsidP="00E60761">
      <w:pPr>
        <w:jc w:val="both"/>
        <w:rPr>
          <w:rFonts w:cstheme="minorHAnsi"/>
          <w:b/>
          <w:bCs/>
          <w:lang w:val="fr-BE"/>
        </w:rPr>
      </w:pPr>
    </w:p>
    <w:p w14:paraId="75480925" w14:textId="5A360F4A" w:rsidR="004A6E18" w:rsidRPr="004A6E18" w:rsidRDefault="004A6E18" w:rsidP="00E60761">
      <w:pPr>
        <w:pStyle w:val="Paragraphedeliste"/>
        <w:numPr>
          <w:ilvl w:val="0"/>
          <w:numId w:val="66"/>
        </w:numPr>
        <w:jc w:val="both"/>
        <w:rPr>
          <w:rFonts w:cstheme="minorHAnsi"/>
          <w:b/>
          <w:bCs/>
          <w:lang w:val="fr-BE"/>
        </w:rPr>
      </w:pPr>
      <w:r w:rsidRPr="004A6E18">
        <w:rPr>
          <w:rFonts w:cstheme="minorHAnsi"/>
          <w:b/>
          <w:bCs/>
          <w:lang w:val="fr-BE"/>
        </w:rPr>
        <w:t>Accessibilité et automatisation des droits</w:t>
      </w:r>
    </w:p>
    <w:p w14:paraId="6793BD29" w14:textId="77777777" w:rsidR="004A6E18" w:rsidRPr="004A6E18" w:rsidRDefault="004A6E18" w:rsidP="00E60761">
      <w:pPr>
        <w:jc w:val="both"/>
        <w:rPr>
          <w:rFonts w:cstheme="minorHAnsi"/>
          <w:lang w:val="fr-BE"/>
        </w:rPr>
      </w:pPr>
      <w:r w:rsidRPr="004A6E18">
        <w:rPr>
          <w:rFonts w:cstheme="minorHAnsi"/>
          <w:b/>
          <w:bCs/>
          <w:lang w:val="fr-BE"/>
        </w:rPr>
        <w:t>Constats :</w:t>
      </w:r>
    </w:p>
    <w:p w14:paraId="330484D3" w14:textId="0EED8B78" w:rsidR="00227764" w:rsidRPr="00227764" w:rsidRDefault="00227764" w:rsidP="00E60761">
      <w:pPr>
        <w:numPr>
          <w:ilvl w:val="0"/>
          <w:numId w:val="74"/>
        </w:numPr>
        <w:jc w:val="both"/>
        <w:rPr>
          <w:rFonts w:cstheme="minorHAnsi"/>
          <w:lang w:val="fr-BE"/>
        </w:rPr>
      </w:pPr>
      <w:r w:rsidRPr="00C6626B">
        <w:rPr>
          <w:rFonts w:cstheme="minorHAnsi"/>
          <w:lang w:val="fr-BE"/>
        </w:rPr>
        <w:t>Faible accès aux droits par méconnaissance.</w:t>
      </w:r>
    </w:p>
    <w:p w14:paraId="7BC59543" w14:textId="5ED1D5D0" w:rsidR="00280DB7" w:rsidRPr="00664E85" w:rsidRDefault="00280DB7" w:rsidP="00E60761">
      <w:pPr>
        <w:numPr>
          <w:ilvl w:val="0"/>
          <w:numId w:val="74"/>
        </w:numPr>
        <w:jc w:val="both"/>
        <w:rPr>
          <w:rFonts w:cstheme="minorHAnsi"/>
          <w:lang w:val="fr-BE"/>
        </w:rPr>
      </w:pPr>
      <w:r w:rsidRPr="00C6626B">
        <w:rPr>
          <w:rFonts w:cstheme="minorHAnsi"/>
          <w:lang w:val="fr-BE"/>
        </w:rPr>
        <w:t>La digitalisation excessive nuit à l’accompagnement humain</w:t>
      </w:r>
      <w:r w:rsidRPr="00664E85">
        <w:rPr>
          <w:rFonts w:cstheme="minorHAnsi"/>
          <w:lang w:val="fr-BE"/>
        </w:rPr>
        <w:t xml:space="preserve"> (fracture numérique, cadre trop stricte qui ne répond pas à toutes les réalités…).</w:t>
      </w:r>
    </w:p>
    <w:p w14:paraId="65FC3342" w14:textId="77777777" w:rsidR="00280DB7" w:rsidRPr="00C6626B" w:rsidRDefault="00280DB7" w:rsidP="00E60761">
      <w:pPr>
        <w:numPr>
          <w:ilvl w:val="0"/>
          <w:numId w:val="74"/>
        </w:numPr>
        <w:jc w:val="both"/>
        <w:rPr>
          <w:rFonts w:cstheme="minorHAnsi"/>
          <w:lang w:val="fr-BE"/>
        </w:rPr>
      </w:pPr>
      <w:r w:rsidRPr="00664E85">
        <w:rPr>
          <w:rFonts w:cstheme="minorHAnsi"/>
          <w:lang w:val="fr-BE"/>
        </w:rPr>
        <w:t xml:space="preserve">Manque d’informations sur les droits qui mène au non recours aux droits. </w:t>
      </w:r>
    </w:p>
    <w:p w14:paraId="29CCBD51" w14:textId="22799A3C" w:rsidR="004A6E18" w:rsidRPr="004A6E18" w:rsidRDefault="004A6E18" w:rsidP="00E60761">
      <w:pPr>
        <w:numPr>
          <w:ilvl w:val="0"/>
          <w:numId w:val="74"/>
        </w:numPr>
        <w:jc w:val="both"/>
        <w:rPr>
          <w:rFonts w:cstheme="minorHAnsi"/>
          <w:lang w:val="fr-BE"/>
        </w:rPr>
      </w:pPr>
      <w:r w:rsidRPr="004A6E18">
        <w:rPr>
          <w:rFonts w:cstheme="minorHAnsi"/>
          <w:lang w:val="fr-BE"/>
        </w:rPr>
        <w:t>Faible accès aux droits par méconnaissance.</w:t>
      </w:r>
    </w:p>
    <w:p w14:paraId="2E8783B9" w14:textId="77777777" w:rsidR="004A6E18" w:rsidRDefault="004A6E18" w:rsidP="00E60761">
      <w:pPr>
        <w:numPr>
          <w:ilvl w:val="0"/>
          <w:numId w:val="74"/>
        </w:numPr>
        <w:jc w:val="both"/>
        <w:rPr>
          <w:rFonts w:cstheme="minorHAnsi"/>
          <w:lang w:val="fr-BE"/>
        </w:rPr>
      </w:pPr>
      <w:r w:rsidRPr="004A6E18">
        <w:rPr>
          <w:rFonts w:cstheme="minorHAnsi"/>
          <w:lang w:val="fr-BE"/>
        </w:rPr>
        <w:t>GRAPA non perçue par une large part des bénéficiaires potentiels.</w:t>
      </w:r>
    </w:p>
    <w:p w14:paraId="2FB276C3" w14:textId="5A4607DE" w:rsidR="00B563A9" w:rsidRPr="004A6E18" w:rsidRDefault="00B563A9" w:rsidP="00E60761">
      <w:pPr>
        <w:numPr>
          <w:ilvl w:val="0"/>
          <w:numId w:val="74"/>
        </w:numPr>
        <w:jc w:val="both"/>
        <w:rPr>
          <w:rFonts w:cstheme="minorHAnsi"/>
          <w:lang w:val="fr-BE"/>
        </w:rPr>
      </w:pPr>
      <w:r>
        <w:rPr>
          <w:rFonts w:cstheme="minorHAnsi"/>
          <w:lang w:val="fr-BE"/>
        </w:rPr>
        <w:t xml:space="preserve">Registre central : </w:t>
      </w:r>
      <w:r w:rsidRPr="00CD700B">
        <w:rPr>
          <w:lang w:val="fr-BE"/>
        </w:rPr>
        <w:t>La recherche démontre que les droits et avantages sociaux ne sont pourtant pas suffisants</w:t>
      </w:r>
      <w:r>
        <w:rPr>
          <w:lang w:val="fr-BE"/>
        </w:rPr>
        <w:t xml:space="preserve">. </w:t>
      </w:r>
      <w:r w:rsidRPr="004A6E18">
        <w:rPr>
          <w:rFonts w:cstheme="minorHAnsi"/>
          <w:lang w:val="fr-BE"/>
        </w:rPr>
        <w:t xml:space="preserve"> </w:t>
      </w:r>
    </w:p>
    <w:p w14:paraId="50059CAB" w14:textId="77777777" w:rsidR="004A6E18" w:rsidRPr="004A6E18" w:rsidRDefault="004A6E18" w:rsidP="00E60761">
      <w:pPr>
        <w:jc w:val="both"/>
        <w:rPr>
          <w:rFonts w:cstheme="minorHAnsi"/>
          <w:lang w:val="fr-BE"/>
        </w:rPr>
      </w:pPr>
      <w:r w:rsidRPr="004A6E18">
        <w:rPr>
          <w:rFonts w:cstheme="minorHAnsi"/>
          <w:b/>
          <w:bCs/>
          <w:lang w:val="fr-BE"/>
        </w:rPr>
        <w:t>Recommandations :</w:t>
      </w:r>
    </w:p>
    <w:p w14:paraId="69C35AC7" w14:textId="77777777" w:rsidR="001C42B3" w:rsidRPr="00664E85" w:rsidRDefault="001C42B3" w:rsidP="00E60761">
      <w:pPr>
        <w:numPr>
          <w:ilvl w:val="0"/>
          <w:numId w:val="75"/>
        </w:numPr>
        <w:jc w:val="both"/>
        <w:rPr>
          <w:rFonts w:cstheme="minorHAnsi"/>
          <w:lang w:val="fr-BE"/>
        </w:rPr>
      </w:pPr>
      <w:r w:rsidRPr="00C6626B">
        <w:rPr>
          <w:rFonts w:cstheme="minorHAnsi"/>
          <w:lang w:val="fr-BE"/>
        </w:rPr>
        <w:t>Mettre en place un guichet unique physique.</w:t>
      </w:r>
    </w:p>
    <w:p w14:paraId="79B46451" w14:textId="2A6484CB" w:rsidR="001C42B3" w:rsidRPr="00664E85" w:rsidRDefault="001C42B3" w:rsidP="00E60761">
      <w:pPr>
        <w:numPr>
          <w:ilvl w:val="0"/>
          <w:numId w:val="75"/>
        </w:numPr>
        <w:jc w:val="both"/>
        <w:rPr>
          <w:rFonts w:cstheme="minorHAnsi"/>
          <w:lang w:val="fr-BE"/>
        </w:rPr>
      </w:pPr>
      <w:r w:rsidRPr="00664E85">
        <w:rPr>
          <w:rFonts w:cstheme="minorHAnsi"/>
          <w:lang w:val="fr-BE"/>
        </w:rPr>
        <w:t>Automatisation des droits</w:t>
      </w:r>
      <w:r w:rsidR="00256F46">
        <w:rPr>
          <w:rFonts w:cstheme="minorHAnsi"/>
          <w:lang w:val="fr-BE"/>
        </w:rPr>
        <w:t>.</w:t>
      </w:r>
    </w:p>
    <w:p w14:paraId="5CFE35D2" w14:textId="3D08E7B6" w:rsidR="00F26C06" w:rsidRDefault="00C71AF2" w:rsidP="00E60761">
      <w:pPr>
        <w:numPr>
          <w:ilvl w:val="0"/>
          <w:numId w:val="75"/>
        </w:numPr>
        <w:jc w:val="both"/>
        <w:rPr>
          <w:rFonts w:cstheme="minorHAnsi"/>
          <w:lang w:val="fr-BE"/>
        </w:rPr>
      </w:pPr>
      <w:r>
        <w:rPr>
          <w:rFonts w:cstheme="minorHAnsi"/>
          <w:lang w:val="fr-BE"/>
        </w:rPr>
        <w:t>Le</w:t>
      </w:r>
      <w:r w:rsidR="004A6E18" w:rsidRPr="004A6E18">
        <w:rPr>
          <w:rFonts w:cstheme="minorHAnsi"/>
          <w:lang w:val="fr-BE"/>
        </w:rPr>
        <w:t xml:space="preserve"> registre central </w:t>
      </w:r>
      <w:r>
        <w:rPr>
          <w:rFonts w:cstheme="minorHAnsi"/>
          <w:lang w:val="fr-BE"/>
        </w:rPr>
        <w:t>des droits sociaux doit être</w:t>
      </w:r>
      <w:r w:rsidR="004A6E18" w:rsidRPr="004A6E18">
        <w:rPr>
          <w:rFonts w:cstheme="minorHAnsi"/>
          <w:lang w:val="fr-BE"/>
        </w:rPr>
        <w:t xml:space="preserve"> transparent</w:t>
      </w:r>
      <w:r>
        <w:rPr>
          <w:rFonts w:cstheme="minorHAnsi"/>
          <w:lang w:val="fr-BE"/>
        </w:rPr>
        <w:t>. L</w:t>
      </w:r>
      <w:r w:rsidR="00B563A9">
        <w:rPr>
          <w:rFonts w:cstheme="minorHAnsi"/>
          <w:lang w:val="fr-BE"/>
        </w:rPr>
        <w:t xml:space="preserve">es bénéficiaires doivent pouvoir avoir accès et comprendre les raison de l’octroi ou non d’une allocation. </w:t>
      </w:r>
      <w:r w:rsidR="00E55A6A" w:rsidRPr="00F26C06">
        <w:rPr>
          <w:rFonts w:cstheme="minorHAnsi"/>
          <w:lang w:val="fr-BE"/>
        </w:rPr>
        <w:t xml:space="preserve"> </w:t>
      </w:r>
      <w:r>
        <w:rPr>
          <w:rFonts w:cstheme="minorHAnsi"/>
          <w:lang w:val="fr-BE"/>
        </w:rPr>
        <w:t xml:space="preserve">Ce registre doit prendre tout en compte et lier les différents domaines </w:t>
      </w:r>
      <w:r w:rsidR="00256F46" w:rsidRPr="00CD700B">
        <w:rPr>
          <w:lang w:val="fr-BE"/>
        </w:rPr>
        <w:t>(l’état du logement lié à la facture énergétique par exemple)</w:t>
      </w:r>
      <w:r w:rsidR="00256F46">
        <w:rPr>
          <w:lang w:val="fr-BE"/>
        </w:rPr>
        <w:t>.</w:t>
      </w:r>
    </w:p>
    <w:p w14:paraId="0BD4931C" w14:textId="339E5A62" w:rsidR="004A6E18" w:rsidRPr="004A6E18" w:rsidRDefault="004A6E18" w:rsidP="00E60761">
      <w:pPr>
        <w:numPr>
          <w:ilvl w:val="0"/>
          <w:numId w:val="75"/>
        </w:numPr>
        <w:jc w:val="both"/>
        <w:rPr>
          <w:rFonts w:cstheme="minorHAnsi"/>
          <w:lang w:val="fr-BE"/>
        </w:rPr>
      </w:pPr>
      <w:r w:rsidRPr="004A6E18">
        <w:rPr>
          <w:rFonts w:cstheme="minorHAnsi"/>
          <w:lang w:val="fr-BE"/>
        </w:rPr>
        <w:t>Octroyer les droits automatiquement selon les revenus et non le statut.</w:t>
      </w:r>
    </w:p>
    <w:p w14:paraId="751C5617" w14:textId="77777777" w:rsidR="004A6E18" w:rsidRPr="004A6E18" w:rsidRDefault="004A6E18" w:rsidP="00E60761">
      <w:pPr>
        <w:numPr>
          <w:ilvl w:val="0"/>
          <w:numId w:val="75"/>
        </w:numPr>
        <w:jc w:val="both"/>
        <w:rPr>
          <w:rFonts w:cstheme="minorHAnsi"/>
          <w:lang w:val="fr-BE"/>
        </w:rPr>
      </w:pPr>
      <w:r w:rsidRPr="004A6E18">
        <w:rPr>
          <w:rFonts w:cstheme="minorHAnsi"/>
          <w:lang w:val="fr-BE"/>
        </w:rPr>
        <w:t>Éviter les décisions automatisées sans intervention humaine.</w:t>
      </w:r>
    </w:p>
    <w:p w14:paraId="5CFD2060" w14:textId="21B51800" w:rsidR="00F9645D" w:rsidRDefault="004A6E18" w:rsidP="00F7765A">
      <w:pPr>
        <w:numPr>
          <w:ilvl w:val="0"/>
          <w:numId w:val="75"/>
        </w:numPr>
        <w:jc w:val="both"/>
        <w:rPr>
          <w:rFonts w:cstheme="minorHAnsi"/>
          <w:lang w:val="fr-BE"/>
        </w:rPr>
      </w:pPr>
      <w:r w:rsidRPr="004A6E18">
        <w:rPr>
          <w:rFonts w:cstheme="minorHAnsi"/>
          <w:lang w:val="fr-BE"/>
        </w:rPr>
        <w:lastRenderedPageBreak/>
        <w:t>Soutenir l’outil REMI et informer les bénéficiaires.</w:t>
      </w:r>
    </w:p>
    <w:p w14:paraId="6518E343" w14:textId="77777777" w:rsidR="00F7765A" w:rsidRPr="00F7765A" w:rsidRDefault="00F7765A" w:rsidP="00F7765A">
      <w:pPr>
        <w:ind w:left="720"/>
        <w:jc w:val="both"/>
        <w:rPr>
          <w:rFonts w:cstheme="minorHAnsi"/>
          <w:lang w:val="fr-BE"/>
        </w:rPr>
      </w:pPr>
    </w:p>
    <w:p w14:paraId="659783CB" w14:textId="7F14D35A" w:rsidR="004A6E18" w:rsidRPr="004A6E18" w:rsidRDefault="004A6E18" w:rsidP="00E60761">
      <w:pPr>
        <w:pStyle w:val="Paragraphedeliste"/>
        <w:numPr>
          <w:ilvl w:val="0"/>
          <w:numId w:val="66"/>
        </w:numPr>
        <w:jc w:val="both"/>
        <w:rPr>
          <w:rFonts w:cstheme="minorHAnsi"/>
          <w:b/>
          <w:bCs/>
          <w:lang w:val="fr-BE"/>
        </w:rPr>
      </w:pPr>
      <w:r w:rsidRPr="004A6E18">
        <w:rPr>
          <w:rFonts w:cstheme="minorHAnsi"/>
          <w:b/>
          <w:bCs/>
          <w:lang w:val="fr-BE"/>
        </w:rPr>
        <w:t>Genre, familles monoparentales et publics vulnérables</w:t>
      </w:r>
    </w:p>
    <w:p w14:paraId="00A7DF83" w14:textId="77777777" w:rsidR="004A6E18" w:rsidRPr="004A6E18" w:rsidRDefault="004A6E18" w:rsidP="00E60761">
      <w:pPr>
        <w:jc w:val="both"/>
        <w:rPr>
          <w:rFonts w:cstheme="minorHAnsi"/>
          <w:lang w:val="fr-BE"/>
        </w:rPr>
      </w:pPr>
      <w:r w:rsidRPr="004A6E18">
        <w:rPr>
          <w:rFonts w:cstheme="minorHAnsi"/>
          <w:b/>
          <w:bCs/>
          <w:lang w:val="fr-BE"/>
        </w:rPr>
        <w:t>Constats :</w:t>
      </w:r>
    </w:p>
    <w:p w14:paraId="4336531F" w14:textId="77777777" w:rsidR="004A6E18" w:rsidRPr="004A6E18" w:rsidRDefault="004A6E18" w:rsidP="00E60761">
      <w:pPr>
        <w:numPr>
          <w:ilvl w:val="0"/>
          <w:numId w:val="76"/>
        </w:numPr>
        <w:jc w:val="both"/>
        <w:rPr>
          <w:rFonts w:cstheme="minorHAnsi"/>
          <w:lang w:val="fr-BE"/>
        </w:rPr>
      </w:pPr>
      <w:r w:rsidRPr="004A6E18">
        <w:rPr>
          <w:rFonts w:cstheme="minorHAnsi"/>
          <w:lang w:val="fr-BE"/>
        </w:rPr>
        <w:t>Les femmes seules sont surreprésentées dans les emplois à temps partiel et peu rémunérés.</w:t>
      </w:r>
    </w:p>
    <w:p w14:paraId="161F9E63" w14:textId="60EDB9F3" w:rsidR="004A6E18" w:rsidRPr="004A6E18" w:rsidRDefault="004A6E18" w:rsidP="00E60761">
      <w:pPr>
        <w:numPr>
          <w:ilvl w:val="0"/>
          <w:numId w:val="76"/>
        </w:numPr>
        <w:jc w:val="both"/>
        <w:rPr>
          <w:rFonts w:cstheme="minorHAnsi"/>
          <w:lang w:val="fr-BE"/>
        </w:rPr>
      </w:pPr>
      <w:r w:rsidRPr="004A6E18">
        <w:rPr>
          <w:rFonts w:cstheme="minorHAnsi"/>
          <w:lang w:val="fr-BE"/>
        </w:rPr>
        <w:t>La perte du statut BIM en cas d’amélioration de revenus crée un surcoût</w:t>
      </w:r>
      <w:r w:rsidR="005F46B3">
        <w:rPr>
          <w:rFonts w:cstheme="minorHAnsi"/>
          <w:lang w:val="fr-BE"/>
        </w:rPr>
        <w:t xml:space="preserve"> (avec parfois le retour des dettes hospitalières et périphériques)</w:t>
      </w:r>
    </w:p>
    <w:p w14:paraId="560BFDE7" w14:textId="42F5F073" w:rsidR="004A6E18" w:rsidRDefault="004A6E18" w:rsidP="00E60761">
      <w:pPr>
        <w:numPr>
          <w:ilvl w:val="0"/>
          <w:numId w:val="76"/>
        </w:numPr>
        <w:jc w:val="both"/>
        <w:rPr>
          <w:rFonts w:cstheme="minorHAnsi"/>
          <w:lang w:val="fr-BE"/>
        </w:rPr>
      </w:pPr>
      <w:r w:rsidRPr="004A6E18">
        <w:rPr>
          <w:rFonts w:cstheme="minorHAnsi"/>
          <w:lang w:val="fr-BE"/>
        </w:rPr>
        <w:t>Certaines personnes SDF sont contraintes de vendre un logement inhabitable</w:t>
      </w:r>
      <w:r w:rsidR="00F06FB2">
        <w:rPr>
          <w:rFonts w:cstheme="minorHAnsi"/>
          <w:lang w:val="fr-BE"/>
        </w:rPr>
        <w:t xml:space="preserve"> alors que celui-ci pourrait être rénové une fois leur situation améliorée.</w:t>
      </w:r>
    </w:p>
    <w:p w14:paraId="3F150B4D" w14:textId="7597F66D" w:rsidR="00100274" w:rsidRDefault="00100274" w:rsidP="00E60761">
      <w:pPr>
        <w:numPr>
          <w:ilvl w:val="0"/>
          <w:numId w:val="76"/>
        </w:numPr>
        <w:jc w:val="both"/>
        <w:rPr>
          <w:rFonts w:cstheme="minorHAnsi"/>
          <w:lang w:val="fr-BE"/>
        </w:rPr>
      </w:pPr>
      <w:r>
        <w:rPr>
          <w:rFonts w:cstheme="minorHAnsi"/>
          <w:lang w:val="fr-BE"/>
        </w:rPr>
        <w:t>Les personnes âgées doivent être prises en compte dans les questions liées à l’intégration sociale</w:t>
      </w:r>
      <w:r w:rsidR="00C92D24">
        <w:rPr>
          <w:rFonts w:cstheme="minorHAnsi"/>
          <w:lang w:val="fr-BE"/>
        </w:rPr>
        <w:t>.</w:t>
      </w:r>
    </w:p>
    <w:p w14:paraId="402D58E5" w14:textId="48D2DED2" w:rsidR="003B502E" w:rsidRDefault="003B502E" w:rsidP="00E60761">
      <w:pPr>
        <w:numPr>
          <w:ilvl w:val="0"/>
          <w:numId w:val="76"/>
        </w:numPr>
        <w:jc w:val="both"/>
        <w:rPr>
          <w:rFonts w:cstheme="minorHAnsi"/>
          <w:lang w:val="fr-BE"/>
        </w:rPr>
      </w:pPr>
      <w:r>
        <w:rPr>
          <w:rFonts w:cstheme="minorHAnsi"/>
          <w:lang w:val="fr-BE"/>
        </w:rPr>
        <w:t>Les aidants-proches sont plus régulièrement absents pour aider une personne porteuse de handicap dans leur entourage.</w:t>
      </w:r>
      <w:r w:rsidR="00C92D24">
        <w:rPr>
          <w:rFonts w:cstheme="minorHAnsi"/>
          <w:lang w:val="fr-BE"/>
        </w:rPr>
        <w:t xml:space="preserve"> Cela ne devrait pas entraver leur accès à l’emploi.</w:t>
      </w:r>
    </w:p>
    <w:p w14:paraId="457CF48D" w14:textId="796150CF" w:rsidR="00B235F9" w:rsidRPr="004A6E18" w:rsidRDefault="00534E1D" w:rsidP="00E60761">
      <w:pPr>
        <w:numPr>
          <w:ilvl w:val="0"/>
          <w:numId w:val="76"/>
        </w:numPr>
        <w:jc w:val="both"/>
        <w:rPr>
          <w:lang w:val="fr-BE"/>
        </w:rPr>
      </w:pPr>
      <w:r>
        <w:rPr>
          <w:lang w:val="fr-BE"/>
        </w:rPr>
        <w:t>C</w:t>
      </w:r>
      <w:r w:rsidRPr="00CD700B">
        <w:rPr>
          <w:lang w:val="fr-BE"/>
        </w:rPr>
        <w:t>ertains ménages se composent uniquement par nécessité de trouver un logement.</w:t>
      </w:r>
      <w:r>
        <w:rPr>
          <w:lang w:val="fr-BE"/>
        </w:rPr>
        <w:t xml:space="preserve"> </w:t>
      </w:r>
      <w:r w:rsidR="00B235F9" w:rsidRPr="00E56170">
        <w:rPr>
          <w:lang w:val="fr-BE"/>
        </w:rPr>
        <w:t>Le statut de cohabitant provoque des dépendances lorsqu’un des partenaires reçoit un revenu.</w:t>
      </w:r>
    </w:p>
    <w:p w14:paraId="25185AC4" w14:textId="77777777" w:rsidR="004A6E18" w:rsidRPr="004A6E18" w:rsidRDefault="004A6E18" w:rsidP="00E60761">
      <w:pPr>
        <w:jc w:val="both"/>
        <w:rPr>
          <w:rFonts w:cstheme="minorHAnsi"/>
          <w:lang w:val="fr-BE"/>
        </w:rPr>
      </w:pPr>
      <w:r w:rsidRPr="004A6E18">
        <w:rPr>
          <w:rFonts w:cstheme="minorHAnsi"/>
          <w:b/>
          <w:bCs/>
          <w:lang w:val="fr-BE"/>
        </w:rPr>
        <w:t>Recommandations :</w:t>
      </w:r>
    </w:p>
    <w:p w14:paraId="325ECE7F" w14:textId="77777777" w:rsidR="004A6E18" w:rsidRPr="004A6E18" w:rsidRDefault="004A6E18" w:rsidP="00E60761">
      <w:pPr>
        <w:numPr>
          <w:ilvl w:val="0"/>
          <w:numId w:val="77"/>
        </w:numPr>
        <w:jc w:val="both"/>
        <w:rPr>
          <w:rFonts w:cstheme="minorHAnsi"/>
          <w:lang w:val="fr-BE"/>
        </w:rPr>
      </w:pPr>
      <w:r w:rsidRPr="004A6E18">
        <w:rPr>
          <w:rFonts w:cstheme="minorHAnsi"/>
          <w:lang w:val="fr-BE"/>
        </w:rPr>
        <w:t>Créer un statut hybride pour les parents isolés.</w:t>
      </w:r>
    </w:p>
    <w:p w14:paraId="7A24A7F0" w14:textId="77777777" w:rsidR="004A6E18" w:rsidRPr="004A6E18" w:rsidRDefault="004A6E18" w:rsidP="00E60761">
      <w:pPr>
        <w:numPr>
          <w:ilvl w:val="0"/>
          <w:numId w:val="77"/>
        </w:numPr>
        <w:jc w:val="both"/>
        <w:rPr>
          <w:rFonts w:cstheme="minorHAnsi"/>
          <w:lang w:val="fr-BE"/>
        </w:rPr>
      </w:pPr>
      <w:r w:rsidRPr="004A6E18">
        <w:rPr>
          <w:rFonts w:cstheme="minorHAnsi"/>
          <w:lang w:val="fr-BE"/>
        </w:rPr>
        <w:t>Prévoir des dérogations pour le maintien de certains droits sociaux.</w:t>
      </w:r>
    </w:p>
    <w:p w14:paraId="6B4B9F2A" w14:textId="77777777" w:rsidR="004A6E18" w:rsidRDefault="004A6E18" w:rsidP="00E60761">
      <w:pPr>
        <w:numPr>
          <w:ilvl w:val="0"/>
          <w:numId w:val="77"/>
        </w:numPr>
        <w:jc w:val="both"/>
        <w:rPr>
          <w:rFonts w:cstheme="minorHAnsi"/>
          <w:lang w:val="fr-BE"/>
        </w:rPr>
      </w:pPr>
      <w:r w:rsidRPr="004A6E18">
        <w:rPr>
          <w:rFonts w:cstheme="minorHAnsi"/>
          <w:lang w:val="fr-BE"/>
        </w:rPr>
        <w:t>Prendre en compte les personnes âgées et les personnes en situation de handicap.</w:t>
      </w:r>
    </w:p>
    <w:p w14:paraId="0AE0E1E3" w14:textId="77777777" w:rsidR="004B1D75" w:rsidRPr="00C6626B" w:rsidRDefault="004B1D75" w:rsidP="00E60761">
      <w:pPr>
        <w:numPr>
          <w:ilvl w:val="0"/>
          <w:numId w:val="77"/>
        </w:numPr>
        <w:jc w:val="both"/>
        <w:rPr>
          <w:rFonts w:cstheme="minorHAnsi"/>
          <w:lang w:val="fr-BE"/>
        </w:rPr>
      </w:pPr>
      <w:r w:rsidRPr="00C6626B">
        <w:rPr>
          <w:rFonts w:cstheme="minorHAnsi"/>
          <w:lang w:val="fr-BE"/>
        </w:rPr>
        <w:t>Mieux soutenir les aidants-proches.</w:t>
      </w:r>
    </w:p>
    <w:p w14:paraId="23CAB5B6" w14:textId="77777777" w:rsidR="00EC0138" w:rsidRDefault="00EC0138" w:rsidP="00E60761">
      <w:pPr>
        <w:numPr>
          <w:ilvl w:val="0"/>
          <w:numId w:val="77"/>
        </w:numPr>
        <w:jc w:val="both"/>
        <w:rPr>
          <w:rFonts w:cstheme="minorHAnsi"/>
          <w:lang w:val="fr-BE"/>
        </w:rPr>
      </w:pPr>
      <w:r w:rsidRPr="004A6E18">
        <w:rPr>
          <w:rFonts w:cstheme="minorHAnsi"/>
          <w:lang w:val="fr-BE"/>
        </w:rPr>
        <w:t>Reconnaître la diversité des formes de vie commune.</w:t>
      </w:r>
      <w:r>
        <w:rPr>
          <w:rFonts w:cstheme="minorHAnsi"/>
          <w:lang w:val="fr-BE"/>
        </w:rPr>
        <w:t xml:space="preserve"> </w:t>
      </w:r>
      <w:r w:rsidRPr="004A6E18">
        <w:rPr>
          <w:rFonts w:cstheme="minorHAnsi"/>
          <w:lang w:val="fr-BE"/>
        </w:rPr>
        <w:t>Adapter le cadre juridique à ces réalités.</w:t>
      </w:r>
    </w:p>
    <w:p w14:paraId="3F0F6635" w14:textId="0B3D92D2" w:rsidR="00534E1D" w:rsidRPr="004A6E18" w:rsidRDefault="00534E1D" w:rsidP="00E60761">
      <w:pPr>
        <w:numPr>
          <w:ilvl w:val="0"/>
          <w:numId w:val="77"/>
        </w:numPr>
        <w:jc w:val="both"/>
        <w:rPr>
          <w:rFonts w:cstheme="minorHAnsi"/>
          <w:lang w:val="fr-BE"/>
        </w:rPr>
      </w:pPr>
      <w:r>
        <w:rPr>
          <w:rFonts w:cstheme="minorHAnsi"/>
          <w:lang w:val="fr-BE"/>
        </w:rPr>
        <w:t>Supprimer le statut de cohabitant.</w:t>
      </w:r>
    </w:p>
    <w:p w14:paraId="4CDA7313" w14:textId="77777777" w:rsidR="004A6E18" w:rsidRDefault="004A6E18" w:rsidP="00E60761">
      <w:pPr>
        <w:jc w:val="both"/>
        <w:rPr>
          <w:rFonts w:cstheme="minorHAnsi"/>
          <w:b/>
          <w:bCs/>
          <w:lang w:val="fr-BE"/>
        </w:rPr>
      </w:pPr>
    </w:p>
    <w:p w14:paraId="4F260D8F" w14:textId="01707594" w:rsidR="004A6E18" w:rsidRPr="004A6E18" w:rsidRDefault="004A6E18" w:rsidP="00E60761">
      <w:pPr>
        <w:pStyle w:val="Paragraphedeliste"/>
        <w:numPr>
          <w:ilvl w:val="0"/>
          <w:numId w:val="66"/>
        </w:numPr>
        <w:jc w:val="both"/>
        <w:rPr>
          <w:rFonts w:cstheme="minorHAnsi"/>
          <w:b/>
          <w:bCs/>
          <w:lang w:val="fr-BE"/>
        </w:rPr>
      </w:pPr>
      <w:r w:rsidRPr="004A6E18">
        <w:rPr>
          <w:rFonts w:cstheme="minorHAnsi"/>
          <w:b/>
          <w:bCs/>
          <w:lang w:val="fr-BE"/>
        </w:rPr>
        <w:t>Fiscalité et inégalités</w:t>
      </w:r>
    </w:p>
    <w:p w14:paraId="01E3182C" w14:textId="77777777" w:rsidR="004A6E18" w:rsidRPr="004A6E18" w:rsidRDefault="004A6E18" w:rsidP="00E60761">
      <w:pPr>
        <w:jc w:val="both"/>
        <w:rPr>
          <w:rFonts w:cstheme="minorHAnsi"/>
          <w:lang w:val="fr-BE"/>
        </w:rPr>
      </w:pPr>
      <w:r w:rsidRPr="004A6E18">
        <w:rPr>
          <w:rFonts w:cstheme="minorHAnsi"/>
          <w:b/>
          <w:bCs/>
          <w:lang w:val="fr-BE"/>
        </w:rPr>
        <w:t>Constats :</w:t>
      </w:r>
    </w:p>
    <w:p w14:paraId="0022EEB6" w14:textId="77777777" w:rsidR="004A6E18" w:rsidRPr="004A6E18" w:rsidRDefault="004A6E18" w:rsidP="00E60761">
      <w:pPr>
        <w:numPr>
          <w:ilvl w:val="0"/>
          <w:numId w:val="78"/>
        </w:numPr>
        <w:jc w:val="both"/>
        <w:rPr>
          <w:rFonts w:cstheme="minorHAnsi"/>
          <w:lang w:val="fr-BE"/>
        </w:rPr>
      </w:pPr>
      <w:r w:rsidRPr="004A6E18">
        <w:rPr>
          <w:rFonts w:cstheme="minorHAnsi"/>
          <w:lang w:val="fr-BE"/>
        </w:rPr>
        <w:t>Forte pression fiscale sur les temps partiels.</w:t>
      </w:r>
    </w:p>
    <w:p w14:paraId="572C5B5D" w14:textId="77777777" w:rsidR="004A6E18" w:rsidRDefault="004A6E18" w:rsidP="00E60761">
      <w:pPr>
        <w:numPr>
          <w:ilvl w:val="0"/>
          <w:numId w:val="78"/>
        </w:numPr>
        <w:jc w:val="both"/>
        <w:rPr>
          <w:rFonts w:cstheme="minorHAnsi"/>
          <w:lang w:val="fr-BE"/>
        </w:rPr>
      </w:pPr>
      <w:r w:rsidRPr="004A6E18">
        <w:rPr>
          <w:rFonts w:cstheme="minorHAnsi"/>
          <w:lang w:val="fr-BE"/>
        </w:rPr>
        <w:t>Injustices entre locataires et propriétaires.</w:t>
      </w:r>
    </w:p>
    <w:p w14:paraId="11E03E14" w14:textId="4C7BBE76" w:rsidR="00B656CE" w:rsidRPr="004A6E18" w:rsidRDefault="00A64DDA" w:rsidP="00E60761">
      <w:pPr>
        <w:numPr>
          <w:ilvl w:val="0"/>
          <w:numId w:val="78"/>
        </w:numPr>
        <w:jc w:val="both"/>
        <w:rPr>
          <w:rFonts w:cstheme="minorHAnsi"/>
          <w:lang w:val="fr-BE"/>
        </w:rPr>
      </w:pPr>
      <w:r>
        <w:rPr>
          <w:rFonts w:cstheme="minorHAnsi"/>
          <w:lang w:val="fr-BE"/>
        </w:rPr>
        <w:t>Manque de clarté sur l</w:t>
      </w:r>
      <w:r w:rsidR="00B656CE">
        <w:rPr>
          <w:rFonts w:cstheme="minorHAnsi"/>
          <w:lang w:val="fr-BE"/>
        </w:rPr>
        <w:t>’imposition à postériori des personnes remises au travail</w:t>
      </w:r>
    </w:p>
    <w:p w14:paraId="5BB9E5CE" w14:textId="77777777" w:rsidR="004A6E18" w:rsidRPr="004A6E18" w:rsidRDefault="004A6E18" w:rsidP="00E60761">
      <w:pPr>
        <w:jc w:val="both"/>
        <w:rPr>
          <w:rFonts w:cstheme="minorHAnsi"/>
          <w:lang w:val="fr-BE"/>
        </w:rPr>
      </w:pPr>
      <w:r w:rsidRPr="004A6E18">
        <w:rPr>
          <w:rFonts w:cstheme="minorHAnsi"/>
          <w:b/>
          <w:bCs/>
          <w:lang w:val="fr-BE"/>
        </w:rPr>
        <w:t>Recommandations :</w:t>
      </w:r>
    </w:p>
    <w:p w14:paraId="05B1F66B" w14:textId="77777777" w:rsidR="004A6E18" w:rsidRPr="004A6E18" w:rsidRDefault="004A6E18" w:rsidP="00E60761">
      <w:pPr>
        <w:numPr>
          <w:ilvl w:val="0"/>
          <w:numId w:val="79"/>
        </w:numPr>
        <w:jc w:val="both"/>
        <w:rPr>
          <w:rFonts w:cstheme="minorHAnsi"/>
          <w:lang w:val="fr-BE"/>
        </w:rPr>
      </w:pPr>
      <w:r w:rsidRPr="004A6E18">
        <w:rPr>
          <w:rFonts w:cstheme="minorHAnsi"/>
          <w:lang w:val="fr-BE"/>
        </w:rPr>
        <w:t>Adapter la fiscalité pour une meilleure équité.</w:t>
      </w:r>
    </w:p>
    <w:p w14:paraId="17470D89" w14:textId="77777777" w:rsidR="004A6E18" w:rsidRDefault="004A6E18" w:rsidP="00E60761">
      <w:pPr>
        <w:numPr>
          <w:ilvl w:val="0"/>
          <w:numId w:val="79"/>
        </w:numPr>
        <w:jc w:val="both"/>
        <w:rPr>
          <w:rFonts w:cstheme="minorHAnsi"/>
          <w:lang w:val="fr-BE"/>
        </w:rPr>
      </w:pPr>
      <w:r w:rsidRPr="004A6E18">
        <w:rPr>
          <w:rFonts w:cstheme="minorHAnsi"/>
          <w:lang w:val="fr-BE"/>
        </w:rPr>
        <w:t>Supprimer le test de moyen lorsque cela entraîne une baisse injustifiée des droits.</w:t>
      </w:r>
    </w:p>
    <w:p w14:paraId="06828CEB" w14:textId="2973F1F9" w:rsidR="003E499B" w:rsidRPr="004A6E18" w:rsidRDefault="003E499B" w:rsidP="00E60761">
      <w:pPr>
        <w:numPr>
          <w:ilvl w:val="0"/>
          <w:numId w:val="79"/>
        </w:numPr>
        <w:jc w:val="both"/>
        <w:rPr>
          <w:rFonts w:cstheme="minorHAnsi"/>
          <w:lang w:val="fr-BE"/>
        </w:rPr>
      </w:pPr>
      <w:r w:rsidRPr="00C6626B">
        <w:rPr>
          <w:rFonts w:cstheme="minorHAnsi"/>
          <w:lang w:val="fr-BE"/>
        </w:rPr>
        <w:t>Prévoir un prélèvement à la source sur les revenus de remplacement.</w:t>
      </w:r>
    </w:p>
    <w:p w14:paraId="455636FC" w14:textId="77777777" w:rsidR="004A6E18" w:rsidRDefault="004A6E18" w:rsidP="00E60761">
      <w:pPr>
        <w:jc w:val="both"/>
        <w:rPr>
          <w:rFonts w:cstheme="minorHAnsi"/>
          <w:b/>
          <w:bCs/>
          <w:lang w:val="fr-BE"/>
        </w:rPr>
      </w:pPr>
    </w:p>
    <w:p w14:paraId="39E0EEF8" w14:textId="65E5841F" w:rsidR="004A6E18" w:rsidRPr="004A6E18" w:rsidRDefault="004A6E18" w:rsidP="00E60761">
      <w:pPr>
        <w:pStyle w:val="Paragraphedeliste"/>
        <w:numPr>
          <w:ilvl w:val="0"/>
          <w:numId w:val="66"/>
        </w:numPr>
        <w:jc w:val="both"/>
        <w:rPr>
          <w:rFonts w:cstheme="minorHAnsi"/>
          <w:b/>
          <w:bCs/>
          <w:lang w:val="fr-BE"/>
        </w:rPr>
      </w:pPr>
      <w:r w:rsidRPr="004A6E18">
        <w:rPr>
          <w:rFonts w:cstheme="minorHAnsi"/>
          <w:b/>
          <w:bCs/>
          <w:lang w:val="fr-BE"/>
        </w:rPr>
        <w:lastRenderedPageBreak/>
        <w:t>Pensions</w:t>
      </w:r>
    </w:p>
    <w:p w14:paraId="053C74D7" w14:textId="77777777" w:rsidR="004A6E18" w:rsidRPr="004A6E18" w:rsidRDefault="004A6E18" w:rsidP="00E60761">
      <w:pPr>
        <w:jc w:val="both"/>
        <w:rPr>
          <w:rFonts w:cstheme="minorHAnsi"/>
          <w:lang w:val="fr-BE"/>
        </w:rPr>
      </w:pPr>
      <w:r w:rsidRPr="004A6E18">
        <w:rPr>
          <w:rFonts w:cstheme="minorHAnsi"/>
          <w:b/>
          <w:bCs/>
          <w:lang w:val="fr-BE"/>
        </w:rPr>
        <w:t>Constats :</w:t>
      </w:r>
    </w:p>
    <w:p w14:paraId="7B5B2049" w14:textId="77777777" w:rsidR="004A6E18" w:rsidRDefault="004A6E18" w:rsidP="00E60761">
      <w:pPr>
        <w:numPr>
          <w:ilvl w:val="0"/>
          <w:numId w:val="82"/>
        </w:numPr>
        <w:jc w:val="both"/>
        <w:rPr>
          <w:rFonts w:cstheme="minorHAnsi"/>
          <w:lang w:val="fr-BE"/>
        </w:rPr>
      </w:pPr>
      <w:r w:rsidRPr="004A6E18">
        <w:rPr>
          <w:rFonts w:cstheme="minorHAnsi"/>
          <w:lang w:val="fr-BE"/>
        </w:rPr>
        <w:t>La réforme des pensions risque d’accentuer les inégalités, notamment pour les femmes.</w:t>
      </w:r>
    </w:p>
    <w:p w14:paraId="102FC56B" w14:textId="74858254" w:rsidR="00FB398A" w:rsidRPr="004A6E18" w:rsidRDefault="002B7911" w:rsidP="00E60761">
      <w:pPr>
        <w:numPr>
          <w:ilvl w:val="0"/>
          <w:numId w:val="82"/>
        </w:numPr>
        <w:jc w:val="both"/>
        <w:rPr>
          <w:rFonts w:cstheme="minorHAnsi"/>
          <w:lang w:val="fr-BE"/>
        </w:rPr>
      </w:pPr>
      <w:r w:rsidRPr="00C6626B">
        <w:rPr>
          <w:rFonts w:cstheme="minorHAnsi"/>
          <w:lang w:val="fr-BE"/>
        </w:rPr>
        <w:t>GRAPA non perçue par une large part des bénéficiair</w:t>
      </w:r>
      <w:r>
        <w:rPr>
          <w:rFonts w:cstheme="minorHAnsi"/>
          <w:lang w:val="fr-BE"/>
        </w:rPr>
        <w:t>e</w:t>
      </w:r>
      <w:r w:rsidRPr="00C6626B">
        <w:rPr>
          <w:rFonts w:cstheme="minorHAnsi"/>
          <w:lang w:val="fr-BE"/>
        </w:rPr>
        <w:t>s potentiels.</w:t>
      </w:r>
    </w:p>
    <w:p w14:paraId="71F29BF5" w14:textId="77777777" w:rsidR="004A6E18" w:rsidRPr="004A6E18" w:rsidRDefault="004A6E18" w:rsidP="00E60761">
      <w:pPr>
        <w:jc w:val="both"/>
        <w:rPr>
          <w:rFonts w:cstheme="minorHAnsi"/>
          <w:lang w:val="fr-BE"/>
        </w:rPr>
      </w:pPr>
      <w:r w:rsidRPr="004A6E18">
        <w:rPr>
          <w:rFonts w:cstheme="minorHAnsi"/>
          <w:b/>
          <w:bCs/>
          <w:lang w:val="fr-BE"/>
        </w:rPr>
        <w:t>Recommandations :</w:t>
      </w:r>
    </w:p>
    <w:p w14:paraId="0356078F" w14:textId="77777777" w:rsidR="004A6E18" w:rsidRPr="004A6E18" w:rsidRDefault="004A6E18" w:rsidP="00E60761">
      <w:pPr>
        <w:numPr>
          <w:ilvl w:val="0"/>
          <w:numId w:val="83"/>
        </w:numPr>
        <w:jc w:val="both"/>
        <w:rPr>
          <w:rFonts w:cstheme="minorHAnsi"/>
          <w:lang w:val="fr-BE"/>
        </w:rPr>
      </w:pPr>
      <w:r w:rsidRPr="004A6E18">
        <w:rPr>
          <w:rFonts w:cstheme="minorHAnsi"/>
          <w:lang w:val="fr-BE"/>
        </w:rPr>
        <w:t>Inclure la GRAPA dans les priorités du plan fédéral.</w:t>
      </w:r>
    </w:p>
    <w:p w14:paraId="166CAEAD" w14:textId="77777777" w:rsidR="004A6E18" w:rsidRPr="004A6E18" w:rsidRDefault="004A6E18" w:rsidP="00E60761">
      <w:pPr>
        <w:numPr>
          <w:ilvl w:val="0"/>
          <w:numId w:val="83"/>
        </w:numPr>
        <w:jc w:val="both"/>
        <w:rPr>
          <w:rFonts w:cstheme="minorHAnsi"/>
          <w:lang w:val="fr-BE"/>
        </w:rPr>
      </w:pPr>
      <w:r w:rsidRPr="004A6E18">
        <w:rPr>
          <w:rFonts w:cstheme="minorHAnsi"/>
          <w:lang w:val="fr-BE"/>
        </w:rPr>
        <w:t>Mieux protéger les femmes face à la précarité à la retraite.</w:t>
      </w:r>
    </w:p>
    <w:p w14:paraId="69B3B6E8" w14:textId="77777777" w:rsidR="004A6E18" w:rsidRDefault="004A6E18" w:rsidP="00E60761">
      <w:pPr>
        <w:pStyle w:val="Paragraphedeliste"/>
        <w:jc w:val="both"/>
        <w:rPr>
          <w:rFonts w:cstheme="minorHAnsi"/>
          <w:b/>
          <w:bCs/>
          <w:lang w:val="fr-BE"/>
        </w:rPr>
      </w:pPr>
    </w:p>
    <w:p w14:paraId="28CC3144" w14:textId="77777777" w:rsidR="009C4CF9" w:rsidRDefault="009C4CF9" w:rsidP="00E60761">
      <w:pPr>
        <w:pStyle w:val="Paragraphedeliste"/>
        <w:jc w:val="both"/>
        <w:rPr>
          <w:rFonts w:cstheme="minorHAnsi"/>
          <w:b/>
          <w:bCs/>
          <w:lang w:val="fr-BE"/>
        </w:rPr>
      </w:pPr>
    </w:p>
    <w:p w14:paraId="6275DF63" w14:textId="3703D341" w:rsidR="004A6E18" w:rsidRPr="004A6E18" w:rsidRDefault="004A6E18" w:rsidP="00E60761">
      <w:pPr>
        <w:pStyle w:val="Paragraphedeliste"/>
        <w:numPr>
          <w:ilvl w:val="0"/>
          <w:numId w:val="66"/>
        </w:numPr>
        <w:jc w:val="both"/>
        <w:rPr>
          <w:rFonts w:cstheme="minorHAnsi"/>
          <w:b/>
          <w:bCs/>
          <w:lang w:val="fr-BE"/>
        </w:rPr>
      </w:pPr>
      <w:r w:rsidRPr="004A6E18">
        <w:rPr>
          <w:rFonts w:cstheme="minorHAnsi"/>
          <w:b/>
          <w:bCs/>
          <w:lang w:val="fr-BE"/>
        </w:rPr>
        <w:t>Droits sociaux et accès à la justice</w:t>
      </w:r>
    </w:p>
    <w:p w14:paraId="5F07D02D" w14:textId="77777777" w:rsidR="004A6E18" w:rsidRPr="004A6E18" w:rsidRDefault="004A6E18" w:rsidP="00E60761">
      <w:pPr>
        <w:jc w:val="both"/>
        <w:rPr>
          <w:rFonts w:cstheme="minorHAnsi"/>
          <w:lang w:val="fr-BE"/>
        </w:rPr>
      </w:pPr>
      <w:r w:rsidRPr="004A6E18">
        <w:rPr>
          <w:rFonts w:cstheme="minorHAnsi"/>
          <w:b/>
          <w:bCs/>
          <w:lang w:val="fr-BE"/>
        </w:rPr>
        <w:t>Constats :</w:t>
      </w:r>
    </w:p>
    <w:p w14:paraId="49CA27D0" w14:textId="77777777" w:rsidR="004A6E18" w:rsidRPr="004A6E18" w:rsidRDefault="004A6E18" w:rsidP="00E60761">
      <w:pPr>
        <w:numPr>
          <w:ilvl w:val="0"/>
          <w:numId w:val="84"/>
        </w:numPr>
        <w:jc w:val="both"/>
        <w:rPr>
          <w:rFonts w:cstheme="minorHAnsi"/>
          <w:lang w:val="fr-BE"/>
        </w:rPr>
      </w:pPr>
      <w:r w:rsidRPr="004A6E18">
        <w:rPr>
          <w:rFonts w:cstheme="minorHAnsi"/>
          <w:lang w:val="fr-BE"/>
        </w:rPr>
        <w:t>Le tribunal du travail n’est pas toujours accessible aux personnes concernées.</w:t>
      </w:r>
    </w:p>
    <w:p w14:paraId="6B662BC1" w14:textId="77777777" w:rsidR="004A6E18" w:rsidRPr="004A6E18" w:rsidRDefault="004A6E18" w:rsidP="00E60761">
      <w:pPr>
        <w:jc w:val="both"/>
        <w:rPr>
          <w:rFonts w:cstheme="minorHAnsi"/>
          <w:lang w:val="fr-BE"/>
        </w:rPr>
      </w:pPr>
      <w:r w:rsidRPr="004A6E18">
        <w:rPr>
          <w:rFonts w:cstheme="minorHAnsi"/>
          <w:b/>
          <w:bCs/>
          <w:lang w:val="fr-BE"/>
        </w:rPr>
        <w:t>Recommandations :</w:t>
      </w:r>
    </w:p>
    <w:p w14:paraId="49A9791C" w14:textId="55A18650" w:rsidR="004A6E18" w:rsidRPr="004A6E18" w:rsidRDefault="004A6E18" w:rsidP="00E60761">
      <w:pPr>
        <w:numPr>
          <w:ilvl w:val="0"/>
          <w:numId w:val="85"/>
        </w:numPr>
        <w:jc w:val="both"/>
        <w:rPr>
          <w:rFonts w:cstheme="minorHAnsi"/>
          <w:lang w:val="fr-BE"/>
        </w:rPr>
      </w:pPr>
      <w:r w:rsidRPr="004A6E18">
        <w:rPr>
          <w:rFonts w:cstheme="minorHAnsi"/>
          <w:lang w:val="fr-BE"/>
        </w:rPr>
        <w:t>Instaurer un droit à l’erreur dans le domaine social</w:t>
      </w:r>
      <w:r w:rsidR="00C9599C">
        <w:rPr>
          <w:rFonts w:cstheme="minorHAnsi"/>
          <w:lang w:val="fr-BE"/>
        </w:rPr>
        <w:t xml:space="preserve"> (cela existe en fiscal mais pas en social). </w:t>
      </w:r>
    </w:p>
    <w:p w14:paraId="0597F387" w14:textId="77777777" w:rsidR="004A6E18" w:rsidRPr="004A6E18" w:rsidRDefault="004A6E18" w:rsidP="00E60761">
      <w:pPr>
        <w:numPr>
          <w:ilvl w:val="0"/>
          <w:numId w:val="85"/>
        </w:numPr>
        <w:jc w:val="both"/>
        <w:rPr>
          <w:rFonts w:cstheme="minorHAnsi"/>
          <w:lang w:val="fr-BE"/>
        </w:rPr>
      </w:pPr>
      <w:r w:rsidRPr="004A6E18">
        <w:rPr>
          <w:rFonts w:cstheme="minorHAnsi"/>
          <w:lang w:val="fr-BE"/>
        </w:rPr>
        <w:t>Appliquer la charte de l’assuré social de manière effective.</w:t>
      </w:r>
    </w:p>
    <w:p w14:paraId="3166390B" w14:textId="77777777" w:rsidR="004A6E18" w:rsidRDefault="004A6E18" w:rsidP="00E60761">
      <w:pPr>
        <w:numPr>
          <w:ilvl w:val="0"/>
          <w:numId w:val="85"/>
        </w:numPr>
        <w:jc w:val="both"/>
        <w:rPr>
          <w:rFonts w:cstheme="minorHAnsi"/>
          <w:lang w:val="fr-BE"/>
        </w:rPr>
      </w:pPr>
      <w:r w:rsidRPr="004A6E18">
        <w:rPr>
          <w:rFonts w:cstheme="minorHAnsi"/>
          <w:lang w:val="fr-BE"/>
        </w:rPr>
        <w:t>Faciliter le recours au tribunal du travail.</w:t>
      </w:r>
    </w:p>
    <w:p w14:paraId="07823C3D" w14:textId="77777777" w:rsidR="00A31ABA" w:rsidRPr="004A6E18" w:rsidRDefault="00A31ABA" w:rsidP="00E60761">
      <w:pPr>
        <w:ind w:left="720"/>
        <w:jc w:val="both"/>
        <w:rPr>
          <w:rFonts w:cstheme="minorHAnsi"/>
          <w:lang w:val="fr-BE"/>
        </w:rPr>
      </w:pPr>
    </w:p>
    <w:p w14:paraId="39A71AE9" w14:textId="00F69654" w:rsidR="004A6E18" w:rsidRPr="004A6E18" w:rsidRDefault="004A6E18" w:rsidP="00E60761">
      <w:pPr>
        <w:pStyle w:val="Paragraphedeliste"/>
        <w:numPr>
          <w:ilvl w:val="0"/>
          <w:numId w:val="66"/>
        </w:numPr>
        <w:jc w:val="both"/>
        <w:rPr>
          <w:rFonts w:cstheme="minorHAnsi"/>
          <w:b/>
          <w:bCs/>
          <w:lang w:val="fr-BE"/>
        </w:rPr>
      </w:pPr>
      <w:r w:rsidRPr="004A6E18">
        <w:rPr>
          <w:rFonts w:cstheme="minorHAnsi"/>
          <w:b/>
          <w:bCs/>
          <w:lang w:val="fr-BE"/>
        </w:rPr>
        <w:t>Évaluation des politiques publiques</w:t>
      </w:r>
    </w:p>
    <w:p w14:paraId="5AC03429" w14:textId="77777777" w:rsidR="004A6E18" w:rsidRPr="004A6E18" w:rsidRDefault="004A6E18" w:rsidP="00E60761">
      <w:pPr>
        <w:jc w:val="both"/>
        <w:rPr>
          <w:rFonts w:cstheme="minorHAnsi"/>
          <w:lang w:val="fr-BE"/>
        </w:rPr>
      </w:pPr>
      <w:r w:rsidRPr="004A6E18">
        <w:rPr>
          <w:rFonts w:cstheme="minorHAnsi"/>
          <w:b/>
          <w:bCs/>
          <w:lang w:val="fr-BE"/>
        </w:rPr>
        <w:t>Constats :</w:t>
      </w:r>
    </w:p>
    <w:p w14:paraId="1A9DE8BB" w14:textId="77777777" w:rsidR="004A6E18" w:rsidRPr="004A6E18" w:rsidRDefault="004A6E18" w:rsidP="00E60761">
      <w:pPr>
        <w:numPr>
          <w:ilvl w:val="0"/>
          <w:numId w:val="86"/>
        </w:numPr>
        <w:jc w:val="both"/>
        <w:rPr>
          <w:rFonts w:cstheme="minorHAnsi"/>
          <w:lang w:val="fr-BE"/>
        </w:rPr>
      </w:pPr>
      <w:r w:rsidRPr="004A6E18">
        <w:rPr>
          <w:rFonts w:cstheme="minorHAnsi"/>
          <w:lang w:val="fr-BE"/>
        </w:rPr>
        <w:t>Absence de mécanismes systématiques d’évaluation des réformes.</w:t>
      </w:r>
    </w:p>
    <w:p w14:paraId="36F60DA0" w14:textId="77777777" w:rsidR="004A6E18" w:rsidRPr="004A6E18" w:rsidRDefault="004A6E18" w:rsidP="00E60761">
      <w:pPr>
        <w:jc w:val="both"/>
        <w:rPr>
          <w:rFonts w:cstheme="minorHAnsi"/>
          <w:lang w:val="fr-BE"/>
        </w:rPr>
      </w:pPr>
      <w:r w:rsidRPr="004A6E18">
        <w:rPr>
          <w:rFonts w:cstheme="minorHAnsi"/>
          <w:b/>
          <w:bCs/>
          <w:lang w:val="fr-BE"/>
        </w:rPr>
        <w:t>Recommandations :</w:t>
      </w:r>
    </w:p>
    <w:p w14:paraId="187575BD" w14:textId="3460E49F" w:rsidR="004A6E18" w:rsidRDefault="004A6E18" w:rsidP="00E60761">
      <w:pPr>
        <w:numPr>
          <w:ilvl w:val="0"/>
          <w:numId w:val="87"/>
        </w:numPr>
        <w:jc w:val="both"/>
        <w:rPr>
          <w:rFonts w:cstheme="minorHAnsi"/>
          <w:lang w:val="fr-BE"/>
        </w:rPr>
      </w:pPr>
      <w:r w:rsidRPr="004A6E18">
        <w:rPr>
          <w:rFonts w:cstheme="minorHAnsi"/>
          <w:lang w:val="fr-BE"/>
        </w:rPr>
        <w:t>Réaliser des études d’impact avant et après toute réforme</w:t>
      </w:r>
      <w:r w:rsidR="00F9645D">
        <w:rPr>
          <w:rFonts w:cstheme="minorHAnsi"/>
          <w:lang w:val="fr-BE"/>
        </w:rPr>
        <w:t>.</w:t>
      </w:r>
    </w:p>
    <w:p w14:paraId="2EFC18AC" w14:textId="26AEA2F1" w:rsidR="005A238F" w:rsidRDefault="005A238F" w:rsidP="00E60761">
      <w:pPr>
        <w:numPr>
          <w:ilvl w:val="0"/>
          <w:numId w:val="87"/>
        </w:numPr>
        <w:jc w:val="both"/>
        <w:rPr>
          <w:rFonts w:cstheme="minorHAnsi"/>
          <w:lang w:val="fr-BE"/>
        </w:rPr>
      </w:pPr>
      <w:r>
        <w:rPr>
          <w:rFonts w:cstheme="minorHAnsi"/>
          <w:lang w:val="fr-BE"/>
        </w:rPr>
        <w:t>Analyse coût-bénéfice des mesures.</w:t>
      </w:r>
    </w:p>
    <w:p w14:paraId="307307B5" w14:textId="011D97BE" w:rsidR="004A6E18" w:rsidRDefault="004A6E18" w:rsidP="00E60761">
      <w:pPr>
        <w:numPr>
          <w:ilvl w:val="0"/>
          <w:numId w:val="87"/>
        </w:numPr>
        <w:jc w:val="both"/>
        <w:rPr>
          <w:rFonts w:cstheme="minorHAnsi"/>
          <w:lang w:val="fr-BE"/>
        </w:rPr>
      </w:pPr>
      <w:r w:rsidRPr="004A6E18">
        <w:rPr>
          <w:rFonts w:cstheme="minorHAnsi"/>
          <w:lang w:val="fr-BE"/>
        </w:rPr>
        <w:t>Intégrer les apports de la recherche dans la conception des politiques.</w:t>
      </w:r>
      <w:r w:rsidR="00602B61" w:rsidRPr="00602B61">
        <w:rPr>
          <w:rFonts w:cstheme="minorHAnsi"/>
          <w:lang w:val="fr-BE"/>
        </w:rPr>
        <w:t xml:space="preserve"> </w:t>
      </w:r>
      <w:r w:rsidR="00602B61">
        <w:rPr>
          <w:rFonts w:cstheme="minorHAnsi"/>
          <w:lang w:val="fr-BE"/>
        </w:rPr>
        <w:t>Tenir compte des résultats des mesures d’impact, et prendre au sérieux les contributions scientifiques.</w:t>
      </w:r>
    </w:p>
    <w:p w14:paraId="03D72129" w14:textId="36A0114C" w:rsidR="005B0FD2" w:rsidRPr="005B0FD2" w:rsidRDefault="005B0FD2" w:rsidP="00E60761">
      <w:pPr>
        <w:numPr>
          <w:ilvl w:val="0"/>
          <w:numId w:val="87"/>
        </w:numPr>
        <w:jc w:val="both"/>
        <w:rPr>
          <w:rFonts w:cstheme="minorHAnsi"/>
          <w:lang w:val="fr-BE"/>
        </w:rPr>
      </w:pPr>
      <w:r w:rsidRPr="004A6E18">
        <w:rPr>
          <w:rFonts w:cstheme="minorHAnsi"/>
          <w:lang w:val="fr-BE"/>
        </w:rPr>
        <w:t>Maintenir et pérenniser les enveloppes fédérales destinées aux régions pour les actions sociales</w:t>
      </w:r>
      <w:r>
        <w:rPr>
          <w:rFonts w:cstheme="minorHAnsi"/>
          <w:lang w:val="fr-BE"/>
        </w:rPr>
        <w:t xml:space="preserve"> dont les résultats sont déjà prouvés</w:t>
      </w:r>
      <w:r w:rsidR="0093679B">
        <w:rPr>
          <w:rFonts w:cstheme="minorHAnsi"/>
          <w:lang w:val="fr-BE"/>
        </w:rPr>
        <w:t xml:space="preserve"> (</w:t>
      </w:r>
      <w:proofErr w:type="spellStart"/>
      <w:r w:rsidR="0093679B">
        <w:rPr>
          <w:rFonts w:cstheme="minorHAnsi"/>
          <w:lang w:val="fr-BE"/>
        </w:rPr>
        <w:t>Housing</w:t>
      </w:r>
      <w:proofErr w:type="spellEnd"/>
      <w:r w:rsidR="0093679B">
        <w:rPr>
          <w:rFonts w:cstheme="minorHAnsi"/>
          <w:lang w:val="fr-BE"/>
        </w:rPr>
        <w:t xml:space="preserve"> First, plan grand froid </w:t>
      </w:r>
      <w:proofErr w:type="spellStart"/>
      <w:r w:rsidR="0093679B">
        <w:rPr>
          <w:rFonts w:cstheme="minorHAnsi"/>
          <w:lang w:val="fr-BE"/>
        </w:rPr>
        <w:t>etc</w:t>
      </w:r>
      <w:proofErr w:type="spellEnd"/>
      <w:r w:rsidR="0093679B">
        <w:rPr>
          <w:rFonts w:cstheme="minorHAnsi"/>
          <w:lang w:val="fr-BE"/>
        </w:rPr>
        <w:t>)</w:t>
      </w:r>
      <w:r>
        <w:rPr>
          <w:rFonts w:cstheme="minorHAnsi"/>
          <w:lang w:val="fr-BE"/>
        </w:rPr>
        <w:t>.</w:t>
      </w:r>
    </w:p>
    <w:p w14:paraId="1B09A828" w14:textId="77777777" w:rsidR="004A6E18" w:rsidRDefault="004A6E18" w:rsidP="00E60761">
      <w:pPr>
        <w:jc w:val="both"/>
        <w:rPr>
          <w:rFonts w:cstheme="minorHAnsi"/>
          <w:lang w:val="fr-BE"/>
        </w:rPr>
      </w:pPr>
    </w:p>
    <w:p w14:paraId="49375BB4" w14:textId="171EF5C5" w:rsidR="004A6E18" w:rsidRPr="004A6E18" w:rsidRDefault="005B0FD2" w:rsidP="00E60761">
      <w:pPr>
        <w:pStyle w:val="Paragraphedeliste"/>
        <w:numPr>
          <w:ilvl w:val="0"/>
          <w:numId w:val="66"/>
        </w:numPr>
        <w:jc w:val="both"/>
        <w:rPr>
          <w:rFonts w:cstheme="minorHAnsi"/>
          <w:lang w:val="fr-BE"/>
        </w:rPr>
      </w:pPr>
      <w:r>
        <w:rPr>
          <w:rFonts w:cstheme="minorHAnsi"/>
          <w:b/>
          <w:bCs/>
          <w:lang w:val="fr-BE"/>
        </w:rPr>
        <w:t>Divers</w:t>
      </w:r>
    </w:p>
    <w:p w14:paraId="6BC5D5A4" w14:textId="77777777" w:rsidR="004A6E18" w:rsidRPr="004A6E18" w:rsidRDefault="004A6E18" w:rsidP="00E60761">
      <w:pPr>
        <w:jc w:val="both"/>
        <w:rPr>
          <w:rFonts w:cstheme="minorHAnsi"/>
          <w:lang w:val="fr-BE"/>
        </w:rPr>
      </w:pPr>
      <w:r w:rsidRPr="004A6E18">
        <w:rPr>
          <w:rFonts w:cstheme="minorHAnsi"/>
          <w:b/>
          <w:bCs/>
          <w:lang w:val="fr-BE"/>
        </w:rPr>
        <w:t>Constats :</w:t>
      </w:r>
    </w:p>
    <w:p w14:paraId="1FA1D8D6" w14:textId="77777777" w:rsidR="004A6E18" w:rsidRPr="004A6E18" w:rsidRDefault="004A6E18" w:rsidP="00E60761">
      <w:pPr>
        <w:numPr>
          <w:ilvl w:val="0"/>
          <w:numId w:val="88"/>
        </w:numPr>
        <w:jc w:val="both"/>
        <w:rPr>
          <w:rFonts w:cstheme="minorHAnsi"/>
          <w:lang w:val="fr-BE"/>
        </w:rPr>
      </w:pPr>
      <w:r w:rsidRPr="004A6E18">
        <w:rPr>
          <w:rFonts w:cstheme="minorHAnsi"/>
          <w:lang w:val="fr-BE"/>
        </w:rPr>
        <w:t>L’adresse de référence est appliquée de manière aléatoire.</w:t>
      </w:r>
    </w:p>
    <w:p w14:paraId="1F083EB8" w14:textId="77777777" w:rsidR="004A6E18" w:rsidRDefault="004A6E18" w:rsidP="00E60761">
      <w:pPr>
        <w:numPr>
          <w:ilvl w:val="0"/>
          <w:numId w:val="88"/>
        </w:numPr>
        <w:jc w:val="both"/>
        <w:rPr>
          <w:rFonts w:cstheme="minorHAnsi"/>
          <w:lang w:val="fr-BE"/>
        </w:rPr>
      </w:pPr>
      <w:r w:rsidRPr="004A6E18">
        <w:rPr>
          <w:rFonts w:cstheme="minorHAnsi"/>
          <w:lang w:val="fr-BE"/>
        </w:rPr>
        <w:t>Évolution des typologies familiales non reconnue par le droit.</w:t>
      </w:r>
    </w:p>
    <w:p w14:paraId="5696435E" w14:textId="2DA251F8" w:rsidR="005B0FD2" w:rsidRPr="004A6E18" w:rsidRDefault="005B0FD2" w:rsidP="00E60761">
      <w:pPr>
        <w:numPr>
          <w:ilvl w:val="0"/>
          <w:numId w:val="88"/>
        </w:numPr>
        <w:jc w:val="both"/>
        <w:rPr>
          <w:rFonts w:cstheme="minorHAnsi"/>
          <w:lang w:val="fr-BE"/>
        </w:rPr>
      </w:pPr>
      <w:r>
        <w:rPr>
          <w:rFonts w:cstheme="minorHAnsi"/>
          <w:lang w:val="fr-BE"/>
        </w:rPr>
        <w:lastRenderedPageBreak/>
        <w:t>Importance de miser sur l’éducation.</w:t>
      </w:r>
    </w:p>
    <w:p w14:paraId="1A5ADC6F" w14:textId="77777777" w:rsidR="004A6E18" w:rsidRPr="004A6E18" w:rsidRDefault="004A6E18" w:rsidP="00E60761">
      <w:pPr>
        <w:jc w:val="both"/>
        <w:rPr>
          <w:rFonts w:cstheme="minorHAnsi"/>
          <w:lang w:val="fr-BE"/>
        </w:rPr>
      </w:pPr>
      <w:r w:rsidRPr="004A6E18">
        <w:rPr>
          <w:rFonts w:cstheme="minorHAnsi"/>
          <w:b/>
          <w:bCs/>
          <w:lang w:val="fr-BE"/>
        </w:rPr>
        <w:t>Recommandations :</w:t>
      </w:r>
    </w:p>
    <w:p w14:paraId="384871C0" w14:textId="3A2D9E31" w:rsidR="004A6E18" w:rsidRPr="004A6E18" w:rsidRDefault="004A6E18" w:rsidP="00E60761">
      <w:pPr>
        <w:numPr>
          <w:ilvl w:val="0"/>
          <w:numId w:val="89"/>
        </w:numPr>
        <w:jc w:val="both"/>
        <w:rPr>
          <w:rFonts w:cstheme="minorHAnsi"/>
          <w:lang w:val="fr-BE"/>
        </w:rPr>
      </w:pPr>
      <w:r w:rsidRPr="004A6E18">
        <w:rPr>
          <w:rFonts w:cstheme="minorHAnsi"/>
          <w:lang w:val="fr-BE"/>
        </w:rPr>
        <w:t>Réformer l’adresse de référence pour la rendre plus accessible et fiable.</w:t>
      </w:r>
      <w:r w:rsidR="00981686">
        <w:rPr>
          <w:rFonts w:cstheme="minorHAnsi"/>
          <w:lang w:val="fr-BE"/>
        </w:rPr>
        <w:t xml:space="preserve"> Envisager </w:t>
      </w:r>
      <w:r w:rsidRPr="004A6E18">
        <w:rPr>
          <w:rFonts w:cstheme="minorHAnsi"/>
          <w:lang w:val="fr-BE"/>
        </w:rPr>
        <w:t>l’utilisation du numéro national comme base.</w:t>
      </w:r>
    </w:p>
    <w:p w14:paraId="5D9A7899" w14:textId="2604EED8" w:rsidR="004A6E18" w:rsidRPr="004A6E18" w:rsidRDefault="004A6E18" w:rsidP="00E60761">
      <w:pPr>
        <w:numPr>
          <w:ilvl w:val="0"/>
          <w:numId w:val="89"/>
        </w:numPr>
        <w:jc w:val="both"/>
        <w:rPr>
          <w:rFonts w:cstheme="minorHAnsi"/>
          <w:lang w:val="fr-BE"/>
        </w:rPr>
      </w:pPr>
      <w:r w:rsidRPr="004A6E18">
        <w:rPr>
          <w:rFonts w:cstheme="minorHAnsi"/>
          <w:lang w:val="fr-BE"/>
        </w:rPr>
        <w:t>Intégrer un module sur la sécurité sociale dans les programmes scolaires</w:t>
      </w:r>
      <w:r w:rsidR="002A59A4" w:rsidRPr="002A59A4">
        <w:rPr>
          <w:rFonts w:cstheme="minorHAnsi"/>
          <w:lang w:val="fr-BE"/>
        </w:rPr>
        <w:t xml:space="preserve"> et </w:t>
      </w:r>
      <w:r w:rsidR="002A59A4">
        <w:rPr>
          <w:rFonts w:cstheme="minorHAnsi"/>
          <w:lang w:val="fr-BE"/>
        </w:rPr>
        <w:t>f</w:t>
      </w:r>
      <w:r w:rsidRPr="004A6E18">
        <w:rPr>
          <w:rFonts w:cstheme="minorHAnsi"/>
          <w:lang w:val="fr-BE"/>
        </w:rPr>
        <w:t>ormer les enseignants comme acteurs sociaux.</w:t>
      </w:r>
    </w:p>
    <w:p w14:paraId="33773622" w14:textId="39AD3CE1" w:rsidR="00D248BC" w:rsidRPr="004A6E18" w:rsidRDefault="00D248BC" w:rsidP="00E60761">
      <w:pPr>
        <w:jc w:val="both"/>
        <w:rPr>
          <w:rFonts w:cstheme="minorHAnsi"/>
          <w:lang w:val="fr-BE"/>
        </w:rPr>
      </w:pPr>
    </w:p>
    <w:sectPr w:rsidR="00D248BC" w:rsidRPr="004A6E18" w:rsidSect="008C501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DD0F7" w14:textId="77777777" w:rsidR="00540DAE" w:rsidRDefault="00540DAE" w:rsidP="008C5014">
      <w:pPr>
        <w:spacing w:after="0" w:line="240" w:lineRule="auto"/>
      </w:pPr>
      <w:r>
        <w:separator/>
      </w:r>
    </w:p>
  </w:endnote>
  <w:endnote w:type="continuationSeparator" w:id="0">
    <w:p w14:paraId="4BC22237" w14:textId="77777777" w:rsidR="00540DAE" w:rsidRDefault="00540DAE" w:rsidP="008C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775C" w14:textId="77777777" w:rsidR="00D762A8" w:rsidRDefault="00D762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468583260"/>
      <w:docPartObj>
        <w:docPartGallery w:val="Page Numbers (Bottom of Page)"/>
        <w:docPartUnique/>
      </w:docPartObj>
    </w:sdtPr>
    <w:sdtEndPr>
      <w:rPr>
        <w:noProof/>
      </w:rPr>
    </w:sdtEndPr>
    <w:sdtContent>
      <w:p w14:paraId="6EF0B32C" w14:textId="77777777" w:rsidR="00B530E6" w:rsidRPr="0009597A" w:rsidRDefault="0062271E">
        <w:pPr>
          <w:pStyle w:val="Pieddepage"/>
          <w:rPr>
            <w:color w:val="808080" w:themeColor="background1" w:themeShade="80"/>
          </w:rPr>
        </w:pPr>
        <w:r w:rsidRPr="0009597A">
          <w:rPr>
            <w:color w:val="808080" w:themeColor="background1" w:themeShade="80"/>
          </w:rPr>
          <w:fldChar w:fldCharType="begin"/>
        </w:r>
        <w:r w:rsidRPr="0009597A">
          <w:rPr>
            <w:color w:val="808080" w:themeColor="background1" w:themeShade="80"/>
          </w:rPr>
          <w:instrText xml:space="preserve"> PAGE   \* MERGEFORMAT </w:instrText>
        </w:r>
        <w:r w:rsidRPr="0009597A">
          <w:rPr>
            <w:color w:val="808080" w:themeColor="background1" w:themeShade="80"/>
          </w:rPr>
          <w:fldChar w:fldCharType="separate"/>
        </w:r>
        <w:r w:rsidRPr="0009597A">
          <w:rPr>
            <w:color w:val="808080" w:themeColor="background1" w:themeShade="80"/>
          </w:rPr>
          <w:t>2</w:t>
        </w:r>
        <w:r w:rsidRPr="0009597A">
          <w:rPr>
            <w:noProof/>
            <w:color w:val="808080" w:themeColor="background1" w:themeShade="80"/>
          </w:rPr>
          <w:fldChar w:fldCharType="end"/>
        </w:r>
        <w:r w:rsidRPr="0009597A">
          <w:rPr>
            <w:noProof/>
            <w:color w:val="808080" w:themeColor="background1" w:themeShade="80"/>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02233"/>
      <w:docPartObj>
        <w:docPartGallery w:val="Page Numbers (Bottom of Page)"/>
        <w:docPartUnique/>
      </w:docPartObj>
    </w:sdtPr>
    <w:sdtEndPr>
      <w:rPr>
        <w:noProof/>
      </w:rPr>
    </w:sdtEndPr>
    <w:sdtContent>
      <w:p w14:paraId="3359B498" w14:textId="77777777" w:rsidR="00B530E6" w:rsidRDefault="009951A7">
        <w:pPr>
          <w:pStyle w:val="Pieddepage"/>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7684" w14:textId="77777777" w:rsidR="00540DAE" w:rsidRDefault="00540DAE" w:rsidP="008C5014">
      <w:pPr>
        <w:spacing w:after="0" w:line="240" w:lineRule="auto"/>
      </w:pPr>
      <w:r>
        <w:separator/>
      </w:r>
    </w:p>
  </w:footnote>
  <w:footnote w:type="continuationSeparator" w:id="0">
    <w:p w14:paraId="01D8050A" w14:textId="77777777" w:rsidR="00540DAE" w:rsidRDefault="00540DAE" w:rsidP="008C5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7396" w14:textId="77777777" w:rsidR="00D762A8" w:rsidRDefault="00D762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55C7" w14:textId="77777777" w:rsidR="00B92E73" w:rsidRDefault="00B92E73">
    <w:pPr>
      <w:pStyle w:val="En-tte"/>
    </w:pPr>
    <w:r w:rsidRPr="004A68CF">
      <w:rPr>
        <w:noProof/>
      </w:rPr>
      <w:drawing>
        <wp:anchor distT="0" distB="0" distL="114300" distR="114300" simplePos="0" relativeHeight="251659264" behindDoc="1" locked="0" layoutInCell="1" allowOverlap="1" wp14:anchorId="105B3F0C" wp14:editId="178E6396">
          <wp:simplePos x="0" y="0"/>
          <wp:positionH relativeFrom="page">
            <wp:posOffset>9558</wp:posOffset>
          </wp:positionH>
          <wp:positionV relativeFrom="paragraph">
            <wp:posOffset>-449580</wp:posOffset>
          </wp:positionV>
          <wp:extent cx="7562784" cy="10692542"/>
          <wp:effectExtent l="0" t="0" r="0" b="0"/>
          <wp:wrapNone/>
          <wp:docPr id="17303678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831-Briefhoofd-NL-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84" cy="10692542"/>
                  </a:xfrm>
                  <a:prstGeom prst="rect">
                    <a:avLst/>
                  </a:prstGeom>
                  <a:noFill/>
                  <a:ln>
                    <a:noFill/>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785D" w14:textId="77777777" w:rsidR="008C5014" w:rsidRPr="00D011EF" w:rsidRDefault="008C5014">
    <w:pPr>
      <w:pStyle w:val="En-tte"/>
      <w:rPr>
        <w:lang w:val="fr-FR"/>
      </w:rPr>
    </w:pPr>
  </w:p>
  <w:p w14:paraId="28385BDB" w14:textId="77777777" w:rsidR="00F14040" w:rsidRPr="00D011EF" w:rsidRDefault="00F14040">
    <w:pPr>
      <w:pStyle w:val="En-tte"/>
      <w:rPr>
        <w:sz w:val="18"/>
        <w:szCs w:val="18"/>
        <w:lang w:val="fr-FR"/>
      </w:rPr>
    </w:pPr>
  </w:p>
  <w:tbl>
    <w:tblPr>
      <w:tblStyle w:val="Grilledutableau"/>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3440"/>
      <w:gridCol w:w="1457"/>
      <w:gridCol w:w="2476"/>
    </w:tblGrid>
    <w:tr w:rsidR="00B530E6" w:rsidRPr="00F7765A" w14:paraId="2478041D" w14:textId="77777777" w:rsidTr="00E52CA5">
      <w:tc>
        <w:tcPr>
          <w:tcW w:w="5985" w:type="dxa"/>
          <w:gridSpan w:val="2"/>
        </w:tcPr>
        <w:p w14:paraId="1528B2C2" w14:textId="77777777" w:rsidR="00B530E6" w:rsidRPr="00D011EF" w:rsidRDefault="00B530E6" w:rsidP="00F14040">
          <w:pPr>
            <w:pStyle w:val="En-tte"/>
            <w:rPr>
              <w:sz w:val="18"/>
              <w:szCs w:val="18"/>
              <w:lang w:val="fr-FR"/>
            </w:rPr>
          </w:pPr>
          <w:r w:rsidRPr="00D011EF">
            <w:rPr>
              <w:noProof/>
              <w:lang w:val="fr-FR"/>
            </w:rPr>
            <w:drawing>
              <wp:inline distT="0" distB="0" distL="0" distR="0" wp14:anchorId="4C8F3C1F" wp14:editId="2E0247CE">
                <wp:extent cx="2321717" cy="542925"/>
                <wp:effectExtent l="0" t="0" r="2540" b="0"/>
                <wp:docPr id="2122949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D MI CMYK.jpg"/>
                        <pic:cNvPicPr/>
                      </pic:nvPicPr>
                      <pic:blipFill>
                        <a:blip r:embed="rId1">
                          <a:extLst>
                            <a:ext uri="{28A0092B-C50C-407E-A947-70E740481C1C}">
                              <a14:useLocalDpi xmlns:a14="http://schemas.microsoft.com/office/drawing/2010/main" val="0"/>
                            </a:ext>
                          </a:extLst>
                        </a:blip>
                        <a:stretch>
                          <a:fillRect/>
                        </a:stretch>
                      </pic:blipFill>
                      <pic:spPr>
                        <a:xfrm>
                          <a:off x="0" y="0"/>
                          <a:ext cx="2485554" cy="581238"/>
                        </a:xfrm>
                        <a:prstGeom prst="rect">
                          <a:avLst/>
                        </a:prstGeom>
                      </pic:spPr>
                    </pic:pic>
                  </a:graphicData>
                </a:graphic>
              </wp:inline>
            </w:drawing>
          </w:r>
        </w:p>
      </w:tc>
      <w:tc>
        <w:tcPr>
          <w:tcW w:w="3933" w:type="dxa"/>
          <w:gridSpan w:val="2"/>
        </w:tcPr>
        <w:p w14:paraId="555E79EB" w14:textId="142ED895" w:rsidR="00B530E6" w:rsidRPr="00CC1970" w:rsidRDefault="002B1F68" w:rsidP="00311EE1">
          <w:pPr>
            <w:pStyle w:val="En-tte"/>
            <w:rPr>
              <w:sz w:val="28"/>
              <w:szCs w:val="28"/>
              <w:lang w:val="fr-FR"/>
            </w:rPr>
          </w:pPr>
          <w:r w:rsidRPr="00CC1970">
            <w:rPr>
              <w:sz w:val="28"/>
              <w:szCs w:val="28"/>
              <w:lang w:val="fr-FR"/>
            </w:rPr>
            <w:t>Plan Fédéral, groupe de travail thématique</w:t>
          </w:r>
          <w:r w:rsidR="00CC1970" w:rsidRPr="00CC1970">
            <w:rPr>
              <w:sz w:val="28"/>
              <w:szCs w:val="28"/>
              <w:lang w:val="fr-FR"/>
            </w:rPr>
            <w:t xml:space="preserve"> </w:t>
          </w:r>
          <w:r w:rsidR="00890DB9" w:rsidRPr="00890DB9">
            <w:rPr>
              <w:sz w:val="28"/>
              <w:szCs w:val="28"/>
              <w:lang w:val="fr-FR"/>
            </w:rPr>
            <w:t>de l’intégration sociale et l’emploi</w:t>
          </w:r>
        </w:p>
      </w:tc>
    </w:tr>
    <w:tr w:rsidR="00B530E6" w:rsidRPr="00F7765A" w14:paraId="488E0B9E" w14:textId="77777777" w:rsidTr="00E52CA5">
      <w:tc>
        <w:tcPr>
          <w:tcW w:w="2545" w:type="dxa"/>
          <w:tcBorders>
            <w:bottom w:val="single" w:sz="4" w:space="0" w:color="auto"/>
          </w:tcBorders>
        </w:tcPr>
        <w:p w14:paraId="2B429AE9" w14:textId="77777777" w:rsidR="00F14040" w:rsidRPr="00D011EF" w:rsidRDefault="00F14040">
          <w:pPr>
            <w:pStyle w:val="En-tte"/>
            <w:rPr>
              <w:sz w:val="18"/>
              <w:szCs w:val="18"/>
              <w:lang w:val="fr-FR"/>
            </w:rPr>
          </w:pPr>
        </w:p>
      </w:tc>
      <w:tc>
        <w:tcPr>
          <w:tcW w:w="3440" w:type="dxa"/>
          <w:tcBorders>
            <w:bottom w:val="single" w:sz="4" w:space="0" w:color="auto"/>
          </w:tcBorders>
        </w:tcPr>
        <w:p w14:paraId="353DB656" w14:textId="77777777" w:rsidR="00F14040" w:rsidRPr="00D011EF" w:rsidRDefault="00F14040">
          <w:pPr>
            <w:pStyle w:val="En-tte"/>
            <w:rPr>
              <w:sz w:val="18"/>
              <w:szCs w:val="18"/>
              <w:lang w:val="fr-FR"/>
            </w:rPr>
          </w:pPr>
        </w:p>
      </w:tc>
      <w:tc>
        <w:tcPr>
          <w:tcW w:w="1457" w:type="dxa"/>
          <w:tcBorders>
            <w:bottom w:val="single" w:sz="4" w:space="0" w:color="auto"/>
          </w:tcBorders>
        </w:tcPr>
        <w:p w14:paraId="1B88C4FB" w14:textId="77777777" w:rsidR="00F14040" w:rsidRPr="00D011EF" w:rsidRDefault="00F14040">
          <w:pPr>
            <w:pStyle w:val="En-tte"/>
            <w:rPr>
              <w:sz w:val="18"/>
              <w:szCs w:val="18"/>
              <w:lang w:val="fr-FR"/>
            </w:rPr>
          </w:pPr>
        </w:p>
      </w:tc>
      <w:tc>
        <w:tcPr>
          <w:tcW w:w="2476" w:type="dxa"/>
          <w:tcBorders>
            <w:bottom w:val="single" w:sz="4" w:space="0" w:color="auto"/>
          </w:tcBorders>
        </w:tcPr>
        <w:p w14:paraId="68F98C73" w14:textId="77777777" w:rsidR="00F14040" w:rsidRPr="00D011EF" w:rsidRDefault="00F14040">
          <w:pPr>
            <w:pStyle w:val="En-tte"/>
            <w:rPr>
              <w:sz w:val="18"/>
              <w:szCs w:val="18"/>
              <w:lang w:val="fr-FR"/>
            </w:rPr>
          </w:pPr>
        </w:p>
      </w:tc>
    </w:tr>
    <w:tr w:rsidR="00874E34" w:rsidRPr="00D011EF" w14:paraId="40383CAF" w14:textId="77777777" w:rsidTr="00E52CA5">
      <w:tc>
        <w:tcPr>
          <w:tcW w:w="2545" w:type="dxa"/>
          <w:tcBorders>
            <w:top w:val="single" w:sz="4" w:space="0" w:color="auto"/>
          </w:tcBorders>
        </w:tcPr>
        <w:p w14:paraId="0C607F33" w14:textId="77777777" w:rsidR="00874E34" w:rsidRPr="00D011EF" w:rsidRDefault="00874E34" w:rsidP="00874E34">
          <w:pPr>
            <w:pStyle w:val="En-tte"/>
            <w:jc w:val="right"/>
            <w:rPr>
              <w:b/>
              <w:color w:val="808080" w:themeColor="background1" w:themeShade="80"/>
              <w:sz w:val="18"/>
              <w:szCs w:val="18"/>
              <w:lang w:val="fr-FR"/>
            </w:rPr>
          </w:pPr>
          <w:r w:rsidRPr="00D011EF">
            <w:rPr>
              <w:b/>
              <w:color w:val="808080" w:themeColor="background1" w:themeShade="80"/>
              <w:sz w:val="18"/>
              <w:szCs w:val="18"/>
              <w:lang w:val="fr-FR"/>
            </w:rPr>
            <w:t>Dat</w:t>
          </w:r>
          <w:r w:rsidR="00D011EF" w:rsidRPr="00D011EF">
            <w:rPr>
              <w:b/>
              <w:color w:val="808080" w:themeColor="background1" w:themeShade="80"/>
              <w:sz w:val="18"/>
              <w:szCs w:val="18"/>
              <w:lang w:val="fr-FR"/>
            </w:rPr>
            <w:t>e</w:t>
          </w:r>
          <w:r w:rsidRPr="00D011EF">
            <w:rPr>
              <w:b/>
              <w:color w:val="808080" w:themeColor="background1" w:themeShade="80"/>
              <w:sz w:val="18"/>
              <w:szCs w:val="18"/>
              <w:lang w:val="fr-FR"/>
            </w:rPr>
            <w:t>:</w:t>
          </w:r>
        </w:p>
      </w:tc>
      <w:tc>
        <w:tcPr>
          <w:tcW w:w="3440" w:type="dxa"/>
          <w:tcBorders>
            <w:top w:val="single" w:sz="4" w:space="0" w:color="auto"/>
          </w:tcBorders>
        </w:tcPr>
        <w:p w14:paraId="6CFC6FFC" w14:textId="0B7B53D2" w:rsidR="00874E34" w:rsidRPr="00D011EF" w:rsidRDefault="002B1F68" w:rsidP="00874E34">
          <w:pPr>
            <w:pStyle w:val="En-tte"/>
            <w:rPr>
              <w:sz w:val="18"/>
              <w:szCs w:val="18"/>
              <w:lang w:val="fr-FR"/>
            </w:rPr>
          </w:pPr>
          <w:r>
            <w:rPr>
              <w:sz w:val="18"/>
              <w:szCs w:val="18"/>
              <w:lang w:val="fr-FR"/>
            </w:rPr>
            <w:t>2</w:t>
          </w:r>
          <w:r w:rsidR="00EA5741">
            <w:rPr>
              <w:sz w:val="18"/>
              <w:szCs w:val="18"/>
              <w:lang w:val="fr-FR"/>
            </w:rPr>
            <w:t>5</w:t>
          </w:r>
          <w:r>
            <w:rPr>
              <w:sz w:val="18"/>
              <w:szCs w:val="18"/>
              <w:lang w:val="fr-FR"/>
            </w:rPr>
            <w:t>-0</w:t>
          </w:r>
          <w:r w:rsidR="00F1666B">
            <w:rPr>
              <w:sz w:val="18"/>
              <w:szCs w:val="18"/>
              <w:lang w:val="fr-FR"/>
            </w:rPr>
            <w:t>6-2025</w:t>
          </w:r>
        </w:p>
      </w:tc>
      <w:tc>
        <w:tcPr>
          <w:tcW w:w="1457" w:type="dxa"/>
          <w:tcBorders>
            <w:top w:val="single" w:sz="4" w:space="0" w:color="auto"/>
          </w:tcBorders>
        </w:tcPr>
        <w:p w14:paraId="2B611A0C" w14:textId="77777777" w:rsidR="00874E34" w:rsidRPr="00D011EF" w:rsidRDefault="00D011EF" w:rsidP="00874E34">
          <w:pPr>
            <w:pStyle w:val="En-tte"/>
            <w:jc w:val="right"/>
            <w:rPr>
              <w:b/>
              <w:color w:val="808080" w:themeColor="background1" w:themeShade="80"/>
              <w:sz w:val="18"/>
              <w:szCs w:val="18"/>
              <w:lang w:val="fr-FR"/>
            </w:rPr>
          </w:pPr>
          <w:r w:rsidRPr="00D011EF">
            <w:rPr>
              <w:b/>
              <w:color w:val="808080" w:themeColor="background1" w:themeShade="80"/>
              <w:sz w:val="18"/>
              <w:szCs w:val="18"/>
              <w:lang w:val="fr-FR"/>
            </w:rPr>
            <w:t>Rapporteur</w:t>
          </w:r>
          <w:r w:rsidR="00FA0A47" w:rsidRPr="00D011EF">
            <w:rPr>
              <w:b/>
              <w:color w:val="808080" w:themeColor="background1" w:themeShade="80"/>
              <w:sz w:val="18"/>
              <w:szCs w:val="18"/>
              <w:lang w:val="fr-FR"/>
            </w:rPr>
            <w:t>:</w:t>
          </w:r>
        </w:p>
      </w:tc>
      <w:tc>
        <w:tcPr>
          <w:tcW w:w="2476" w:type="dxa"/>
          <w:tcBorders>
            <w:top w:val="single" w:sz="4" w:space="0" w:color="auto"/>
          </w:tcBorders>
        </w:tcPr>
        <w:p w14:paraId="47310FCE" w14:textId="1921FAAD" w:rsidR="00874E34" w:rsidRPr="00D011EF" w:rsidRDefault="00F1666B" w:rsidP="00874E34">
          <w:pPr>
            <w:pStyle w:val="En-tte"/>
            <w:rPr>
              <w:sz w:val="18"/>
              <w:szCs w:val="18"/>
              <w:lang w:val="fr-FR"/>
            </w:rPr>
          </w:pPr>
          <w:r>
            <w:rPr>
              <w:sz w:val="18"/>
              <w:szCs w:val="18"/>
              <w:lang w:val="fr-FR"/>
            </w:rPr>
            <w:t>Alyssandre Deforest</w:t>
          </w:r>
        </w:p>
      </w:tc>
    </w:tr>
    <w:tr w:rsidR="00874E34" w:rsidRPr="00F7765A" w14:paraId="01A75C03" w14:textId="77777777" w:rsidTr="00E52CA5">
      <w:tc>
        <w:tcPr>
          <w:tcW w:w="2545" w:type="dxa"/>
          <w:tcBorders>
            <w:bottom w:val="single" w:sz="4" w:space="0" w:color="auto"/>
          </w:tcBorders>
        </w:tcPr>
        <w:p w14:paraId="487CE02A" w14:textId="77777777" w:rsidR="00874E34" w:rsidRPr="00D011EF" w:rsidRDefault="00D011EF" w:rsidP="00874E34">
          <w:pPr>
            <w:pStyle w:val="En-tte"/>
            <w:jc w:val="right"/>
            <w:rPr>
              <w:b/>
              <w:color w:val="808080" w:themeColor="background1" w:themeShade="80"/>
              <w:sz w:val="18"/>
              <w:szCs w:val="18"/>
              <w:lang w:val="fr-FR"/>
            </w:rPr>
          </w:pPr>
          <w:r w:rsidRPr="00D011EF">
            <w:rPr>
              <w:b/>
              <w:color w:val="808080" w:themeColor="background1" w:themeShade="80"/>
              <w:sz w:val="18"/>
              <w:szCs w:val="18"/>
              <w:lang w:val="fr-FR"/>
            </w:rPr>
            <w:t>Nom de la réunion</w:t>
          </w:r>
          <w:r w:rsidR="00874E34" w:rsidRPr="00D011EF">
            <w:rPr>
              <w:b/>
              <w:color w:val="808080" w:themeColor="background1" w:themeShade="80"/>
              <w:sz w:val="18"/>
              <w:szCs w:val="18"/>
              <w:lang w:val="fr-FR"/>
            </w:rPr>
            <w:t>:</w:t>
          </w:r>
        </w:p>
      </w:tc>
      <w:tc>
        <w:tcPr>
          <w:tcW w:w="7373" w:type="dxa"/>
          <w:gridSpan w:val="3"/>
          <w:tcBorders>
            <w:bottom w:val="single" w:sz="4" w:space="0" w:color="auto"/>
          </w:tcBorders>
        </w:tcPr>
        <w:p w14:paraId="79B075E2" w14:textId="154B54F1" w:rsidR="00874E34" w:rsidRPr="00D011EF" w:rsidRDefault="002B1F68" w:rsidP="00F1666B">
          <w:pPr>
            <w:pStyle w:val="En-tte"/>
            <w:rPr>
              <w:sz w:val="18"/>
              <w:szCs w:val="18"/>
              <w:lang w:val="fr-FR"/>
            </w:rPr>
          </w:pPr>
          <w:r>
            <w:rPr>
              <w:sz w:val="18"/>
              <w:szCs w:val="18"/>
              <w:lang w:val="fr-FR"/>
            </w:rPr>
            <w:t>Plan Fédéral – groupe de travail thématique</w:t>
          </w:r>
          <w:r w:rsidR="00CC1970">
            <w:rPr>
              <w:sz w:val="18"/>
              <w:szCs w:val="18"/>
              <w:lang w:val="fr-FR"/>
            </w:rPr>
            <w:t xml:space="preserve"> </w:t>
          </w:r>
        </w:p>
      </w:tc>
    </w:tr>
  </w:tbl>
  <w:p w14:paraId="0C818AC7" w14:textId="77777777" w:rsidR="00F14040" w:rsidRPr="00D011EF" w:rsidRDefault="00F14040">
    <w:pPr>
      <w:pStyle w:val="En-tte"/>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B7F"/>
    <w:multiLevelType w:val="multilevel"/>
    <w:tmpl w:val="7404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D11E1"/>
    <w:multiLevelType w:val="multilevel"/>
    <w:tmpl w:val="0C88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945FB"/>
    <w:multiLevelType w:val="multilevel"/>
    <w:tmpl w:val="D57A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E3F98"/>
    <w:multiLevelType w:val="multilevel"/>
    <w:tmpl w:val="D450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A3021"/>
    <w:multiLevelType w:val="multilevel"/>
    <w:tmpl w:val="3A5E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9091D"/>
    <w:multiLevelType w:val="multilevel"/>
    <w:tmpl w:val="A5D8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87410"/>
    <w:multiLevelType w:val="multilevel"/>
    <w:tmpl w:val="D0B8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B14C2"/>
    <w:multiLevelType w:val="hybridMultilevel"/>
    <w:tmpl w:val="35846178"/>
    <w:lvl w:ilvl="0" w:tplc="080C0003">
      <w:start w:val="1"/>
      <w:numFmt w:val="bullet"/>
      <w:lvlText w:val="o"/>
      <w:lvlJc w:val="left"/>
      <w:pPr>
        <w:ind w:left="1713" w:hanging="360"/>
      </w:pPr>
      <w:rPr>
        <w:rFonts w:ascii="Courier New" w:hAnsi="Courier New" w:cs="Courier New" w:hint="default"/>
      </w:rPr>
    </w:lvl>
    <w:lvl w:ilvl="1" w:tplc="080C0003">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8" w15:restartNumberingAfterBreak="0">
    <w:nsid w:val="0DED6C64"/>
    <w:multiLevelType w:val="multilevel"/>
    <w:tmpl w:val="1940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080AFD"/>
    <w:multiLevelType w:val="hybridMultilevel"/>
    <w:tmpl w:val="59BABAD2"/>
    <w:lvl w:ilvl="0" w:tplc="BE4ABFE4">
      <w:start w:val="1"/>
      <w:numFmt w:val="upperLetter"/>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E337EA6"/>
    <w:multiLevelType w:val="multilevel"/>
    <w:tmpl w:val="1A8E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702128"/>
    <w:multiLevelType w:val="hybridMultilevel"/>
    <w:tmpl w:val="ED0EB798"/>
    <w:lvl w:ilvl="0" w:tplc="B78CE94E">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3F0784"/>
    <w:multiLevelType w:val="multilevel"/>
    <w:tmpl w:val="0CCA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D249DF"/>
    <w:multiLevelType w:val="multilevel"/>
    <w:tmpl w:val="753E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6B0844"/>
    <w:multiLevelType w:val="multilevel"/>
    <w:tmpl w:val="A558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DB5C8C"/>
    <w:multiLevelType w:val="multilevel"/>
    <w:tmpl w:val="6CFA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DE18E6"/>
    <w:multiLevelType w:val="multilevel"/>
    <w:tmpl w:val="AB50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ED69E7"/>
    <w:multiLevelType w:val="multilevel"/>
    <w:tmpl w:val="FD16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2A0741"/>
    <w:multiLevelType w:val="multilevel"/>
    <w:tmpl w:val="FDBA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4214BB"/>
    <w:multiLevelType w:val="hybridMultilevel"/>
    <w:tmpl w:val="FD2297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87C7AC2"/>
    <w:multiLevelType w:val="multilevel"/>
    <w:tmpl w:val="7586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703A1"/>
    <w:multiLevelType w:val="multilevel"/>
    <w:tmpl w:val="F0A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90446C"/>
    <w:multiLevelType w:val="multilevel"/>
    <w:tmpl w:val="416E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462E76"/>
    <w:multiLevelType w:val="multilevel"/>
    <w:tmpl w:val="2D92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DB13E4"/>
    <w:multiLevelType w:val="multilevel"/>
    <w:tmpl w:val="C1BE35A6"/>
    <w:lvl w:ilvl="0">
      <w:start w:val="2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F20678"/>
    <w:multiLevelType w:val="multilevel"/>
    <w:tmpl w:val="C876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A25B11"/>
    <w:multiLevelType w:val="multilevel"/>
    <w:tmpl w:val="58C62CB6"/>
    <w:lvl w:ilvl="0">
      <w:start w:val="2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C47E95"/>
    <w:multiLevelType w:val="multilevel"/>
    <w:tmpl w:val="DC3E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BF7D7C"/>
    <w:multiLevelType w:val="multilevel"/>
    <w:tmpl w:val="C428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9C187B"/>
    <w:multiLevelType w:val="multilevel"/>
    <w:tmpl w:val="955A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EC7C3A"/>
    <w:multiLevelType w:val="multilevel"/>
    <w:tmpl w:val="FC36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B51EDC"/>
    <w:multiLevelType w:val="multilevel"/>
    <w:tmpl w:val="4192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D141B0"/>
    <w:multiLevelType w:val="multilevel"/>
    <w:tmpl w:val="82F4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3239A9"/>
    <w:multiLevelType w:val="multilevel"/>
    <w:tmpl w:val="AAB8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963E69"/>
    <w:multiLevelType w:val="multilevel"/>
    <w:tmpl w:val="15D0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543F12"/>
    <w:multiLevelType w:val="hybridMultilevel"/>
    <w:tmpl w:val="0DFAA9F2"/>
    <w:lvl w:ilvl="0" w:tplc="080C0003">
      <w:start w:val="1"/>
      <w:numFmt w:val="bullet"/>
      <w:lvlText w:val="o"/>
      <w:lvlJc w:val="left"/>
      <w:pPr>
        <w:ind w:left="2160" w:hanging="360"/>
      </w:pPr>
      <w:rPr>
        <w:rFonts w:ascii="Courier New" w:hAnsi="Courier New" w:cs="Courier New"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6" w15:restartNumberingAfterBreak="0">
    <w:nsid w:val="31210A92"/>
    <w:multiLevelType w:val="multilevel"/>
    <w:tmpl w:val="71A4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006B80"/>
    <w:multiLevelType w:val="multilevel"/>
    <w:tmpl w:val="BFE2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1223D4"/>
    <w:multiLevelType w:val="multilevel"/>
    <w:tmpl w:val="8BDCE92C"/>
    <w:lvl w:ilvl="0">
      <w:start w:val="2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7D758A"/>
    <w:multiLevelType w:val="multilevel"/>
    <w:tmpl w:val="9D509736"/>
    <w:lvl w:ilvl="0">
      <w:start w:val="2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CED"/>
    <w:multiLevelType w:val="multilevel"/>
    <w:tmpl w:val="DA1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627F43"/>
    <w:multiLevelType w:val="multilevel"/>
    <w:tmpl w:val="F88A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414194"/>
    <w:multiLevelType w:val="multilevel"/>
    <w:tmpl w:val="1D10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9145EE"/>
    <w:multiLevelType w:val="multilevel"/>
    <w:tmpl w:val="116C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471BDE"/>
    <w:multiLevelType w:val="multilevel"/>
    <w:tmpl w:val="B9E0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F23A6C"/>
    <w:multiLevelType w:val="multilevel"/>
    <w:tmpl w:val="1CFA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201B51"/>
    <w:multiLevelType w:val="multilevel"/>
    <w:tmpl w:val="14543D14"/>
    <w:lvl w:ilvl="0">
      <w:start w:val="2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772B4D"/>
    <w:multiLevelType w:val="multilevel"/>
    <w:tmpl w:val="AEB85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6F5807"/>
    <w:multiLevelType w:val="multilevel"/>
    <w:tmpl w:val="BCE4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7A401E"/>
    <w:multiLevelType w:val="multilevel"/>
    <w:tmpl w:val="0238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CE5510"/>
    <w:multiLevelType w:val="multilevel"/>
    <w:tmpl w:val="2136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2F62D8"/>
    <w:multiLevelType w:val="multilevel"/>
    <w:tmpl w:val="6D1E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BF6CE9"/>
    <w:multiLevelType w:val="multilevel"/>
    <w:tmpl w:val="771251A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652D52"/>
    <w:multiLevelType w:val="multilevel"/>
    <w:tmpl w:val="BC94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7F1362"/>
    <w:multiLevelType w:val="multilevel"/>
    <w:tmpl w:val="964A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D77861"/>
    <w:multiLevelType w:val="hybridMultilevel"/>
    <w:tmpl w:val="2BF01F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42E463C7"/>
    <w:multiLevelType w:val="multilevel"/>
    <w:tmpl w:val="1FD4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C2766B"/>
    <w:multiLevelType w:val="multilevel"/>
    <w:tmpl w:val="7C44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650269D"/>
    <w:multiLevelType w:val="multilevel"/>
    <w:tmpl w:val="FD2C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BA5C8A"/>
    <w:multiLevelType w:val="multilevel"/>
    <w:tmpl w:val="D35A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F2618A"/>
    <w:multiLevelType w:val="multilevel"/>
    <w:tmpl w:val="6484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A66AA1"/>
    <w:multiLevelType w:val="multilevel"/>
    <w:tmpl w:val="E09A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503C0E"/>
    <w:multiLevelType w:val="multilevel"/>
    <w:tmpl w:val="5E0A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5F0418"/>
    <w:multiLevelType w:val="multilevel"/>
    <w:tmpl w:val="7E6E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3A4A4D"/>
    <w:multiLevelType w:val="multilevel"/>
    <w:tmpl w:val="5BB8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3446E"/>
    <w:multiLevelType w:val="multilevel"/>
    <w:tmpl w:val="5978BB70"/>
    <w:lvl w:ilvl="0">
      <w:start w:val="2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2C06CB"/>
    <w:multiLevelType w:val="multilevel"/>
    <w:tmpl w:val="8A3A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8259B3"/>
    <w:multiLevelType w:val="multilevel"/>
    <w:tmpl w:val="EF04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DD2213"/>
    <w:multiLevelType w:val="hybridMultilevel"/>
    <w:tmpl w:val="5AD031EA"/>
    <w:lvl w:ilvl="0" w:tplc="952E75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5FD94659"/>
    <w:multiLevelType w:val="multilevel"/>
    <w:tmpl w:val="07D2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21E6AD6"/>
    <w:multiLevelType w:val="multilevel"/>
    <w:tmpl w:val="A510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3341EFA"/>
    <w:multiLevelType w:val="multilevel"/>
    <w:tmpl w:val="0E58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3FE5EFD"/>
    <w:multiLevelType w:val="multilevel"/>
    <w:tmpl w:val="9512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840A25"/>
    <w:multiLevelType w:val="multilevel"/>
    <w:tmpl w:val="BF0C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1A4FD2"/>
    <w:multiLevelType w:val="multilevel"/>
    <w:tmpl w:val="D2F0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1D31F5"/>
    <w:multiLevelType w:val="hybridMultilevel"/>
    <w:tmpl w:val="835843DC"/>
    <w:lvl w:ilvl="0" w:tplc="080C0003">
      <w:start w:val="1"/>
      <w:numFmt w:val="bullet"/>
      <w:lvlText w:val="o"/>
      <w:lvlJc w:val="left"/>
      <w:pPr>
        <w:ind w:left="1713" w:hanging="360"/>
      </w:pPr>
      <w:rPr>
        <w:rFonts w:ascii="Courier New" w:hAnsi="Courier New" w:cs="Courier New"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76" w15:restartNumberingAfterBreak="0">
    <w:nsid w:val="6AC602AF"/>
    <w:multiLevelType w:val="multilevel"/>
    <w:tmpl w:val="324C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C831AA0"/>
    <w:multiLevelType w:val="hybridMultilevel"/>
    <w:tmpl w:val="4342C8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E771DED"/>
    <w:multiLevelType w:val="multilevel"/>
    <w:tmpl w:val="929E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916B5C"/>
    <w:multiLevelType w:val="multilevel"/>
    <w:tmpl w:val="0D6A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14B22AA"/>
    <w:multiLevelType w:val="multilevel"/>
    <w:tmpl w:val="2518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9B908E1"/>
    <w:multiLevelType w:val="multilevel"/>
    <w:tmpl w:val="5E44C876"/>
    <w:lvl w:ilvl="0">
      <w:start w:val="23"/>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B571112"/>
    <w:multiLevelType w:val="multilevel"/>
    <w:tmpl w:val="0234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861C95"/>
    <w:multiLevelType w:val="multilevel"/>
    <w:tmpl w:val="5B8A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BAA05CA"/>
    <w:multiLevelType w:val="multilevel"/>
    <w:tmpl w:val="A248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CDE3341"/>
    <w:multiLevelType w:val="hybridMultilevel"/>
    <w:tmpl w:val="39F27AB8"/>
    <w:lvl w:ilvl="0" w:tplc="C27A3BAA">
      <w:start w:val="1"/>
      <w:numFmt w:val="decimal"/>
      <w:lvlText w:val="%1."/>
      <w:lvlJc w:val="left"/>
      <w:pPr>
        <w:ind w:left="744" w:hanging="384"/>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6" w15:restartNumberingAfterBreak="0">
    <w:nsid w:val="7E7B0171"/>
    <w:multiLevelType w:val="multilevel"/>
    <w:tmpl w:val="F562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ECE0C2B"/>
    <w:multiLevelType w:val="hybridMultilevel"/>
    <w:tmpl w:val="6D641FBC"/>
    <w:lvl w:ilvl="0" w:tplc="84007BDA">
      <w:start w:val="2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7F995DF4"/>
    <w:multiLevelType w:val="multilevel"/>
    <w:tmpl w:val="4DEA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67203">
    <w:abstractNumId w:val="19"/>
  </w:num>
  <w:num w:numId="2" w16cid:durableId="54596409">
    <w:abstractNumId w:val="55"/>
  </w:num>
  <w:num w:numId="3" w16cid:durableId="281039291">
    <w:abstractNumId w:val="68"/>
  </w:num>
  <w:num w:numId="4" w16cid:durableId="2068798795">
    <w:abstractNumId w:val="87"/>
  </w:num>
  <w:num w:numId="5" w16cid:durableId="1020593181">
    <w:abstractNumId w:val="7"/>
  </w:num>
  <w:num w:numId="6" w16cid:durableId="1962759527">
    <w:abstractNumId w:val="35"/>
  </w:num>
  <w:num w:numId="7" w16cid:durableId="215705626">
    <w:abstractNumId w:val="13"/>
  </w:num>
  <w:num w:numId="8" w16cid:durableId="1651405019">
    <w:abstractNumId w:val="82"/>
  </w:num>
  <w:num w:numId="9" w16cid:durableId="1640719542">
    <w:abstractNumId w:val="52"/>
  </w:num>
  <w:num w:numId="10" w16cid:durableId="1803494227">
    <w:abstractNumId w:val="75"/>
  </w:num>
  <w:num w:numId="11" w16cid:durableId="1622029125">
    <w:abstractNumId w:val="73"/>
  </w:num>
  <w:num w:numId="12" w16cid:durableId="991325366">
    <w:abstractNumId w:val="4"/>
  </w:num>
  <w:num w:numId="13" w16cid:durableId="2040352334">
    <w:abstractNumId w:val="51"/>
  </w:num>
  <w:num w:numId="14" w16cid:durableId="1169102684">
    <w:abstractNumId w:val="56"/>
  </w:num>
  <w:num w:numId="15" w16cid:durableId="1345981772">
    <w:abstractNumId w:val="60"/>
  </w:num>
  <w:num w:numId="16" w16cid:durableId="1316955562">
    <w:abstractNumId w:val="66"/>
  </w:num>
  <w:num w:numId="17" w16cid:durableId="935095403">
    <w:abstractNumId w:val="31"/>
  </w:num>
  <w:num w:numId="18" w16cid:durableId="711614384">
    <w:abstractNumId w:val="17"/>
  </w:num>
  <w:num w:numId="19" w16cid:durableId="98919130">
    <w:abstractNumId w:val="1"/>
  </w:num>
  <w:num w:numId="20" w16cid:durableId="363941373">
    <w:abstractNumId w:val="81"/>
  </w:num>
  <w:num w:numId="21" w16cid:durableId="2076001696">
    <w:abstractNumId w:val="38"/>
  </w:num>
  <w:num w:numId="22" w16cid:durableId="1167789227">
    <w:abstractNumId w:val="65"/>
  </w:num>
  <w:num w:numId="23" w16cid:durableId="1534615402">
    <w:abstractNumId w:val="39"/>
  </w:num>
  <w:num w:numId="24" w16cid:durableId="355346211">
    <w:abstractNumId w:val="46"/>
  </w:num>
  <w:num w:numId="25" w16cid:durableId="629046497">
    <w:abstractNumId w:val="26"/>
  </w:num>
  <w:num w:numId="26" w16cid:durableId="1512180191">
    <w:abstractNumId w:val="24"/>
  </w:num>
  <w:num w:numId="27" w16cid:durableId="1978753590">
    <w:abstractNumId w:val="3"/>
  </w:num>
  <w:num w:numId="28" w16cid:durableId="972948602">
    <w:abstractNumId w:val="2"/>
  </w:num>
  <w:num w:numId="29" w16cid:durableId="212351290">
    <w:abstractNumId w:val="74"/>
  </w:num>
  <w:num w:numId="30" w16cid:durableId="573858326">
    <w:abstractNumId w:val="36"/>
  </w:num>
  <w:num w:numId="31" w16cid:durableId="764040068">
    <w:abstractNumId w:val="45"/>
  </w:num>
  <w:num w:numId="32" w16cid:durableId="1643583250">
    <w:abstractNumId w:val="34"/>
  </w:num>
  <w:num w:numId="33" w16cid:durableId="1043598713">
    <w:abstractNumId w:val="59"/>
  </w:num>
  <w:num w:numId="34" w16cid:durableId="1326284074">
    <w:abstractNumId w:val="21"/>
  </w:num>
  <w:num w:numId="35" w16cid:durableId="578910817">
    <w:abstractNumId w:val="12"/>
  </w:num>
  <w:num w:numId="36" w16cid:durableId="1053698103">
    <w:abstractNumId w:val="37"/>
  </w:num>
  <w:num w:numId="37" w16cid:durableId="338192795">
    <w:abstractNumId w:val="88"/>
  </w:num>
  <w:num w:numId="38" w16cid:durableId="862061">
    <w:abstractNumId w:val="44"/>
  </w:num>
  <w:num w:numId="39" w16cid:durableId="273287797">
    <w:abstractNumId w:val="11"/>
  </w:num>
  <w:num w:numId="40" w16cid:durableId="1826623958">
    <w:abstractNumId w:val="85"/>
  </w:num>
  <w:num w:numId="41" w16cid:durableId="149291364">
    <w:abstractNumId w:val="78"/>
  </w:num>
  <w:num w:numId="42" w16cid:durableId="366226025">
    <w:abstractNumId w:val="83"/>
  </w:num>
  <w:num w:numId="43" w16cid:durableId="537473679">
    <w:abstractNumId w:val="30"/>
  </w:num>
  <w:num w:numId="44" w16cid:durableId="1282954136">
    <w:abstractNumId w:val="63"/>
  </w:num>
  <w:num w:numId="45" w16cid:durableId="265892835">
    <w:abstractNumId w:val="40"/>
  </w:num>
  <w:num w:numId="46" w16cid:durableId="1479036609">
    <w:abstractNumId w:val="41"/>
  </w:num>
  <w:num w:numId="47" w16cid:durableId="1536190047">
    <w:abstractNumId w:val="15"/>
  </w:num>
  <w:num w:numId="48" w16cid:durableId="1082096936">
    <w:abstractNumId w:val="8"/>
  </w:num>
  <w:num w:numId="49" w16cid:durableId="1991985186">
    <w:abstractNumId w:val="48"/>
  </w:num>
  <w:num w:numId="50" w16cid:durableId="1980988651">
    <w:abstractNumId w:val="5"/>
  </w:num>
  <w:num w:numId="51" w16cid:durableId="1292370108">
    <w:abstractNumId w:val="28"/>
  </w:num>
  <w:num w:numId="52" w16cid:durableId="858548086">
    <w:abstractNumId w:val="62"/>
  </w:num>
  <w:num w:numId="53" w16cid:durableId="1304694960">
    <w:abstractNumId w:val="67"/>
  </w:num>
  <w:num w:numId="54" w16cid:durableId="199906065">
    <w:abstractNumId w:val="69"/>
  </w:num>
  <w:num w:numId="55" w16cid:durableId="1599368499">
    <w:abstractNumId w:val="0"/>
  </w:num>
  <w:num w:numId="56" w16cid:durableId="2001811597">
    <w:abstractNumId w:val="22"/>
  </w:num>
  <w:num w:numId="57" w16cid:durableId="198006715">
    <w:abstractNumId w:val="32"/>
  </w:num>
  <w:num w:numId="58" w16cid:durableId="235627116">
    <w:abstractNumId w:val="71"/>
  </w:num>
  <w:num w:numId="59" w16cid:durableId="1628004895">
    <w:abstractNumId w:val="25"/>
  </w:num>
  <w:num w:numId="60" w16cid:durableId="1179001232">
    <w:abstractNumId w:val="86"/>
  </w:num>
  <w:num w:numId="61" w16cid:durableId="593629927">
    <w:abstractNumId w:val="54"/>
  </w:num>
  <w:num w:numId="62" w16cid:durableId="2116053534">
    <w:abstractNumId w:val="70"/>
  </w:num>
  <w:num w:numId="63" w16cid:durableId="1452557510">
    <w:abstractNumId w:val="61"/>
  </w:num>
  <w:num w:numId="64" w16cid:durableId="780219704">
    <w:abstractNumId w:val="47"/>
  </w:num>
  <w:num w:numId="65" w16cid:durableId="1840265601">
    <w:abstractNumId w:val="64"/>
  </w:num>
  <w:num w:numId="66" w16cid:durableId="32075220">
    <w:abstractNumId w:val="9"/>
  </w:num>
  <w:num w:numId="67" w16cid:durableId="980303761">
    <w:abstractNumId w:val="77"/>
  </w:num>
  <w:num w:numId="68" w16cid:durableId="109253300">
    <w:abstractNumId w:val="84"/>
  </w:num>
  <w:num w:numId="69" w16cid:durableId="1623919639">
    <w:abstractNumId w:val="27"/>
  </w:num>
  <w:num w:numId="70" w16cid:durableId="254095429">
    <w:abstractNumId w:val="18"/>
  </w:num>
  <w:num w:numId="71" w16cid:durableId="663821584">
    <w:abstractNumId w:val="16"/>
  </w:num>
  <w:num w:numId="72" w16cid:durableId="805708881">
    <w:abstractNumId w:val="57"/>
  </w:num>
  <w:num w:numId="73" w16cid:durableId="622884936">
    <w:abstractNumId w:val="79"/>
  </w:num>
  <w:num w:numId="74" w16cid:durableId="1383674480">
    <w:abstractNumId w:val="10"/>
  </w:num>
  <w:num w:numId="75" w16cid:durableId="260724808">
    <w:abstractNumId w:val="49"/>
  </w:num>
  <w:num w:numId="76" w16cid:durableId="1758944407">
    <w:abstractNumId w:val="20"/>
  </w:num>
  <w:num w:numId="77" w16cid:durableId="447894841">
    <w:abstractNumId w:val="58"/>
  </w:num>
  <w:num w:numId="78" w16cid:durableId="1498498955">
    <w:abstractNumId w:val="29"/>
  </w:num>
  <w:num w:numId="79" w16cid:durableId="552278239">
    <w:abstractNumId w:val="72"/>
  </w:num>
  <w:num w:numId="80" w16cid:durableId="647905007">
    <w:abstractNumId w:val="76"/>
  </w:num>
  <w:num w:numId="81" w16cid:durableId="1714379429">
    <w:abstractNumId w:val="14"/>
  </w:num>
  <w:num w:numId="82" w16cid:durableId="1868790525">
    <w:abstractNumId w:val="53"/>
  </w:num>
  <w:num w:numId="83" w16cid:durableId="1239050266">
    <w:abstractNumId w:val="6"/>
  </w:num>
  <w:num w:numId="84" w16cid:durableId="819343377">
    <w:abstractNumId w:val="80"/>
  </w:num>
  <w:num w:numId="85" w16cid:durableId="1599825833">
    <w:abstractNumId w:val="42"/>
  </w:num>
  <w:num w:numId="86" w16cid:durableId="97024346">
    <w:abstractNumId w:val="23"/>
  </w:num>
  <w:num w:numId="87" w16cid:durableId="1870293973">
    <w:abstractNumId w:val="43"/>
  </w:num>
  <w:num w:numId="88" w16cid:durableId="259029358">
    <w:abstractNumId w:val="33"/>
  </w:num>
  <w:num w:numId="89" w16cid:durableId="414135274">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14"/>
    <w:rsid w:val="000002EB"/>
    <w:rsid w:val="00000A5B"/>
    <w:rsid w:val="000027D4"/>
    <w:rsid w:val="00014373"/>
    <w:rsid w:val="00016BE2"/>
    <w:rsid w:val="00023855"/>
    <w:rsid w:val="000419C6"/>
    <w:rsid w:val="000477FA"/>
    <w:rsid w:val="00047880"/>
    <w:rsid w:val="00060775"/>
    <w:rsid w:val="00060A9C"/>
    <w:rsid w:val="00075300"/>
    <w:rsid w:val="00075FCA"/>
    <w:rsid w:val="00076FBD"/>
    <w:rsid w:val="00084A52"/>
    <w:rsid w:val="000907E9"/>
    <w:rsid w:val="0009597A"/>
    <w:rsid w:val="000C5C73"/>
    <w:rsid w:val="000D2DCA"/>
    <w:rsid w:val="000E6BCB"/>
    <w:rsid w:val="000F2CD2"/>
    <w:rsid w:val="000F3289"/>
    <w:rsid w:val="00100274"/>
    <w:rsid w:val="00110689"/>
    <w:rsid w:val="00110C30"/>
    <w:rsid w:val="001118D8"/>
    <w:rsid w:val="00114594"/>
    <w:rsid w:val="00141353"/>
    <w:rsid w:val="00150767"/>
    <w:rsid w:val="001527A1"/>
    <w:rsid w:val="0016402F"/>
    <w:rsid w:val="0016729F"/>
    <w:rsid w:val="0017182F"/>
    <w:rsid w:val="00173558"/>
    <w:rsid w:val="0017786E"/>
    <w:rsid w:val="001B2128"/>
    <w:rsid w:val="001B3450"/>
    <w:rsid w:val="001C42B3"/>
    <w:rsid w:val="001C5F41"/>
    <w:rsid w:val="001E2FF2"/>
    <w:rsid w:val="001E3060"/>
    <w:rsid w:val="001F144D"/>
    <w:rsid w:val="001F7591"/>
    <w:rsid w:val="001F7C45"/>
    <w:rsid w:val="0021368B"/>
    <w:rsid w:val="00227764"/>
    <w:rsid w:val="00236EA1"/>
    <w:rsid w:val="00256F46"/>
    <w:rsid w:val="00272E4C"/>
    <w:rsid w:val="002731C8"/>
    <w:rsid w:val="00280DB7"/>
    <w:rsid w:val="0028688D"/>
    <w:rsid w:val="0029097A"/>
    <w:rsid w:val="00295E6F"/>
    <w:rsid w:val="002A59A4"/>
    <w:rsid w:val="002B1F68"/>
    <w:rsid w:val="002B7911"/>
    <w:rsid w:val="002C1EAC"/>
    <w:rsid w:val="002D3F4E"/>
    <w:rsid w:val="002F28E5"/>
    <w:rsid w:val="002F37BD"/>
    <w:rsid w:val="003001C2"/>
    <w:rsid w:val="0030773B"/>
    <w:rsid w:val="00311EE1"/>
    <w:rsid w:val="0031253E"/>
    <w:rsid w:val="00314DF2"/>
    <w:rsid w:val="00315B25"/>
    <w:rsid w:val="00320363"/>
    <w:rsid w:val="00326C65"/>
    <w:rsid w:val="00334572"/>
    <w:rsid w:val="00334C22"/>
    <w:rsid w:val="0036714C"/>
    <w:rsid w:val="00384F17"/>
    <w:rsid w:val="00392215"/>
    <w:rsid w:val="003A0D73"/>
    <w:rsid w:val="003A0E13"/>
    <w:rsid w:val="003A4F25"/>
    <w:rsid w:val="003B502E"/>
    <w:rsid w:val="003C700D"/>
    <w:rsid w:val="003E3622"/>
    <w:rsid w:val="003E499B"/>
    <w:rsid w:val="00400A23"/>
    <w:rsid w:val="00401E6D"/>
    <w:rsid w:val="00413242"/>
    <w:rsid w:val="00420539"/>
    <w:rsid w:val="004272E0"/>
    <w:rsid w:val="004536ED"/>
    <w:rsid w:val="00454203"/>
    <w:rsid w:val="00454480"/>
    <w:rsid w:val="00462ABD"/>
    <w:rsid w:val="00497433"/>
    <w:rsid w:val="00497B0E"/>
    <w:rsid w:val="004A3F96"/>
    <w:rsid w:val="004A6E18"/>
    <w:rsid w:val="004B1D75"/>
    <w:rsid w:val="004C082D"/>
    <w:rsid w:val="004C6CE7"/>
    <w:rsid w:val="004D78BC"/>
    <w:rsid w:val="004E1F63"/>
    <w:rsid w:val="00531C12"/>
    <w:rsid w:val="00534E1D"/>
    <w:rsid w:val="00540DAE"/>
    <w:rsid w:val="00562365"/>
    <w:rsid w:val="00576568"/>
    <w:rsid w:val="005A238F"/>
    <w:rsid w:val="005B0FD2"/>
    <w:rsid w:val="005C0985"/>
    <w:rsid w:val="005C0E1C"/>
    <w:rsid w:val="005E17FA"/>
    <w:rsid w:val="005F46B3"/>
    <w:rsid w:val="00602B61"/>
    <w:rsid w:val="00610BCA"/>
    <w:rsid w:val="0061353F"/>
    <w:rsid w:val="0061482E"/>
    <w:rsid w:val="0062088F"/>
    <w:rsid w:val="0062271E"/>
    <w:rsid w:val="00625962"/>
    <w:rsid w:val="00637069"/>
    <w:rsid w:val="00645B77"/>
    <w:rsid w:val="006517E3"/>
    <w:rsid w:val="00656DE5"/>
    <w:rsid w:val="006625EF"/>
    <w:rsid w:val="00664E85"/>
    <w:rsid w:val="00667D52"/>
    <w:rsid w:val="00672FC4"/>
    <w:rsid w:val="00677007"/>
    <w:rsid w:val="006960E3"/>
    <w:rsid w:val="006B172F"/>
    <w:rsid w:val="006D2E74"/>
    <w:rsid w:val="006D6195"/>
    <w:rsid w:val="006E1510"/>
    <w:rsid w:val="006E4182"/>
    <w:rsid w:val="00724DCB"/>
    <w:rsid w:val="00730642"/>
    <w:rsid w:val="00753DC8"/>
    <w:rsid w:val="0075445D"/>
    <w:rsid w:val="00756DBF"/>
    <w:rsid w:val="00796368"/>
    <w:rsid w:val="007A133A"/>
    <w:rsid w:val="007A5ED0"/>
    <w:rsid w:val="007B2056"/>
    <w:rsid w:val="007B4DDF"/>
    <w:rsid w:val="007B71B0"/>
    <w:rsid w:val="007C023B"/>
    <w:rsid w:val="007C241D"/>
    <w:rsid w:val="007C3EFD"/>
    <w:rsid w:val="007D1B56"/>
    <w:rsid w:val="007F0B99"/>
    <w:rsid w:val="00811C34"/>
    <w:rsid w:val="0081579D"/>
    <w:rsid w:val="00820D24"/>
    <w:rsid w:val="00833555"/>
    <w:rsid w:val="00835268"/>
    <w:rsid w:val="00836414"/>
    <w:rsid w:val="00863A18"/>
    <w:rsid w:val="00864534"/>
    <w:rsid w:val="008709FE"/>
    <w:rsid w:val="00874E34"/>
    <w:rsid w:val="00887B2C"/>
    <w:rsid w:val="00890DB9"/>
    <w:rsid w:val="008947B7"/>
    <w:rsid w:val="008971B1"/>
    <w:rsid w:val="008C5014"/>
    <w:rsid w:val="008D629D"/>
    <w:rsid w:val="0090446C"/>
    <w:rsid w:val="009119F1"/>
    <w:rsid w:val="0091273D"/>
    <w:rsid w:val="00912FA1"/>
    <w:rsid w:val="0091601B"/>
    <w:rsid w:val="0092449E"/>
    <w:rsid w:val="00927462"/>
    <w:rsid w:val="00931F7A"/>
    <w:rsid w:val="0093679B"/>
    <w:rsid w:val="009434D5"/>
    <w:rsid w:val="00951AC6"/>
    <w:rsid w:val="00976147"/>
    <w:rsid w:val="00981686"/>
    <w:rsid w:val="009951A7"/>
    <w:rsid w:val="00995A13"/>
    <w:rsid w:val="009C0F72"/>
    <w:rsid w:val="009C361B"/>
    <w:rsid w:val="009C4CF9"/>
    <w:rsid w:val="009C5EA7"/>
    <w:rsid w:val="009D5CBB"/>
    <w:rsid w:val="00A01FE5"/>
    <w:rsid w:val="00A121A4"/>
    <w:rsid w:val="00A23BCD"/>
    <w:rsid w:val="00A31ABA"/>
    <w:rsid w:val="00A409EB"/>
    <w:rsid w:val="00A417C7"/>
    <w:rsid w:val="00A46D49"/>
    <w:rsid w:val="00A5152B"/>
    <w:rsid w:val="00A5316D"/>
    <w:rsid w:val="00A609D8"/>
    <w:rsid w:val="00A64DDA"/>
    <w:rsid w:val="00A64FF9"/>
    <w:rsid w:val="00A86843"/>
    <w:rsid w:val="00A96867"/>
    <w:rsid w:val="00A969CF"/>
    <w:rsid w:val="00AA618F"/>
    <w:rsid w:val="00AA6195"/>
    <w:rsid w:val="00AB5DC5"/>
    <w:rsid w:val="00AC08DF"/>
    <w:rsid w:val="00AF2155"/>
    <w:rsid w:val="00AF400A"/>
    <w:rsid w:val="00AF63A0"/>
    <w:rsid w:val="00B01196"/>
    <w:rsid w:val="00B01734"/>
    <w:rsid w:val="00B01FD3"/>
    <w:rsid w:val="00B235F9"/>
    <w:rsid w:val="00B336F3"/>
    <w:rsid w:val="00B35292"/>
    <w:rsid w:val="00B526C0"/>
    <w:rsid w:val="00B530E6"/>
    <w:rsid w:val="00B563A9"/>
    <w:rsid w:val="00B654AE"/>
    <w:rsid w:val="00B656CE"/>
    <w:rsid w:val="00B7206A"/>
    <w:rsid w:val="00B75B08"/>
    <w:rsid w:val="00B77706"/>
    <w:rsid w:val="00B82E2B"/>
    <w:rsid w:val="00B90E88"/>
    <w:rsid w:val="00B92E73"/>
    <w:rsid w:val="00BA08C1"/>
    <w:rsid w:val="00BB397E"/>
    <w:rsid w:val="00BB78C5"/>
    <w:rsid w:val="00BE4570"/>
    <w:rsid w:val="00BF22AE"/>
    <w:rsid w:val="00C15F2A"/>
    <w:rsid w:val="00C31192"/>
    <w:rsid w:val="00C608D9"/>
    <w:rsid w:val="00C63CAC"/>
    <w:rsid w:val="00C6626B"/>
    <w:rsid w:val="00C71AF2"/>
    <w:rsid w:val="00C92D24"/>
    <w:rsid w:val="00C9599C"/>
    <w:rsid w:val="00CA3586"/>
    <w:rsid w:val="00CB5BAC"/>
    <w:rsid w:val="00CC1970"/>
    <w:rsid w:val="00CD3191"/>
    <w:rsid w:val="00CD700B"/>
    <w:rsid w:val="00D011EF"/>
    <w:rsid w:val="00D0361D"/>
    <w:rsid w:val="00D04455"/>
    <w:rsid w:val="00D13815"/>
    <w:rsid w:val="00D22252"/>
    <w:rsid w:val="00D248BC"/>
    <w:rsid w:val="00D249F2"/>
    <w:rsid w:val="00D41550"/>
    <w:rsid w:val="00D4339D"/>
    <w:rsid w:val="00D50D07"/>
    <w:rsid w:val="00D6107D"/>
    <w:rsid w:val="00D677FB"/>
    <w:rsid w:val="00D713CE"/>
    <w:rsid w:val="00D748B5"/>
    <w:rsid w:val="00D752CB"/>
    <w:rsid w:val="00D762A8"/>
    <w:rsid w:val="00D82EF2"/>
    <w:rsid w:val="00D90C84"/>
    <w:rsid w:val="00D94EBE"/>
    <w:rsid w:val="00DA19D4"/>
    <w:rsid w:val="00DA42F3"/>
    <w:rsid w:val="00DA62AD"/>
    <w:rsid w:val="00DB12BE"/>
    <w:rsid w:val="00DB1B95"/>
    <w:rsid w:val="00DB354A"/>
    <w:rsid w:val="00DB7BC3"/>
    <w:rsid w:val="00DC2BCE"/>
    <w:rsid w:val="00DD7E3D"/>
    <w:rsid w:val="00DE6D3A"/>
    <w:rsid w:val="00DF286B"/>
    <w:rsid w:val="00DF4940"/>
    <w:rsid w:val="00E11665"/>
    <w:rsid w:val="00E1612A"/>
    <w:rsid w:val="00E27D1B"/>
    <w:rsid w:val="00E31FFB"/>
    <w:rsid w:val="00E32F81"/>
    <w:rsid w:val="00E40ECA"/>
    <w:rsid w:val="00E50626"/>
    <w:rsid w:val="00E52CA5"/>
    <w:rsid w:val="00E53096"/>
    <w:rsid w:val="00E55A6A"/>
    <w:rsid w:val="00E56170"/>
    <w:rsid w:val="00E60761"/>
    <w:rsid w:val="00E835B7"/>
    <w:rsid w:val="00E90247"/>
    <w:rsid w:val="00E90FC9"/>
    <w:rsid w:val="00EA5741"/>
    <w:rsid w:val="00EB3361"/>
    <w:rsid w:val="00EC0138"/>
    <w:rsid w:val="00ED0598"/>
    <w:rsid w:val="00F02A92"/>
    <w:rsid w:val="00F06FB2"/>
    <w:rsid w:val="00F14040"/>
    <w:rsid w:val="00F157CE"/>
    <w:rsid w:val="00F15CBA"/>
    <w:rsid w:val="00F1666B"/>
    <w:rsid w:val="00F26C06"/>
    <w:rsid w:val="00F27C9D"/>
    <w:rsid w:val="00F333B7"/>
    <w:rsid w:val="00F37FF2"/>
    <w:rsid w:val="00F4416E"/>
    <w:rsid w:val="00F449A3"/>
    <w:rsid w:val="00F525CC"/>
    <w:rsid w:val="00F52FC4"/>
    <w:rsid w:val="00F72519"/>
    <w:rsid w:val="00F75C41"/>
    <w:rsid w:val="00F7765A"/>
    <w:rsid w:val="00F91D14"/>
    <w:rsid w:val="00F9645D"/>
    <w:rsid w:val="00FA0A47"/>
    <w:rsid w:val="00FA1C99"/>
    <w:rsid w:val="00FB289F"/>
    <w:rsid w:val="00FB398A"/>
    <w:rsid w:val="00FD1631"/>
    <w:rsid w:val="00FE18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F8319"/>
  <w15:chartTrackingRefBased/>
  <w15:docId w15:val="{5A064EEB-338A-45AB-AB22-ADD4542F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1D"/>
    <w:pPr>
      <w:spacing w:after="160" w:line="259" w:lineRule="auto"/>
    </w:pPr>
    <w:rPr>
      <w:rFonts w:eastAsiaTheme="minorHAnsi"/>
    </w:rPr>
  </w:style>
  <w:style w:type="paragraph" w:styleId="Titre1">
    <w:name w:val="heading 1"/>
    <w:basedOn w:val="Normal"/>
    <w:next w:val="Normal"/>
    <w:link w:val="Titre1Car"/>
    <w:uiPriority w:val="9"/>
    <w:qFormat/>
    <w:rsid w:val="007C241D"/>
    <w:pPr>
      <w:keepNext/>
      <w:keepLines/>
      <w:spacing w:before="240" w:after="0"/>
      <w:outlineLvl w:val="0"/>
    </w:pPr>
    <w:rPr>
      <w:rFonts w:asciiTheme="majorHAnsi" w:eastAsiaTheme="majorEastAsia" w:hAnsiTheme="majorHAnsi" w:cstheme="majorBidi"/>
      <w:b/>
      <w:color w:val="FFD12B"/>
      <w:sz w:val="48"/>
      <w:szCs w:val="32"/>
    </w:rPr>
  </w:style>
  <w:style w:type="paragraph" w:styleId="Titre2">
    <w:name w:val="heading 2"/>
    <w:basedOn w:val="Normal"/>
    <w:next w:val="Normal"/>
    <w:link w:val="Titre2Car"/>
    <w:uiPriority w:val="9"/>
    <w:unhideWhenUsed/>
    <w:qFormat/>
    <w:rsid w:val="007C241D"/>
    <w:pPr>
      <w:keepNext/>
      <w:keepLines/>
      <w:spacing w:before="40" w:after="0"/>
      <w:outlineLvl w:val="1"/>
    </w:pPr>
    <w:rPr>
      <w:rFonts w:asciiTheme="majorHAnsi" w:eastAsiaTheme="majorEastAsia" w:hAnsiTheme="majorHAnsi" w:cstheme="majorBidi"/>
      <w:b/>
      <w:sz w:val="36"/>
      <w:szCs w:val="26"/>
    </w:rPr>
  </w:style>
  <w:style w:type="paragraph" w:styleId="Titre3">
    <w:name w:val="heading 3"/>
    <w:basedOn w:val="Normal"/>
    <w:next w:val="Normal"/>
    <w:link w:val="Titre3Car"/>
    <w:uiPriority w:val="9"/>
    <w:unhideWhenUsed/>
    <w:qFormat/>
    <w:rsid w:val="007C241D"/>
    <w:pPr>
      <w:keepNext/>
      <w:keepLines/>
      <w:spacing w:before="40" w:after="0"/>
      <w:outlineLvl w:val="2"/>
    </w:pPr>
    <w:rPr>
      <w:rFonts w:asciiTheme="majorHAnsi" w:eastAsiaTheme="majorEastAsia" w:hAnsiTheme="majorHAnsi" w:cstheme="majorBidi"/>
      <w:b/>
      <w:sz w:val="28"/>
      <w:szCs w:val="24"/>
    </w:rPr>
  </w:style>
  <w:style w:type="paragraph" w:styleId="Titre4">
    <w:name w:val="heading 4"/>
    <w:basedOn w:val="Normal"/>
    <w:next w:val="Normal"/>
    <w:link w:val="Titre4Car"/>
    <w:uiPriority w:val="9"/>
    <w:unhideWhenUsed/>
    <w:qFormat/>
    <w:rsid w:val="007C241D"/>
    <w:pPr>
      <w:keepNext/>
      <w:keepLines/>
      <w:spacing w:before="40" w:after="0"/>
      <w:outlineLvl w:val="3"/>
    </w:pPr>
    <w:rPr>
      <w:rFonts w:asciiTheme="majorHAnsi" w:eastAsiaTheme="majorEastAsia" w:hAnsiTheme="majorHAnsi" w:cstheme="majorBidi"/>
      <w:b/>
      <w:iCs/>
      <w:sz w:val="24"/>
    </w:rPr>
  </w:style>
  <w:style w:type="paragraph" w:styleId="Titre5">
    <w:name w:val="heading 5"/>
    <w:basedOn w:val="Normal"/>
    <w:next w:val="Normal"/>
    <w:link w:val="Titre5Car"/>
    <w:uiPriority w:val="9"/>
    <w:unhideWhenUsed/>
    <w:qFormat/>
    <w:rsid w:val="007C241D"/>
    <w:pPr>
      <w:keepNext/>
      <w:keepLines/>
      <w:spacing w:before="40" w:after="0"/>
      <w:outlineLvl w:val="4"/>
    </w:pPr>
    <w:rPr>
      <w:rFonts w:asciiTheme="majorHAnsi" w:eastAsiaTheme="majorEastAsia" w:hAnsiTheme="majorHAnsi" w:cstheme="majorBidi"/>
      <w:b/>
    </w:rPr>
  </w:style>
  <w:style w:type="paragraph" w:styleId="Titre6">
    <w:name w:val="heading 6"/>
    <w:basedOn w:val="Normal"/>
    <w:next w:val="Normal"/>
    <w:link w:val="Titre6Car"/>
    <w:uiPriority w:val="9"/>
    <w:semiHidden/>
    <w:unhideWhenUsed/>
    <w:qFormat/>
    <w:rsid w:val="008C50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8C5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C501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Titre9">
    <w:name w:val="heading 9"/>
    <w:basedOn w:val="Normal"/>
    <w:next w:val="Normal"/>
    <w:link w:val="Titre9Car"/>
    <w:uiPriority w:val="9"/>
    <w:semiHidden/>
    <w:unhideWhenUsed/>
    <w:qFormat/>
    <w:rsid w:val="008C5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241D"/>
    <w:rPr>
      <w:rFonts w:asciiTheme="majorHAnsi" w:eastAsiaTheme="majorEastAsia" w:hAnsiTheme="majorHAnsi" w:cstheme="majorBidi"/>
      <w:b/>
      <w:color w:val="FFD12B"/>
      <w:sz w:val="48"/>
      <w:szCs w:val="32"/>
    </w:rPr>
  </w:style>
  <w:style w:type="character" w:customStyle="1" w:styleId="Titre2Car">
    <w:name w:val="Titre 2 Car"/>
    <w:basedOn w:val="Policepardfaut"/>
    <w:link w:val="Titre2"/>
    <w:uiPriority w:val="9"/>
    <w:rsid w:val="007C241D"/>
    <w:rPr>
      <w:rFonts w:asciiTheme="majorHAnsi" w:eastAsiaTheme="majorEastAsia" w:hAnsiTheme="majorHAnsi" w:cstheme="majorBidi"/>
      <w:b/>
      <w:sz w:val="36"/>
      <w:szCs w:val="26"/>
    </w:rPr>
  </w:style>
  <w:style w:type="character" w:customStyle="1" w:styleId="Titre3Car">
    <w:name w:val="Titre 3 Car"/>
    <w:basedOn w:val="Policepardfaut"/>
    <w:link w:val="Titre3"/>
    <w:uiPriority w:val="9"/>
    <w:rsid w:val="007C241D"/>
    <w:rPr>
      <w:rFonts w:asciiTheme="majorHAnsi" w:eastAsiaTheme="majorEastAsia" w:hAnsiTheme="majorHAnsi" w:cstheme="majorBidi"/>
      <w:b/>
      <w:sz w:val="28"/>
      <w:szCs w:val="24"/>
    </w:rPr>
  </w:style>
  <w:style w:type="character" w:customStyle="1" w:styleId="Titre4Car">
    <w:name w:val="Titre 4 Car"/>
    <w:basedOn w:val="Policepardfaut"/>
    <w:link w:val="Titre4"/>
    <w:uiPriority w:val="9"/>
    <w:rsid w:val="007C241D"/>
    <w:rPr>
      <w:rFonts w:asciiTheme="majorHAnsi" w:eastAsiaTheme="majorEastAsia" w:hAnsiTheme="majorHAnsi" w:cstheme="majorBidi"/>
      <w:b/>
      <w:iCs/>
      <w:sz w:val="24"/>
    </w:rPr>
  </w:style>
  <w:style w:type="character" w:customStyle="1" w:styleId="Titre5Car">
    <w:name w:val="Titre 5 Car"/>
    <w:basedOn w:val="Policepardfaut"/>
    <w:link w:val="Titre5"/>
    <w:uiPriority w:val="9"/>
    <w:rsid w:val="007C241D"/>
    <w:rPr>
      <w:rFonts w:asciiTheme="majorHAnsi" w:eastAsiaTheme="majorEastAsia" w:hAnsiTheme="majorHAnsi" w:cstheme="majorBidi"/>
      <w:b/>
    </w:rPr>
  </w:style>
  <w:style w:type="character" w:customStyle="1" w:styleId="Titre6Car">
    <w:name w:val="Titre 6 Car"/>
    <w:basedOn w:val="Policepardfaut"/>
    <w:link w:val="Titre6"/>
    <w:uiPriority w:val="9"/>
    <w:semiHidden/>
    <w:rsid w:val="008C5014"/>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8C501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8C5014"/>
    <w:rPr>
      <w:rFonts w:asciiTheme="majorHAnsi" w:eastAsiaTheme="majorEastAsia" w:hAnsiTheme="majorHAnsi" w:cstheme="majorBidi"/>
      <w:color w:val="4472C4" w:themeColor="accent1"/>
      <w:sz w:val="20"/>
      <w:szCs w:val="20"/>
    </w:rPr>
  </w:style>
  <w:style w:type="character" w:customStyle="1" w:styleId="Titre9Car">
    <w:name w:val="Titre 9 Car"/>
    <w:basedOn w:val="Policepardfaut"/>
    <w:link w:val="Titre9"/>
    <w:uiPriority w:val="9"/>
    <w:semiHidden/>
    <w:rsid w:val="008C5014"/>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unhideWhenUsed/>
    <w:qFormat/>
    <w:rsid w:val="007C241D"/>
    <w:pPr>
      <w:spacing w:after="200" w:line="240" w:lineRule="auto"/>
    </w:pPr>
    <w:rPr>
      <w:i/>
      <w:iCs/>
      <w:sz w:val="20"/>
      <w:szCs w:val="18"/>
    </w:rPr>
  </w:style>
  <w:style w:type="paragraph" w:styleId="Titre">
    <w:name w:val="Title"/>
    <w:basedOn w:val="Normal"/>
    <w:next w:val="Normal"/>
    <w:link w:val="TitreCar"/>
    <w:uiPriority w:val="10"/>
    <w:qFormat/>
    <w:rsid w:val="007C241D"/>
    <w:pPr>
      <w:spacing w:after="0" w:line="240" w:lineRule="auto"/>
      <w:contextualSpacing/>
    </w:pPr>
    <w:rPr>
      <w:rFonts w:asciiTheme="majorHAnsi" w:eastAsiaTheme="majorEastAsia" w:hAnsiTheme="majorHAnsi" w:cstheme="majorBidi"/>
      <w:b/>
      <w:color w:val="FFD12B"/>
      <w:spacing w:val="-10"/>
      <w:kern w:val="28"/>
      <w:sz w:val="120"/>
      <w:szCs w:val="56"/>
    </w:rPr>
  </w:style>
  <w:style w:type="character" w:customStyle="1" w:styleId="TitreCar">
    <w:name w:val="Titre Car"/>
    <w:basedOn w:val="Policepardfaut"/>
    <w:link w:val="Titre"/>
    <w:uiPriority w:val="10"/>
    <w:rsid w:val="007C241D"/>
    <w:rPr>
      <w:rFonts w:asciiTheme="majorHAnsi" w:eastAsiaTheme="majorEastAsia" w:hAnsiTheme="majorHAnsi" w:cstheme="majorBidi"/>
      <w:b/>
      <w:color w:val="FFD12B"/>
      <w:spacing w:val="-10"/>
      <w:kern w:val="28"/>
      <w:sz w:val="120"/>
      <w:szCs w:val="56"/>
    </w:rPr>
  </w:style>
  <w:style w:type="paragraph" w:styleId="Sous-titre">
    <w:name w:val="Subtitle"/>
    <w:basedOn w:val="Normal"/>
    <w:next w:val="Normal"/>
    <w:link w:val="Sous-titreCar"/>
    <w:uiPriority w:val="11"/>
    <w:qFormat/>
    <w:rsid w:val="007C241D"/>
    <w:pPr>
      <w:numPr>
        <w:ilvl w:val="1"/>
      </w:numPr>
    </w:pPr>
    <w:rPr>
      <w:rFonts w:eastAsiaTheme="minorEastAsia"/>
      <w:spacing w:val="15"/>
      <w:sz w:val="32"/>
    </w:rPr>
  </w:style>
  <w:style w:type="character" w:customStyle="1" w:styleId="Sous-titreCar">
    <w:name w:val="Sous-titre Car"/>
    <w:basedOn w:val="Policepardfaut"/>
    <w:link w:val="Sous-titre"/>
    <w:uiPriority w:val="11"/>
    <w:rsid w:val="007C241D"/>
    <w:rPr>
      <w:spacing w:val="15"/>
      <w:sz w:val="32"/>
    </w:rPr>
  </w:style>
  <w:style w:type="character" w:styleId="lev">
    <w:name w:val="Strong"/>
    <w:basedOn w:val="Policepardfaut"/>
    <w:uiPriority w:val="22"/>
    <w:qFormat/>
    <w:rsid w:val="008C5014"/>
    <w:rPr>
      <w:b/>
      <w:bCs/>
    </w:rPr>
  </w:style>
  <w:style w:type="character" w:styleId="Accentuation">
    <w:name w:val="Emphasis"/>
    <w:basedOn w:val="Policepardfaut"/>
    <w:uiPriority w:val="20"/>
    <w:qFormat/>
    <w:rsid w:val="008C5014"/>
    <w:rPr>
      <w:i/>
      <w:iCs/>
    </w:rPr>
  </w:style>
  <w:style w:type="paragraph" w:styleId="Sansinterligne">
    <w:name w:val="No Spacing"/>
    <w:uiPriority w:val="1"/>
    <w:qFormat/>
    <w:rsid w:val="008C5014"/>
    <w:pPr>
      <w:spacing w:after="0" w:line="240" w:lineRule="auto"/>
    </w:pPr>
  </w:style>
  <w:style w:type="paragraph" w:styleId="Citation">
    <w:name w:val="Quote"/>
    <w:basedOn w:val="Normal"/>
    <w:next w:val="Normal"/>
    <w:link w:val="CitationCar"/>
    <w:uiPriority w:val="29"/>
    <w:qFormat/>
    <w:rsid w:val="007C241D"/>
    <w:pPr>
      <w:spacing w:before="200"/>
      <w:ind w:left="864" w:right="864"/>
      <w:jc w:val="center"/>
    </w:pPr>
    <w:rPr>
      <w:i/>
      <w:iCs/>
      <w:color w:val="FFD12B"/>
    </w:rPr>
  </w:style>
  <w:style w:type="character" w:customStyle="1" w:styleId="CitationCar">
    <w:name w:val="Citation Car"/>
    <w:basedOn w:val="Policepardfaut"/>
    <w:link w:val="Citation"/>
    <w:uiPriority w:val="29"/>
    <w:rsid w:val="007C241D"/>
    <w:rPr>
      <w:rFonts w:eastAsiaTheme="minorHAnsi"/>
      <w:i/>
      <w:iCs/>
      <w:color w:val="FFD12B"/>
    </w:rPr>
  </w:style>
  <w:style w:type="paragraph" w:styleId="Citationintense">
    <w:name w:val="Intense Quote"/>
    <w:basedOn w:val="Normal"/>
    <w:next w:val="Normal"/>
    <w:link w:val="CitationintenseCar"/>
    <w:uiPriority w:val="30"/>
    <w:qFormat/>
    <w:rsid w:val="008C5014"/>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8C5014"/>
    <w:rPr>
      <w:b/>
      <w:bCs/>
      <w:i/>
      <w:iCs/>
      <w:color w:val="4472C4" w:themeColor="accent1"/>
    </w:rPr>
  </w:style>
  <w:style w:type="character" w:styleId="Accentuationlgre">
    <w:name w:val="Subtle Emphasis"/>
    <w:basedOn w:val="Policepardfaut"/>
    <w:uiPriority w:val="19"/>
    <w:qFormat/>
    <w:rsid w:val="008C5014"/>
    <w:rPr>
      <w:i/>
      <w:iCs/>
      <w:color w:val="808080" w:themeColor="text1" w:themeTint="7F"/>
    </w:rPr>
  </w:style>
  <w:style w:type="character" w:styleId="Accentuationintense">
    <w:name w:val="Intense Emphasis"/>
    <w:basedOn w:val="Policepardfaut"/>
    <w:uiPriority w:val="21"/>
    <w:qFormat/>
    <w:rsid w:val="008C5014"/>
    <w:rPr>
      <w:b/>
      <w:bCs/>
      <w:i/>
      <w:iCs/>
      <w:color w:val="4472C4" w:themeColor="accent1"/>
    </w:rPr>
  </w:style>
  <w:style w:type="character" w:styleId="Rfrencelgre">
    <w:name w:val="Subtle Reference"/>
    <w:basedOn w:val="Policepardfaut"/>
    <w:uiPriority w:val="31"/>
    <w:qFormat/>
    <w:rsid w:val="008C5014"/>
    <w:rPr>
      <w:smallCaps/>
      <w:color w:val="ED7D31" w:themeColor="accent2"/>
      <w:u w:val="single"/>
    </w:rPr>
  </w:style>
  <w:style w:type="character" w:styleId="Rfrenceintense">
    <w:name w:val="Intense Reference"/>
    <w:basedOn w:val="Policepardfaut"/>
    <w:uiPriority w:val="32"/>
    <w:qFormat/>
    <w:rsid w:val="008C5014"/>
    <w:rPr>
      <w:b/>
      <w:bCs/>
      <w:smallCaps/>
      <w:color w:val="ED7D31" w:themeColor="accent2"/>
      <w:spacing w:val="5"/>
      <w:u w:val="single"/>
    </w:rPr>
  </w:style>
  <w:style w:type="character" w:styleId="Titredulivre">
    <w:name w:val="Book Title"/>
    <w:basedOn w:val="Policepardfaut"/>
    <w:uiPriority w:val="33"/>
    <w:qFormat/>
    <w:rsid w:val="008C5014"/>
    <w:rPr>
      <w:b/>
      <w:bCs/>
      <w:smallCaps/>
      <w:spacing w:val="5"/>
    </w:rPr>
  </w:style>
  <w:style w:type="paragraph" w:styleId="En-ttedetabledesmatires">
    <w:name w:val="TOC Heading"/>
    <w:basedOn w:val="Titre1"/>
    <w:next w:val="Normal"/>
    <w:uiPriority w:val="39"/>
    <w:unhideWhenUsed/>
    <w:qFormat/>
    <w:rsid w:val="007C241D"/>
    <w:pPr>
      <w:outlineLvl w:val="9"/>
    </w:pPr>
    <w:rPr>
      <w:lang w:val="en-US"/>
    </w:rPr>
  </w:style>
  <w:style w:type="paragraph" w:styleId="En-tte">
    <w:name w:val="header"/>
    <w:basedOn w:val="Normal"/>
    <w:link w:val="En-tteCar"/>
    <w:uiPriority w:val="99"/>
    <w:unhideWhenUsed/>
    <w:rsid w:val="008C5014"/>
    <w:pPr>
      <w:tabs>
        <w:tab w:val="center" w:pos="4536"/>
        <w:tab w:val="right" w:pos="9072"/>
      </w:tabs>
      <w:spacing w:after="0" w:line="240" w:lineRule="auto"/>
    </w:pPr>
  </w:style>
  <w:style w:type="character" w:customStyle="1" w:styleId="En-tteCar">
    <w:name w:val="En-tête Car"/>
    <w:basedOn w:val="Policepardfaut"/>
    <w:link w:val="En-tte"/>
    <w:uiPriority w:val="99"/>
    <w:rsid w:val="008C5014"/>
  </w:style>
  <w:style w:type="paragraph" w:styleId="Pieddepage">
    <w:name w:val="footer"/>
    <w:basedOn w:val="Normal"/>
    <w:link w:val="PieddepageCar"/>
    <w:uiPriority w:val="99"/>
    <w:unhideWhenUsed/>
    <w:rsid w:val="008C50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5014"/>
  </w:style>
  <w:style w:type="character" w:styleId="Lienhypertexte">
    <w:name w:val="Hyperlink"/>
    <w:basedOn w:val="Policepardfaut"/>
    <w:uiPriority w:val="99"/>
    <w:unhideWhenUsed/>
    <w:rsid w:val="007C241D"/>
    <w:rPr>
      <w:color w:val="0563C1" w:themeColor="hyperlink"/>
      <w:u w:val="single"/>
    </w:rPr>
  </w:style>
  <w:style w:type="character" w:styleId="Mentionnonrsolue">
    <w:name w:val="Unresolved Mention"/>
    <w:basedOn w:val="Policepardfaut"/>
    <w:uiPriority w:val="99"/>
    <w:semiHidden/>
    <w:unhideWhenUsed/>
    <w:rsid w:val="008C5014"/>
    <w:rPr>
      <w:color w:val="605E5C"/>
      <w:shd w:val="clear" w:color="auto" w:fill="E1DFDD"/>
    </w:rPr>
  </w:style>
  <w:style w:type="table" w:styleId="Grilledutableau">
    <w:name w:val="Table Grid"/>
    <w:basedOn w:val="TableauNormal"/>
    <w:uiPriority w:val="39"/>
    <w:rsid w:val="007C241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C241D"/>
    <w:rPr>
      <w:vertAlign w:val="superscript"/>
    </w:rPr>
  </w:style>
  <w:style w:type="paragraph" w:styleId="Notedebasdepage">
    <w:name w:val="footnote text"/>
    <w:basedOn w:val="Normal"/>
    <w:link w:val="NotedebasdepageCar"/>
    <w:uiPriority w:val="99"/>
    <w:semiHidden/>
    <w:unhideWhenUsed/>
    <w:rsid w:val="007C24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241D"/>
    <w:rPr>
      <w:rFonts w:eastAsiaTheme="minorHAnsi"/>
      <w:sz w:val="20"/>
      <w:szCs w:val="20"/>
    </w:rPr>
  </w:style>
  <w:style w:type="table" w:styleId="TableauGrille1Clair-Accentuation4">
    <w:name w:val="Grid Table 1 Light Accent 4"/>
    <w:basedOn w:val="TableauNormal"/>
    <w:uiPriority w:val="46"/>
    <w:rsid w:val="007C241D"/>
    <w:pPr>
      <w:spacing w:after="0" w:line="240" w:lineRule="auto"/>
    </w:pPr>
    <w:rPr>
      <w:rFonts w:eastAsiaTheme="minorHAns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Paragraphedeliste">
    <w:name w:val="List Paragraph"/>
    <w:basedOn w:val="Normal"/>
    <w:uiPriority w:val="34"/>
    <w:qFormat/>
    <w:rsid w:val="007C241D"/>
    <w:pPr>
      <w:ind w:left="720"/>
      <w:contextualSpacing/>
    </w:pPr>
  </w:style>
  <w:style w:type="paragraph" w:styleId="Tabledesillustrations">
    <w:name w:val="table of figures"/>
    <w:basedOn w:val="Normal"/>
    <w:next w:val="Normal"/>
    <w:uiPriority w:val="99"/>
    <w:unhideWhenUsed/>
    <w:rsid w:val="007C241D"/>
    <w:pPr>
      <w:spacing w:after="0"/>
    </w:pPr>
  </w:style>
  <w:style w:type="paragraph" w:styleId="TM1">
    <w:name w:val="toc 1"/>
    <w:basedOn w:val="Normal"/>
    <w:next w:val="Normal"/>
    <w:autoRedefine/>
    <w:uiPriority w:val="39"/>
    <w:unhideWhenUsed/>
    <w:rsid w:val="007C241D"/>
    <w:pPr>
      <w:spacing w:after="100"/>
    </w:pPr>
  </w:style>
  <w:style w:type="paragraph" w:styleId="TM2">
    <w:name w:val="toc 2"/>
    <w:basedOn w:val="Normal"/>
    <w:next w:val="Normal"/>
    <w:autoRedefine/>
    <w:uiPriority w:val="39"/>
    <w:unhideWhenUsed/>
    <w:rsid w:val="007C241D"/>
    <w:pPr>
      <w:spacing w:after="100"/>
      <w:ind w:left="220"/>
    </w:pPr>
  </w:style>
  <w:style w:type="paragraph" w:styleId="TM3">
    <w:name w:val="toc 3"/>
    <w:basedOn w:val="Normal"/>
    <w:next w:val="Normal"/>
    <w:autoRedefine/>
    <w:uiPriority w:val="39"/>
    <w:unhideWhenUsed/>
    <w:rsid w:val="007C241D"/>
    <w:pPr>
      <w:spacing w:after="100"/>
      <w:ind w:left="440"/>
    </w:pPr>
  </w:style>
  <w:style w:type="paragraph" w:styleId="NormalWeb">
    <w:name w:val="Normal (Web)"/>
    <w:basedOn w:val="Normal"/>
    <w:uiPriority w:val="99"/>
    <w:unhideWhenUsed/>
    <w:rsid w:val="00DF4940"/>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Rvision">
    <w:name w:val="Revision"/>
    <w:hidden/>
    <w:uiPriority w:val="99"/>
    <w:semiHidden/>
    <w:rsid w:val="000F3289"/>
    <w:pPr>
      <w:spacing w:after="0" w:line="240" w:lineRule="auto"/>
    </w:pPr>
    <w:rPr>
      <w:rFonts w:eastAsiaTheme="minorHAnsi"/>
    </w:rPr>
  </w:style>
  <w:style w:type="character" w:styleId="Marquedecommentaire">
    <w:name w:val="annotation reference"/>
    <w:basedOn w:val="Policepardfaut"/>
    <w:uiPriority w:val="99"/>
    <w:semiHidden/>
    <w:unhideWhenUsed/>
    <w:rsid w:val="00672FC4"/>
    <w:rPr>
      <w:sz w:val="16"/>
      <w:szCs w:val="16"/>
    </w:rPr>
  </w:style>
  <w:style w:type="paragraph" w:styleId="Commentaire">
    <w:name w:val="annotation text"/>
    <w:basedOn w:val="Normal"/>
    <w:link w:val="CommentaireCar"/>
    <w:uiPriority w:val="99"/>
    <w:unhideWhenUsed/>
    <w:rsid w:val="00672FC4"/>
    <w:pPr>
      <w:spacing w:line="240" w:lineRule="auto"/>
    </w:pPr>
    <w:rPr>
      <w:sz w:val="20"/>
      <w:szCs w:val="20"/>
    </w:rPr>
  </w:style>
  <w:style w:type="character" w:customStyle="1" w:styleId="CommentaireCar">
    <w:name w:val="Commentaire Car"/>
    <w:basedOn w:val="Policepardfaut"/>
    <w:link w:val="Commentaire"/>
    <w:uiPriority w:val="99"/>
    <w:rsid w:val="00672FC4"/>
    <w:rPr>
      <w:rFonts w:eastAsiaTheme="minorHAnsi"/>
      <w:sz w:val="20"/>
      <w:szCs w:val="20"/>
    </w:rPr>
  </w:style>
  <w:style w:type="paragraph" w:styleId="Objetducommentaire">
    <w:name w:val="annotation subject"/>
    <w:basedOn w:val="Commentaire"/>
    <w:next w:val="Commentaire"/>
    <w:link w:val="ObjetducommentaireCar"/>
    <w:uiPriority w:val="99"/>
    <w:semiHidden/>
    <w:unhideWhenUsed/>
    <w:rsid w:val="00672FC4"/>
    <w:rPr>
      <w:b/>
      <w:bCs/>
    </w:rPr>
  </w:style>
  <w:style w:type="character" w:customStyle="1" w:styleId="ObjetducommentaireCar">
    <w:name w:val="Objet du commentaire Car"/>
    <w:basedOn w:val="CommentaireCar"/>
    <w:link w:val="Objetducommentaire"/>
    <w:uiPriority w:val="99"/>
    <w:semiHidden/>
    <w:rsid w:val="00672FC4"/>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2430">
      <w:bodyDiv w:val="1"/>
      <w:marLeft w:val="0"/>
      <w:marRight w:val="0"/>
      <w:marTop w:val="0"/>
      <w:marBottom w:val="0"/>
      <w:divBdr>
        <w:top w:val="none" w:sz="0" w:space="0" w:color="auto"/>
        <w:left w:val="none" w:sz="0" w:space="0" w:color="auto"/>
        <w:bottom w:val="none" w:sz="0" w:space="0" w:color="auto"/>
        <w:right w:val="none" w:sz="0" w:space="0" w:color="auto"/>
      </w:divBdr>
    </w:div>
    <w:div w:id="167058412">
      <w:bodyDiv w:val="1"/>
      <w:marLeft w:val="0"/>
      <w:marRight w:val="0"/>
      <w:marTop w:val="0"/>
      <w:marBottom w:val="0"/>
      <w:divBdr>
        <w:top w:val="none" w:sz="0" w:space="0" w:color="auto"/>
        <w:left w:val="none" w:sz="0" w:space="0" w:color="auto"/>
        <w:bottom w:val="none" w:sz="0" w:space="0" w:color="auto"/>
        <w:right w:val="none" w:sz="0" w:space="0" w:color="auto"/>
      </w:divBdr>
    </w:div>
    <w:div w:id="254363091">
      <w:bodyDiv w:val="1"/>
      <w:marLeft w:val="0"/>
      <w:marRight w:val="0"/>
      <w:marTop w:val="0"/>
      <w:marBottom w:val="0"/>
      <w:divBdr>
        <w:top w:val="none" w:sz="0" w:space="0" w:color="auto"/>
        <w:left w:val="none" w:sz="0" w:space="0" w:color="auto"/>
        <w:bottom w:val="none" w:sz="0" w:space="0" w:color="auto"/>
        <w:right w:val="none" w:sz="0" w:space="0" w:color="auto"/>
      </w:divBdr>
    </w:div>
    <w:div w:id="390154095">
      <w:bodyDiv w:val="1"/>
      <w:marLeft w:val="0"/>
      <w:marRight w:val="0"/>
      <w:marTop w:val="0"/>
      <w:marBottom w:val="0"/>
      <w:divBdr>
        <w:top w:val="none" w:sz="0" w:space="0" w:color="auto"/>
        <w:left w:val="none" w:sz="0" w:space="0" w:color="auto"/>
        <w:bottom w:val="none" w:sz="0" w:space="0" w:color="auto"/>
        <w:right w:val="none" w:sz="0" w:space="0" w:color="auto"/>
      </w:divBdr>
    </w:div>
    <w:div w:id="450788969">
      <w:bodyDiv w:val="1"/>
      <w:marLeft w:val="0"/>
      <w:marRight w:val="0"/>
      <w:marTop w:val="0"/>
      <w:marBottom w:val="0"/>
      <w:divBdr>
        <w:top w:val="none" w:sz="0" w:space="0" w:color="auto"/>
        <w:left w:val="none" w:sz="0" w:space="0" w:color="auto"/>
        <w:bottom w:val="none" w:sz="0" w:space="0" w:color="auto"/>
        <w:right w:val="none" w:sz="0" w:space="0" w:color="auto"/>
      </w:divBdr>
    </w:div>
    <w:div w:id="455568290">
      <w:bodyDiv w:val="1"/>
      <w:marLeft w:val="0"/>
      <w:marRight w:val="0"/>
      <w:marTop w:val="0"/>
      <w:marBottom w:val="0"/>
      <w:divBdr>
        <w:top w:val="none" w:sz="0" w:space="0" w:color="auto"/>
        <w:left w:val="none" w:sz="0" w:space="0" w:color="auto"/>
        <w:bottom w:val="none" w:sz="0" w:space="0" w:color="auto"/>
        <w:right w:val="none" w:sz="0" w:space="0" w:color="auto"/>
      </w:divBdr>
    </w:div>
    <w:div w:id="568809947">
      <w:bodyDiv w:val="1"/>
      <w:marLeft w:val="0"/>
      <w:marRight w:val="0"/>
      <w:marTop w:val="0"/>
      <w:marBottom w:val="0"/>
      <w:divBdr>
        <w:top w:val="none" w:sz="0" w:space="0" w:color="auto"/>
        <w:left w:val="none" w:sz="0" w:space="0" w:color="auto"/>
        <w:bottom w:val="none" w:sz="0" w:space="0" w:color="auto"/>
        <w:right w:val="none" w:sz="0" w:space="0" w:color="auto"/>
      </w:divBdr>
    </w:div>
    <w:div w:id="649411046">
      <w:bodyDiv w:val="1"/>
      <w:marLeft w:val="0"/>
      <w:marRight w:val="0"/>
      <w:marTop w:val="0"/>
      <w:marBottom w:val="0"/>
      <w:divBdr>
        <w:top w:val="none" w:sz="0" w:space="0" w:color="auto"/>
        <w:left w:val="none" w:sz="0" w:space="0" w:color="auto"/>
        <w:bottom w:val="none" w:sz="0" w:space="0" w:color="auto"/>
        <w:right w:val="none" w:sz="0" w:space="0" w:color="auto"/>
      </w:divBdr>
    </w:div>
    <w:div w:id="732696602">
      <w:bodyDiv w:val="1"/>
      <w:marLeft w:val="0"/>
      <w:marRight w:val="0"/>
      <w:marTop w:val="0"/>
      <w:marBottom w:val="0"/>
      <w:divBdr>
        <w:top w:val="none" w:sz="0" w:space="0" w:color="auto"/>
        <w:left w:val="none" w:sz="0" w:space="0" w:color="auto"/>
        <w:bottom w:val="none" w:sz="0" w:space="0" w:color="auto"/>
        <w:right w:val="none" w:sz="0" w:space="0" w:color="auto"/>
      </w:divBdr>
    </w:div>
    <w:div w:id="808014093">
      <w:bodyDiv w:val="1"/>
      <w:marLeft w:val="0"/>
      <w:marRight w:val="0"/>
      <w:marTop w:val="0"/>
      <w:marBottom w:val="0"/>
      <w:divBdr>
        <w:top w:val="none" w:sz="0" w:space="0" w:color="auto"/>
        <w:left w:val="none" w:sz="0" w:space="0" w:color="auto"/>
        <w:bottom w:val="none" w:sz="0" w:space="0" w:color="auto"/>
        <w:right w:val="none" w:sz="0" w:space="0" w:color="auto"/>
      </w:divBdr>
    </w:div>
    <w:div w:id="855919529">
      <w:bodyDiv w:val="1"/>
      <w:marLeft w:val="0"/>
      <w:marRight w:val="0"/>
      <w:marTop w:val="0"/>
      <w:marBottom w:val="0"/>
      <w:divBdr>
        <w:top w:val="none" w:sz="0" w:space="0" w:color="auto"/>
        <w:left w:val="none" w:sz="0" w:space="0" w:color="auto"/>
        <w:bottom w:val="none" w:sz="0" w:space="0" w:color="auto"/>
        <w:right w:val="none" w:sz="0" w:space="0" w:color="auto"/>
      </w:divBdr>
    </w:div>
    <w:div w:id="886061787">
      <w:bodyDiv w:val="1"/>
      <w:marLeft w:val="0"/>
      <w:marRight w:val="0"/>
      <w:marTop w:val="0"/>
      <w:marBottom w:val="0"/>
      <w:divBdr>
        <w:top w:val="none" w:sz="0" w:space="0" w:color="auto"/>
        <w:left w:val="none" w:sz="0" w:space="0" w:color="auto"/>
        <w:bottom w:val="none" w:sz="0" w:space="0" w:color="auto"/>
        <w:right w:val="none" w:sz="0" w:space="0" w:color="auto"/>
      </w:divBdr>
    </w:div>
    <w:div w:id="962031047">
      <w:bodyDiv w:val="1"/>
      <w:marLeft w:val="0"/>
      <w:marRight w:val="0"/>
      <w:marTop w:val="0"/>
      <w:marBottom w:val="0"/>
      <w:divBdr>
        <w:top w:val="none" w:sz="0" w:space="0" w:color="auto"/>
        <w:left w:val="none" w:sz="0" w:space="0" w:color="auto"/>
        <w:bottom w:val="none" w:sz="0" w:space="0" w:color="auto"/>
        <w:right w:val="none" w:sz="0" w:space="0" w:color="auto"/>
      </w:divBdr>
    </w:div>
    <w:div w:id="1136339100">
      <w:bodyDiv w:val="1"/>
      <w:marLeft w:val="0"/>
      <w:marRight w:val="0"/>
      <w:marTop w:val="0"/>
      <w:marBottom w:val="0"/>
      <w:divBdr>
        <w:top w:val="none" w:sz="0" w:space="0" w:color="auto"/>
        <w:left w:val="none" w:sz="0" w:space="0" w:color="auto"/>
        <w:bottom w:val="none" w:sz="0" w:space="0" w:color="auto"/>
        <w:right w:val="none" w:sz="0" w:space="0" w:color="auto"/>
      </w:divBdr>
      <w:divsChild>
        <w:div w:id="718361440">
          <w:marLeft w:val="0"/>
          <w:marRight w:val="0"/>
          <w:marTop w:val="0"/>
          <w:marBottom w:val="0"/>
          <w:divBdr>
            <w:top w:val="none" w:sz="0" w:space="0" w:color="auto"/>
            <w:left w:val="none" w:sz="0" w:space="0" w:color="auto"/>
            <w:bottom w:val="none" w:sz="0" w:space="0" w:color="auto"/>
            <w:right w:val="none" w:sz="0" w:space="0" w:color="auto"/>
          </w:divBdr>
        </w:div>
        <w:div w:id="1771706725">
          <w:marLeft w:val="0"/>
          <w:marRight w:val="0"/>
          <w:marTop w:val="0"/>
          <w:marBottom w:val="0"/>
          <w:divBdr>
            <w:top w:val="none" w:sz="0" w:space="0" w:color="auto"/>
            <w:left w:val="none" w:sz="0" w:space="0" w:color="auto"/>
            <w:bottom w:val="none" w:sz="0" w:space="0" w:color="auto"/>
            <w:right w:val="none" w:sz="0" w:space="0" w:color="auto"/>
          </w:divBdr>
        </w:div>
      </w:divsChild>
    </w:div>
    <w:div w:id="1220165412">
      <w:bodyDiv w:val="1"/>
      <w:marLeft w:val="0"/>
      <w:marRight w:val="0"/>
      <w:marTop w:val="0"/>
      <w:marBottom w:val="0"/>
      <w:divBdr>
        <w:top w:val="none" w:sz="0" w:space="0" w:color="auto"/>
        <w:left w:val="none" w:sz="0" w:space="0" w:color="auto"/>
        <w:bottom w:val="none" w:sz="0" w:space="0" w:color="auto"/>
        <w:right w:val="none" w:sz="0" w:space="0" w:color="auto"/>
      </w:divBdr>
    </w:div>
    <w:div w:id="1315987824">
      <w:bodyDiv w:val="1"/>
      <w:marLeft w:val="0"/>
      <w:marRight w:val="0"/>
      <w:marTop w:val="0"/>
      <w:marBottom w:val="0"/>
      <w:divBdr>
        <w:top w:val="none" w:sz="0" w:space="0" w:color="auto"/>
        <w:left w:val="none" w:sz="0" w:space="0" w:color="auto"/>
        <w:bottom w:val="none" w:sz="0" w:space="0" w:color="auto"/>
        <w:right w:val="none" w:sz="0" w:space="0" w:color="auto"/>
      </w:divBdr>
    </w:div>
    <w:div w:id="1378118624">
      <w:bodyDiv w:val="1"/>
      <w:marLeft w:val="0"/>
      <w:marRight w:val="0"/>
      <w:marTop w:val="0"/>
      <w:marBottom w:val="0"/>
      <w:divBdr>
        <w:top w:val="none" w:sz="0" w:space="0" w:color="auto"/>
        <w:left w:val="none" w:sz="0" w:space="0" w:color="auto"/>
        <w:bottom w:val="none" w:sz="0" w:space="0" w:color="auto"/>
        <w:right w:val="none" w:sz="0" w:space="0" w:color="auto"/>
      </w:divBdr>
    </w:div>
    <w:div w:id="1426030163">
      <w:bodyDiv w:val="1"/>
      <w:marLeft w:val="0"/>
      <w:marRight w:val="0"/>
      <w:marTop w:val="0"/>
      <w:marBottom w:val="0"/>
      <w:divBdr>
        <w:top w:val="none" w:sz="0" w:space="0" w:color="auto"/>
        <w:left w:val="none" w:sz="0" w:space="0" w:color="auto"/>
        <w:bottom w:val="none" w:sz="0" w:space="0" w:color="auto"/>
        <w:right w:val="none" w:sz="0" w:space="0" w:color="auto"/>
      </w:divBdr>
      <w:divsChild>
        <w:div w:id="353848652">
          <w:marLeft w:val="0"/>
          <w:marRight w:val="0"/>
          <w:marTop w:val="0"/>
          <w:marBottom w:val="0"/>
          <w:divBdr>
            <w:top w:val="none" w:sz="0" w:space="0" w:color="auto"/>
            <w:left w:val="none" w:sz="0" w:space="0" w:color="auto"/>
            <w:bottom w:val="none" w:sz="0" w:space="0" w:color="auto"/>
            <w:right w:val="none" w:sz="0" w:space="0" w:color="auto"/>
          </w:divBdr>
        </w:div>
        <w:div w:id="628978421">
          <w:marLeft w:val="0"/>
          <w:marRight w:val="0"/>
          <w:marTop w:val="0"/>
          <w:marBottom w:val="0"/>
          <w:divBdr>
            <w:top w:val="none" w:sz="0" w:space="0" w:color="auto"/>
            <w:left w:val="none" w:sz="0" w:space="0" w:color="auto"/>
            <w:bottom w:val="none" w:sz="0" w:space="0" w:color="auto"/>
            <w:right w:val="none" w:sz="0" w:space="0" w:color="auto"/>
          </w:divBdr>
        </w:div>
      </w:divsChild>
    </w:div>
    <w:div w:id="1434322429">
      <w:bodyDiv w:val="1"/>
      <w:marLeft w:val="0"/>
      <w:marRight w:val="0"/>
      <w:marTop w:val="0"/>
      <w:marBottom w:val="0"/>
      <w:divBdr>
        <w:top w:val="none" w:sz="0" w:space="0" w:color="auto"/>
        <w:left w:val="none" w:sz="0" w:space="0" w:color="auto"/>
        <w:bottom w:val="none" w:sz="0" w:space="0" w:color="auto"/>
        <w:right w:val="none" w:sz="0" w:space="0" w:color="auto"/>
      </w:divBdr>
    </w:div>
    <w:div w:id="1463963807">
      <w:bodyDiv w:val="1"/>
      <w:marLeft w:val="0"/>
      <w:marRight w:val="0"/>
      <w:marTop w:val="0"/>
      <w:marBottom w:val="0"/>
      <w:divBdr>
        <w:top w:val="none" w:sz="0" w:space="0" w:color="auto"/>
        <w:left w:val="none" w:sz="0" w:space="0" w:color="auto"/>
        <w:bottom w:val="none" w:sz="0" w:space="0" w:color="auto"/>
        <w:right w:val="none" w:sz="0" w:space="0" w:color="auto"/>
      </w:divBdr>
    </w:div>
    <w:div w:id="1473061871">
      <w:bodyDiv w:val="1"/>
      <w:marLeft w:val="0"/>
      <w:marRight w:val="0"/>
      <w:marTop w:val="0"/>
      <w:marBottom w:val="0"/>
      <w:divBdr>
        <w:top w:val="none" w:sz="0" w:space="0" w:color="auto"/>
        <w:left w:val="none" w:sz="0" w:space="0" w:color="auto"/>
        <w:bottom w:val="none" w:sz="0" w:space="0" w:color="auto"/>
        <w:right w:val="none" w:sz="0" w:space="0" w:color="auto"/>
      </w:divBdr>
    </w:div>
    <w:div w:id="1758671101">
      <w:bodyDiv w:val="1"/>
      <w:marLeft w:val="0"/>
      <w:marRight w:val="0"/>
      <w:marTop w:val="0"/>
      <w:marBottom w:val="0"/>
      <w:divBdr>
        <w:top w:val="none" w:sz="0" w:space="0" w:color="auto"/>
        <w:left w:val="none" w:sz="0" w:space="0" w:color="auto"/>
        <w:bottom w:val="none" w:sz="0" w:space="0" w:color="auto"/>
        <w:right w:val="none" w:sz="0" w:space="0" w:color="auto"/>
      </w:divBdr>
    </w:div>
    <w:div w:id="1778523306">
      <w:bodyDiv w:val="1"/>
      <w:marLeft w:val="0"/>
      <w:marRight w:val="0"/>
      <w:marTop w:val="0"/>
      <w:marBottom w:val="0"/>
      <w:divBdr>
        <w:top w:val="none" w:sz="0" w:space="0" w:color="auto"/>
        <w:left w:val="none" w:sz="0" w:space="0" w:color="auto"/>
        <w:bottom w:val="none" w:sz="0" w:space="0" w:color="auto"/>
        <w:right w:val="none" w:sz="0" w:space="0" w:color="auto"/>
      </w:divBdr>
    </w:div>
    <w:div w:id="1905405694">
      <w:bodyDiv w:val="1"/>
      <w:marLeft w:val="0"/>
      <w:marRight w:val="0"/>
      <w:marTop w:val="0"/>
      <w:marBottom w:val="0"/>
      <w:divBdr>
        <w:top w:val="none" w:sz="0" w:space="0" w:color="auto"/>
        <w:left w:val="none" w:sz="0" w:space="0" w:color="auto"/>
        <w:bottom w:val="none" w:sz="0" w:space="0" w:color="auto"/>
        <w:right w:val="none" w:sz="0" w:space="0" w:color="auto"/>
      </w:divBdr>
    </w:div>
    <w:div w:id="200836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TermInfo xmlns="http://schemas.microsoft.com/office/infopath/2007/PartnerControls">
          <TermName xmlns="http://schemas.microsoft.com/office/infopath/2007/PartnerControls">Huisstijl FR</TermName>
          <TermId xmlns="http://schemas.microsoft.com/office/infopath/2007/PartnerControls">a1e1ad8d-fc75-449b-9293-4a013c2cd375</TermId>
        </TermInfo>
      </Terms>
    </hf6fcff84add422ab57ee667e0330fd0>
    <gc7233e563dd428fb81bdff729329002 xmlns="3583f789-5800-4c06-9304-3d12c317971c">
      <Terms xmlns="http://schemas.microsoft.com/office/infopath/2007/PartnerControls">
        <TermInfo xmlns="http://schemas.microsoft.com/office/infopath/2007/PartnerControls">
          <TermName xmlns="http://schemas.microsoft.com/office/infopath/2007/PartnerControls">Strategie</TermName>
          <TermId xmlns="http://schemas.microsoft.com/office/infopath/2007/PartnerControls">06ad5af9-ba8e-4bdc-8565-d091b6c8ddef</TermId>
        </TermInfo>
      </Terms>
    </gc7233e563dd428fb81bdff729329002>
    <TaxCatchAll xmlns="3583f789-5800-4c06-9304-3d12c317971c">
      <Value>379</Value>
      <Value>1299</Value>
    </TaxCatchAll>
    <PublishingExpirationDate xmlns="http://schemas.microsoft.com/sharepoint/v3" xsi:nil="true"/>
    <o0e432bd0e464290a3483d50ce302891 xmlns="3583f789-5800-4c06-9304-3d12c317971c">
      <Terms xmlns="http://schemas.microsoft.com/office/infopath/2007/PartnerControls"/>
    </o0e432bd0e464290a3483d50ce302891>
    <PublishingStartDate xmlns="http://schemas.microsoft.com/sharepoint/v3" xsi:nil="true"/>
    <Jaar xmlns="3583f789-5800-4c06-9304-3d12c317971c">2021</Jaar>
    <a4119ec2cc5d43c690a6620235e79a2a xmlns="3583f789-5800-4c06-9304-3d12c317971c">
      <Terms xmlns="http://schemas.microsoft.com/office/infopath/2007/PartnerControls"/>
    </a4119ec2cc5d43c690a6620235e79a2a>
    <_dlc_DocId xmlns="d2813aac-6709-4c27-9c90-71a57cea646f">65N5PURSY6TZ-1575908691-352</_dlc_DocId>
    <_dlc_DocIdUrl xmlns="d2813aac-6709-4c27-9c90-71a57cea646f">
      <Url>https://memopoint.yourict.be/dep/com/_layouts/15/DocIdRedir.aspx?ID=65N5PURSY6TZ-1575908691-352</Url>
      <Description>65N5PURSY6TZ-1575908691-352</Description>
    </_dlc_DocIdUrl>
    <testurl xmlns="240484d1-ed06-403a-9cfd-a57903cb7e47">
      <Url xsi:nil="true"/>
      <Description xsi:nil="true"/>
    </test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False</openByDefault>
  <xsnScope>https://memopoint.yourict.be/dep</xsnScope>
</customXsn>
</file>

<file path=customXml/item6.xml><?xml version="1.0" encoding="utf-8"?>
<ct:contentTypeSchema xmlns:ct="http://schemas.microsoft.com/office/2006/metadata/contentType" xmlns:ma="http://schemas.microsoft.com/office/2006/metadata/properties/metaAttributes" ct:_="" ma:_="" ma:contentTypeName="Word_MemoPoint" ma:contentTypeID="0x010100036A46E485B1B847BDCF779515041ACA0100D2A36E078BB6B04799B1D472721B435D" ma:contentTypeVersion="62" ma:contentTypeDescription="Word document" ma:contentTypeScope="" ma:versionID="cb5e241877cce6f8c10a88ac884aec67">
  <xsd:schema xmlns:xsd="http://www.w3.org/2001/XMLSchema" xmlns:xs="http://www.w3.org/2001/XMLSchema" xmlns:p="http://schemas.microsoft.com/office/2006/metadata/properties" xmlns:ns1="http://schemas.microsoft.com/sharepoint/v3" xmlns:ns2="3583f789-5800-4c06-9304-3d12c317971c" xmlns:ns3="20983598-7e61-4205-aba2-47f8a28f0ec0" xmlns:ns4="240484d1-ed06-403a-9cfd-a57903cb7e47" xmlns:ns5="d2813aac-6709-4c27-9c90-71a57cea646f" targetNamespace="http://schemas.microsoft.com/office/2006/metadata/properties" ma:root="true" ma:fieldsID="664a749ce30edacef81f1554562d0d30" ns1:_="" ns2:_="" ns3:_="" ns4:_="" ns5:_="">
    <xsd:import namespace="http://schemas.microsoft.com/sharepoint/v3"/>
    <xsd:import namespace="3583f789-5800-4c06-9304-3d12c317971c"/>
    <xsd:import namespace="20983598-7e61-4205-aba2-47f8a28f0ec0"/>
    <xsd:import namespace="240484d1-ed06-403a-9cfd-a57903cb7e47"/>
    <xsd:import namespace="d2813aac-6709-4c27-9c90-71a57cea646f"/>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1:PublishingStartDate" minOccurs="0"/>
                <xsd:element ref="ns1:PublishingExpirationDate" minOccurs="0"/>
                <xsd:element ref="ns2:o0e432bd0e464290a3483d50ce302891" minOccurs="0"/>
                <xsd:element ref="ns3:SharedWithUsers" minOccurs="0"/>
                <xsd:element ref="ns4:testur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ma:readOnly="false">
      <xsd:simpleType>
        <xsd:restriction base="dms:Unknown"/>
      </xsd:simpleType>
    </xsd:element>
    <xsd:element name="PublishingExpirationDate" ma:index="18"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8"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418b498-8f57-4c39-b40a-1d590462042f}" ma:internalName="TaxCatchAll" ma:showField="CatchAllData"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418b498-8f57-4c39-b40a-1d590462042f}" ma:internalName="TaxCatchAllLabel" ma:readOnly="true" ma:showField="CatchAllDataLabel"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f198a8e7-7798-4af8-b3a8-4e510b03dc4c" ma:anchorId="70b70ff0-303d-43a6-8fb1-2fd387f6eaea" ma:open="false" ma:isKeyword="false">
      <xsd:complexType>
        <xsd:sequence>
          <xsd:element ref="pc:Terms" minOccurs="0" maxOccurs="1"/>
        </xsd:sequence>
      </xsd:complexType>
    </xsd:element>
    <xsd:element name="o0e432bd0e464290a3483d50ce302891" ma:index="19" nillable="true" ma:taxonomy="true" ma:internalName="o0e432bd0e464290a3483d50ce302891" ma:taxonomyFieldName="_MPDestination" ma:displayName="_MPDestination" ma:default="" ma:fieldId="{80e432bd-0e46-4290-a348-3d50ce302891}" ma:taxonomyMulti="true" ma:sspId="9ba3c553-c637-4d6f-b0e2-df4a63d7205d" ma:termSetId="247c12cf-9096-4014-ad63-e17b155597a3" ma:anchorId="c24a4e1a-2b51-4482-adf3-8d0094b78a5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983598-7e61-4205-aba2-47f8a28f0ec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484d1-ed06-403a-9cfd-a57903cb7e47" elementFormDefault="qualified">
    <xsd:import namespace="http://schemas.microsoft.com/office/2006/documentManagement/types"/>
    <xsd:import namespace="http://schemas.microsoft.com/office/infopath/2007/PartnerControls"/>
    <xsd:element name="testurl" ma:index="22" nillable="true" ma:displayName="testurl" ma:internalName="tes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13aac-6709-4c27-9c90-71a57cea646f" elementFormDefault="qualified">
    <xsd:import namespace="http://schemas.microsoft.com/office/2006/documentManagement/types"/>
    <xsd:import namespace="http://schemas.microsoft.com/office/infopath/2007/PartnerControls"/>
    <xsd:element name="_dlc_DocId" ma:index="23" nillable="true" ma:displayName="Valeur d’ID de document" ma:description="Valeur de l’ID de document affecté à cet élément."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28FA6-582A-4795-9D17-68A17F136BCB}">
  <ds:schemaRefs>
    <ds:schemaRef ds:uri="http://schemas.microsoft.com/office/2006/metadata/properties"/>
    <ds:schemaRef ds:uri="http://schemas.microsoft.com/office/infopath/2007/PartnerControls"/>
    <ds:schemaRef ds:uri="3583f789-5800-4c06-9304-3d12c317971c"/>
    <ds:schemaRef ds:uri="http://schemas.microsoft.com/sharepoint/v3"/>
    <ds:schemaRef ds:uri="d2813aac-6709-4c27-9c90-71a57cea646f"/>
    <ds:schemaRef ds:uri="240484d1-ed06-403a-9cfd-a57903cb7e47"/>
  </ds:schemaRefs>
</ds:datastoreItem>
</file>

<file path=customXml/itemProps2.xml><?xml version="1.0" encoding="utf-8"?>
<ds:datastoreItem xmlns:ds="http://schemas.openxmlformats.org/officeDocument/2006/customXml" ds:itemID="{FD2F49B1-01EA-481B-B056-1EFBF2E97010}">
  <ds:schemaRefs>
    <ds:schemaRef ds:uri="http://schemas.microsoft.com/sharepoint/v3/contenttype/forms"/>
  </ds:schemaRefs>
</ds:datastoreItem>
</file>

<file path=customXml/itemProps3.xml><?xml version="1.0" encoding="utf-8"?>
<ds:datastoreItem xmlns:ds="http://schemas.openxmlformats.org/officeDocument/2006/customXml" ds:itemID="{1C4873EB-544D-4D27-8A7F-89FD705DFC00}">
  <ds:schemaRefs>
    <ds:schemaRef ds:uri="http://schemas.microsoft.com/sharepoint/events"/>
  </ds:schemaRefs>
</ds:datastoreItem>
</file>

<file path=customXml/itemProps4.xml><?xml version="1.0" encoding="utf-8"?>
<ds:datastoreItem xmlns:ds="http://schemas.openxmlformats.org/officeDocument/2006/customXml" ds:itemID="{E472562E-934C-48AA-8CFE-F9B6EA5E1194}">
  <ds:schemaRefs>
    <ds:schemaRef ds:uri="http://schemas.openxmlformats.org/officeDocument/2006/bibliography"/>
  </ds:schemaRefs>
</ds:datastoreItem>
</file>

<file path=customXml/itemProps5.xml><?xml version="1.0" encoding="utf-8"?>
<ds:datastoreItem xmlns:ds="http://schemas.openxmlformats.org/officeDocument/2006/customXml" ds:itemID="{892FCA4F-5897-4BFC-B7C2-DCAEA9F2579C}">
  <ds:schemaRefs>
    <ds:schemaRef ds:uri="http://schemas.microsoft.com/office/2006/metadata/customXsn"/>
  </ds:schemaRefs>
</ds:datastoreItem>
</file>

<file path=customXml/itemProps6.xml><?xml version="1.0" encoding="utf-8"?>
<ds:datastoreItem xmlns:ds="http://schemas.openxmlformats.org/officeDocument/2006/customXml" ds:itemID="{51E9E291-F693-4140-ADFB-E2BD8803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3f789-5800-4c06-9304-3d12c317971c"/>
    <ds:schemaRef ds:uri="20983598-7e61-4205-aba2-47f8a28f0ec0"/>
    <ds:schemaRef ds:uri="240484d1-ed06-403a-9cfd-a57903cb7e47"/>
    <ds:schemaRef ds:uri="d2813aac-6709-4c27-9c90-71a57cea6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8</Pages>
  <Words>1636</Words>
  <Characters>9002</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POD Maatschappelijke Integratie</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Coninck Jan</dc:creator>
  <cp:keywords/>
  <dc:description/>
  <cp:lastModifiedBy>wouters noémie</cp:lastModifiedBy>
  <cp:revision>127</cp:revision>
  <dcterms:created xsi:type="dcterms:W3CDTF">2025-06-25T11:16:00Z</dcterms:created>
  <dcterms:modified xsi:type="dcterms:W3CDTF">2025-07-07T20:26:00Z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0x010100036A46E485B1B847BDCF779515041ACA0100D2A36E078BB6B04799B1D472721B435D</vt:lpwstr>
  </property>
  <property fmtid="{D5CDD505-2E9C-101B-9397-08002B2CF9AE}" pid="3" name="_dlc_DocIdItemGuid">
    <vt:lpwstr>87f32b3e-3d2a-4f8c-b7f0-5a84e9d97111</vt:lpwstr>
  </property>
  <property fmtid="{D5CDD505-2E9C-101B-9397-08002B2CF9AE}" pid="4" name="_MPDocType">
    <vt:lpwstr>1299;#Huisstijl FR|a1e1ad8d-fc75-449b-9293-4a013c2cd375</vt:lpwstr>
  </property>
  <property fmtid="{D5CDD505-2E9C-101B-9397-08002B2CF9AE}" pid="5" name="_MPDocTheme">
    <vt:lpwstr>379;#Strategie|06ad5af9-ba8e-4bdc-8565-d091b6c8ddef</vt:lpwstr>
  </property>
  <property fmtid="{D5CDD505-2E9C-101B-9397-08002B2CF9AE}" pid="6" name="MPKeyWords">
    <vt:lpwstr/>
  </property>
  <property fmtid="{D5CDD505-2E9C-101B-9397-08002B2CF9AE}" pid="7" name="_MPDestination">
    <vt:lpwstr/>
  </property>
</Properties>
</file>