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CB864" w14:textId="77777777" w:rsidR="00FB573D" w:rsidRPr="00A60D52" w:rsidRDefault="00FB573D" w:rsidP="00A60D52">
      <w:pPr>
        <w:rPr>
          <w:szCs w:val="22"/>
          <w:lang w:val="nl-NL"/>
        </w:rPr>
      </w:pPr>
    </w:p>
    <w:p w14:paraId="156AC4F3" w14:textId="77777777" w:rsidR="00093418" w:rsidRPr="00A60D52" w:rsidRDefault="00093418" w:rsidP="00A60D52">
      <w:pPr>
        <w:pBdr>
          <w:top w:val="single" w:sz="4" w:space="1" w:color="auto"/>
          <w:left w:val="single" w:sz="4" w:space="4" w:color="auto"/>
          <w:bottom w:val="single" w:sz="4" w:space="1" w:color="auto"/>
          <w:right w:val="single" w:sz="4" w:space="4" w:color="auto"/>
        </w:pBdr>
        <w:jc w:val="center"/>
        <w:outlineLvl w:val="0"/>
        <w:rPr>
          <w:b/>
          <w:szCs w:val="22"/>
          <w:lang w:val="nl-NL"/>
        </w:rPr>
      </w:pPr>
    </w:p>
    <w:p w14:paraId="3C12520E" w14:textId="77777777" w:rsidR="00093418" w:rsidRPr="00A60D52" w:rsidRDefault="00093418" w:rsidP="00A60D52">
      <w:pPr>
        <w:pBdr>
          <w:top w:val="single" w:sz="4" w:space="1" w:color="auto"/>
          <w:left w:val="single" w:sz="4" w:space="4" w:color="auto"/>
          <w:bottom w:val="single" w:sz="4" w:space="1" w:color="auto"/>
          <w:right w:val="single" w:sz="4" w:space="4" w:color="auto"/>
        </w:pBdr>
        <w:jc w:val="center"/>
        <w:outlineLvl w:val="0"/>
        <w:rPr>
          <w:b/>
          <w:szCs w:val="22"/>
          <w:lang w:val="nl-NL"/>
        </w:rPr>
      </w:pPr>
    </w:p>
    <w:p w14:paraId="25E2AA45" w14:textId="6217A4F7" w:rsidR="00093418" w:rsidRPr="00A60D52" w:rsidRDefault="006E52E4" w:rsidP="00A60D52">
      <w:pPr>
        <w:pBdr>
          <w:top w:val="single" w:sz="4" w:space="1" w:color="auto"/>
          <w:left w:val="single" w:sz="4" w:space="4" w:color="auto"/>
          <w:bottom w:val="single" w:sz="4" w:space="1" w:color="auto"/>
          <w:right w:val="single" w:sz="4" w:space="4" w:color="auto"/>
        </w:pBdr>
        <w:jc w:val="center"/>
        <w:outlineLvl w:val="0"/>
        <w:rPr>
          <w:b/>
          <w:szCs w:val="22"/>
          <w:lang w:val="nl-NL"/>
        </w:rPr>
      </w:pPr>
      <w:r>
        <w:rPr>
          <w:b/>
          <w:noProof/>
          <w:szCs w:val="22"/>
          <w:lang w:val="nl-NL"/>
        </w:rPr>
        <w:drawing>
          <wp:inline distT="0" distB="0" distL="0" distR="0" wp14:anchorId="0137142D" wp14:editId="40208C3F">
            <wp:extent cx="2613660" cy="1280160"/>
            <wp:effectExtent l="0" t="0" r="0" b="0"/>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3660" cy="1280160"/>
                    </a:xfrm>
                    <a:prstGeom prst="rect">
                      <a:avLst/>
                    </a:prstGeom>
                    <a:noFill/>
                    <a:ln>
                      <a:noFill/>
                    </a:ln>
                  </pic:spPr>
                </pic:pic>
              </a:graphicData>
            </a:graphic>
          </wp:inline>
        </w:drawing>
      </w:r>
    </w:p>
    <w:p w14:paraId="03AAE1FA" w14:textId="77777777" w:rsidR="00093418" w:rsidRPr="00A60D52" w:rsidRDefault="00093418" w:rsidP="00A60D52">
      <w:pPr>
        <w:pBdr>
          <w:top w:val="single" w:sz="4" w:space="1" w:color="auto"/>
          <w:left w:val="single" w:sz="4" w:space="4" w:color="auto"/>
          <w:bottom w:val="single" w:sz="4" w:space="1" w:color="auto"/>
          <w:right w:val="single" w:sz="4" w:space="4" w:color="auto"/>
        </w:pBdr>
        <w:jc w:val="center"/>
        <w:outlineLvl w:val="0"/>
        <w:rPr>
          <w:b/>
          <w:szCs w:val="22"/>
          <w:lang w:val="nl-NL"/>
        </w:rPr>
      </w:pPr>
    </w:p>
    <w:p w14:paraId="4DABDD2E" w14:textId="77777777" w:rsidR="00093418" w:rsidRPr="00A60D52" w:rsidRDefault="00093418" w:rsidP="00A60D52">
      <w:pPr>
        <w:pBdr>
          <w:top w:val="single" w:sz="4" w:space="1" w:color="auto"/>
          <w:left w:val="single" w:sz="4" w:space="4" w:color="auto"/>
          <w:bottom w:val="single" w:sz="4" w:space="1" w:color="auto"/>
          <w:right w:val="single" w:sz="4" w:space="4" w:color="auto"/>
        </w:pBdr>
        <w:jc w:val="center"/>
        <w:outlineLvl w:val="0"/>
        <w:rPr>
          <w:b/>
          <w:szCs w:val="22"/>
          <w:lang w:val="nl-NL"/>
        </w:rPr>
      </w:pPr>
    </w:p>
    <w:p w14:paraId="555111BD" w14:textId="77777777" w:rsidR="00FB573D" w:rsidRPr="00A60D52" w:rsidRDefault="00FB573D" w:rsidP="00A60D52">
      <w:pPr>
        <w:rPr>
          <w:szCs w:val="22"/>
          <w:lang w:val="nl-NL"/>
        </w:rPr>
      </w:pPr>
    </w:p>
    <w:p w14:paraId="56BCEF4A" w14:textId="43FD37D7" w:rsidR="006E52E4" w:rsidRPr="006E52E4" w:rsidRDefault="006E52E4" w:rsidP="00A60D52">
      <w:pPr>
        <w:jc w:val="both"/>
        <w:rPr>
          <w:b/>
          <w:bCs/>
          <w:i/>
          <w:iCs/>
          <w:color w:val="FF0000"/>
          <w:sz w:val="30"/>
          <w:szCs w:val="30"/>
          <w:lang w:val="nl-BE"/>
        </w:rPr>
      </w:pPr>
      <w:r w:rsidRPr="006E52E4">
        <w:rPr>
          <w:b/>
          <w:bCs/>
          <w:i/>
          <w:iCs/>
          <w:color w:val="FF0000"/>
          <w:sz w:val="30"/>
          <w:szCs w:val="30"/>
          <w:lang w:val="nl-BE"/>
        </w:rPr>
        <w:t>TRADUCTION DEEPL SANS RELECTURE</w:t>
      </w:r>
    </w:p>
    <w:p w14:paraId="680064FB" w14:textId="77777777" w:rsidR="006E52E4" w:rsidRDefault="006E52E4" w:rsidP="00A60D52">
      <w:pPr>
        <w:jc w:val="both"/>
        <w:rPr>
          <w:b/>
          <w:bCs/>
          <w:i/>
          <w:iCs/>
          <w:szCs w:val="22"/>
          <w:lang w:val="nl-BE"/>
        </w:rPr>
      </w:pPr>
    </w:p>
    <w:p w14:paraId="22226C4F" w14:textId="2934C1ED" w:rsidR="00152B26" w:rsidRPr="006E52E4" w:rsidRDefault="006E52E4" w:rsidP="00A60D52">
      <w:pPr>
        <w:jc w:val="both"/>
        <w:rPr>
          <w:b/>
          <w:bCs/>
          <w:i/>
          <w:iCs/>
          <w:szCs w:val="22"/>
        </w:rPr>
      </w:pPr>
      <w:r w:rsidRPr="006E52E4">
        <w:rPr>
          <w:b/>
          <w:bCs/>
          <w:i/>
          <w:iCs/>
          <w:szCs w:val="22"/>
        </w:rPr>
        <w:t>Le secrétariat du Conseil supérieur national des personnes handicapées (NHRPH) est actuellement confronté à une pénurie importante de personnel.</w:t>
      </w:r>
    </w:p>
    <w:p w14:paraId="1DA1D4B7" w14:textId="77777777" w:rsidR="00A60D52" w:rsidRPr="006E52E4" w:rsidRDefault="00A60D52" w:rsidP="00A60D52">
      <w:pPr>
        <w:jc w:val="both"/>
        <w:rPr>
          <w:b/>
          <w:bCs/>
          <w:szCs w:val="22"/>
          <w:lang w:eastAsia="en-US"/>
        </w:rPr>
      </w:pPr>
    </w:p>
    <w:p w14:paraId="646A24EE" w14:textId="77777777" w:rsidR="00152B26" w:rsidRPr="006E52E4" w:rsidRDefault="006E52E4" w:rsidP="00A60D52">
      <w:pPr>
        <w:jc w:val="both"/>
        <w:rPr>
          <w:b/>
          <w:bCs/>
          <w:i/>
          <w:iCs/>
          <w:szCs w:val="22"/>
        </w:rPr>
      </w:pPr>
      <w:r w:rsidRPr="006E52E4">
        <w:rPr>
          <w:b/>
          <w:bCs/>
          <w:i/>
          <w:iCs/>
          <w:szCs w:val="22"/>
        </w:rPr>
        <w:t>Le comité de direction du Service public fédéral Sécurité sociale a décidé le 9 mai dernier de ne pas remplacer les collaborateurs qui ne travaillent plus pour le secrétariat.</w:t>
      </w:r>
    </w:p>
    <w:p w14:paraId="57179DFE" w14:textId="77777777" w:rsidR="00A60D52" w:rsidRPr="006E52E4" w:rsidRDefault="00A60D52" w:rsidP="00A60D52">
      <w:pPr>
        <w:jc w:val="both"/>
        <w:rPr>
          <w:b/>
          <w:bCs/>
          <w:szCs w:val="22"/>
        </w:rPr>
      </w:pPr>
    </w:p>
    <w:p w14:paraId="401509D1" w14:textId="77777777" w:rsidR="00FB573D" w:rsidRPr="006E52E4" w:rsidRDefault="00152B26" w:rsidP="00A60D52">
      <w:pPr>
        <w:jc w:val="both"/>
        <w:rPr>
          <w:b/>
          <w:bCs/>
          <w:szCs w:val="22"/>
        </w:rPr>
      </w:pPr>
      <w:r w:rsidRPr="006E52E4">
        <w:rPr>
          <w:b/>
          <w:bCs/>
          <w:i/>
          <w:iCs/>
          <w:szCs w:val="22"/>
        </w:rPr>
        <w:t>Il est donc très difficile pour le CNHPH de remplir correctement sa mission de conseil. Concrètement, cela signifie que le CNHPH est contraint de prolonger les délais prévus pour la remise de ses avis.</w:t>
      </w:r>
    </w:p>
    <w:p w14:paraId="02266A06" w14:textId="77777777" w:rsidR="00A83CDC" w:rsidRPr="006E52E4" w:rsidRDefault="00A83CDC" w:rsidP="00A60D52">
      <w:pPr>
        <w:jc w:val="both"/>
        <w:rPr>
          <w:szCs w:val="22"/>
        </w:rPr>
      </w:pPr>
    </w:p>
    <w:p w14:paraId="16BE2C84" w14:textId="77777777" w:rsidR="004552C4" w:rsidRPr="006E52E4" w:rsidRDefault="00A83CDC" w:rsidP="00A60D52">
      <w:pPr>
        <w:jc w:val="both"/>
        <w:rPr>
          <w:szCs w:val="22"/>
        </w:rPr>
      </w:pPr>
      <w:r w:rsidRPr="006E52E4">
        <w:rPr>
          <w:szCs w:val="22"/>
        </w:rPr>
        <w:t xml:space="preserve">Avis </w:t>
      </w:r>
      <w:r w:rsidR="000575CE" w:rsidRPr="006E52E4">
        <w:rPr>
          <w:szCs w:val="22"/>
        </w:rPr>
        <w:t>n°</w:t>
      </w:r>
      <w:r w:rsidR="00201E00" w:rsidRPr="006E52E4">
        <w:rPr>
          <w:szCs w:val="22"/>
          <w:highlight w:val="yellow"/>
        </w:rPr>
        <w:t xml:space="preserve"> 2025/xx </w:t>
      </w:r>
      <w:r w:rsidR="00BB0579" w:rsidRPr="006E52E4">
        <w:rPr>
          <w:szCs w:val="22"/>
        </w:rPr>
        <w:t xml:space="preserve">du </w:t>
      </w:r>
      <w:r w:rsidR="006624ED" w:rsidRPr="006E52E4">
        <w:rPr>
          <w:szCs w:val="22"/>
        </w:rPr>
        <w:t>Conseil supérieur national des personnes handicapées (</w:t>
      </w:r>
      <w:r w:rsidR="00BB0579" w:rsidRPr="006E52E4">
        <w:rPr>
          <w:szCs w:val="22"/>
        </w:rPr>
        <w:t>NHRPH</w:t>
      </w:r>
      <w:r w:rsidR="006624ED" w:rsidRPr="006E52E4">
        <w:rPr>
          <w:szCs w:val="22"/>
        </w:rPr>
        <w:t xml:space="preserve">) </w:t>
      </w:r>
      <w:r w:rsidR="000575CE" w:rsidRPr="006E52E4">
        <w:rPr>
          <w:szCs w:val="22"/>
        </w:rPr>
        <w:t xml:space="preserve">sur </w:t>
      </w:r>
      <w:hyperlink r:id="rId9" w:history="1">
        <w:r w:rsidR="005E7E53" w:rsidRPr="006E52E4">
          <w:rPr>
            <w:rStyle w:val="Hyperlink"/>
            <w:szCs w:val="22"/>
          </w:rPr>
          <w:t>la loi-programme du 18 juillet 2025</w:t>
        </w:r>
      </w:hyperlink>
      <w:r w:rsidR="005E7E53" w:rsidRPr="006E52E4">
        <w:rPr>
          <w:szCs w:val="22"/>
        </w:rPr>
        <w:t xml:space="preserve"> et l'accord estival du gouvernement – De Wever.</w:t>
      </w:r>
    </w:p>
    <w:p w14:paraId="18BE909C" w14:textId="77777777" w:rsidR="00A60D52" w:rsidRPr="006E52E4" w:rsidRDefault="00A60D52" w:rsidP="00A60D52">
      <w:pPr>
        <w:jc w:val="both"/>
        <w:rPr>
          <w:szCs w:val="22"/>
        </w:rPr>
      </w:pPr>
    </w:p>
    <w:p w14:paraId="61BE742E" w14:textId="77777777" w:rsidR="004552C4" w:rsidRPr="006E52E4" w:rsidRDefault="006E52E4" w:rsidP="00A60D52">
      <w:pPr>
        <w:jc w:val="both"/>
        <w:rPr>
          <w:szCs w:val="22"/>
        </w:rPr>
      </w:pPr>
      <w:r w:rsidRPr="006E52E4">
        <w:rPr>
          <w:szCs w:val="22"/>
        </w:rPr>
        <w:t xml:space="preserve">Publié </w:t>
      </w:r>
      <w:r w:rsidR="00BB0579" w:rsidRPr="006E52E4">
        <w:rPr>
          <w:szCs w:val="22"/>
        </w:rPr>
        <w:t>lors de la séance</w:t>
      </w:r>
      <w:r w:rsidRPr="006E52E4">
        <w:rPr>
          <w:szCs w:val="22"/>
        </w:rPr>
        <w:t xml:space="preserve"> plénière </w:t>
      </w:r>
      <w:r w:rsidR="00BB0579" w:rsidRPr="006E52E4">
        <w:rPr>
          <w:szCs w:val="22"/>
        </w:rPr>
        <w:t>du</w:t>
      </w:r>
      <w:r w:rsidR="00D76110" w:rsidRPr="006E52E4">
        <w:rPr>
          <w:szCs w:val="22"/>
        </w:rPr>
        <w:t xml:space="preserve"> 15/09/2025</w:t>
      </w:r>
      <w:r w:rsidRPr="006E52E4">
        <w:rPr>
          <w:szCs w:val="22"/>
        </w:rPr>
        <w:t>.</w:t>
      </w:r>
    </w:p>
    <w:p w14:paraId="627BFBCD" w14:textId="77777777" w:rsidR="00A83CDC" w:rsidRPr="006E52E4" w:rsidRDefault="00A83CDC" w:rsidP="00A60D52">
      <w:pPr>
        <w:jc w:val="both"/>
        <w:rPr>
          <w:szCs w:val="22"/>
        </w:rPr>
      </w:pPr>
    </w:p>
    <w:p w14:paraId="4977C150" w14:textId="77777777" w:rsidR="00A83CDC" w:rsidRPr="006E52E4" w:rsidRDefault="00BB0579" w:rsidP="00A60D52">
      <w:pPr>
        <w:jc w:val="both"/>
        <w:rPr>
          <w:szCs w:val="22"/>
        </w:rPr>
      </w:pPr>
      <w:r w:rsidRPr="006E52E4">
        <w:rPr>
          <w:szCs w:val="22"/>
        </w:rPr>
        <w:t xml:space="preserve">Avis rendu de </w:t>
      </w:r>
      <w:r w:rsidR="005E7E53" w:rsidRPr="006E52E4">
        <w:rPr>
          <w:szCs w:val="22"/>
        </w:rPr>
        <w:t xml:space="preserve">sa propre </w:t>
      </w:r>
      <w:r w:rsidRPr="006E52E4">
        <w:rPr>
          <w:szCs w:val="22"/>
        </w:rPr>
        <w:t xml:space="preserve">initiative par le </w:t>
      </w:r>
      <w:r w:rsidR="005E7E53" w:rsidRPr="006E52E4">
        <w:rPr>
          <w:szCs w:val="22"/>
        </w:rPr>
        <w:t>CNHPH.</w:t>
      </w:r>
    </w:p>
    <w:p w14:paraId="123FEBBD" w14:textId="77777777" w:rsidR="00A83CDC" w:rsidRPr="006E52E4" w:rsidRDefault="00A83CDC" w:rsidP="00A60D52">
      <w:pPr>
        <w:ind w:left="720"/>
        <w:jc w:val="both"/>
        <w:rPr>
          <w:szCs w:val="22"/>
        </w:rPr>
      </w:pPr>
    </w:p>
    <w:p w14:paraId="394364B0" w14:textId="77777777" w:rsidR="00D760EC" w:rsidRPr="00A60D52" w:rsidRDefault="006E52E4" w:rsidP="00A60D52">
      <w:pPr>
        <w:numPr>
          <w:ilvl w:val="0"/>
          <w:numId w:val="2"/>
        </w:numPr>
        <w:jc w:val="both"/>
        <w:outlineLvl w:val="0"/>
        <w:rPr>
          <w:b/>
          <w:szCs w:val="22"/>
          <w:lang w:val="nl-NL"/>
        </w:rPr>
      </w:pPr>
      <w:r w:rsidRPr="00A60D52">
        <w:rPr>
          <w:b/>
          <w:szCs w:val="22"/>
          <w:u w:val="single"/>
          <w:lang w:val="nl-NL"/>
        </w:rPr>
        <w:t>DESTINATAIRES</w:t>
      </w:r>
    </w:p>
    <w:p w14:paraId="697A8229" w14:textId="77777777" w:rsidR="00D760EC" w:rsidRPr="00A60D52" w:rsidRDefault="00D760EC" w:rsidP="00A60D52">
      <w:pPr>
        <w:jc w:val="both"/>
        <w:rPr>
          <w:b/>
          <w:szCs w:val="22"/>
          <w:u w:val="single"/>
          <w:lang w:val="nl-NL"/>
        </w:rPr>
      </w:pPr>
    </w:p>
    <w:p w14:paraId="1BE05103" w14:textId="77777777" w:rsidR="00CC313B" w:rsidRPr="006E52E4" w:rsidRDefault="00D76110" w:rsidP="00A60D52">
      <w:pPr>
        <w:numPr>
          <w:ilvl w:val="1"/>
          <w:numId w:val="2"/>
        </w:numPr>
        <w:jc w:val="both"/>
        <w:outlineLvl w:val="1"/>
        <w:rPr>
          <w:szCs w:val="22"/>
        </w:rPr>
      </w:pPr>
      <w:r w:rsidRPr="006E52E4">
        <w:rPr>
          <w:szCs w:val="22"/>
        </w:rPr>
        <w:t xml:space="preserve">À l'attention </w:t>
      </w:r>
      <w:r w:rsidR="006E52E4" w:rsidRPr="006E52E4">
        <w:rPr>
          <w:szCs w:val="22"/>
        </w:rPr>
        <w:t xml:space="preserve">de </w:t>
      </w:r>
      <w:r w:rsidRPr="006E52E4">
        <w:rPr>
          <w:szCs w:val="22"/>
        </w:rPr>
        <w:t>M. Rob Beenders</w:t>
      </w:r>
      <w:r w:rsidR="006E52E4" w:rsidRPr="006E52E4">
        <w:rPr>
          <w:szCs w:val="22"/>
        </w:rPr>
        <w:t xml:space="preserve">, </w:t>
      </w:r>
      <w:r w:rsidRPr="006E52E4">
        <w:rPr>
          <w:szCs w:val="22"/>
        </w:rPr>
        <w:t xml:space="preserve">ministre de la Protection des consommateurs, de la Lutte contre la fraude sociale, des Personnes handicapées et de l'Égalité des chances </w:t>
      </w:r>
      <w:r w:rsidR="00A60D52" w:rsidRPr="006E52E4">
        <w:rPr>
          <w:szCs w:val="22"/>
        </w:rPr>
        <w:t>;</w:t>
      </w:r>
    </w:p>
    <w:p w14:paraId="0790AC12" w14:textId="77777777" w:rsidR="00D76110" w:rsidRPr="006E52E4" w:rsidRDefault="006E52E4" w:rsidP="00A60D52">
      <w:pPr>
        <w:numPr>
          <w:ilvl w:val="1"/>
          <w:numId w:val="2"/>
        </w:numPr>
        <w:jc w:val="both"/>
        <w:outlineLvl w:val="1"/>
        <w:rPr>
          <w:szCs w:val="22"/>
        </w:rPr>
      </w:pPr>
      <w:r w:rsidRPr="006E52E4">
        <w:rPr>
          <w:szCs w:val="22"/>
        </w:rPr>
        <w:t xml:space="preserve">Pour information à M. Frank Vandenbroucke, vice-Premier ministre et ministre des Affaires sociales et de la Santé publique, chargé de la Lutte contre la pauvreté </w:t>
      </w:r>
      <w:r w:rsidR="00A60D52" w:rsidRPr="006E52E4">
        <w:rPr>
          <w:szCs w:val="22"/>
        </w:rPr>
        <w:t>;</w:t>
      </w:r>
    </w:p>
    <w:p w14:paraId="5425E90F" w14:textId="77777777" w:rsidR="00D76110" w:rsidRPr="006E52E4" w:rsidRDefault="006E52E4" w:rsidP="00A60D52">
      <w:pPr>
        <w:numPr>
          <w:ilvl w:val="1"/>
          <w:numId w:val="2"/>
        </w:numPr>
        <w:jc w:val="both"/>
        <w:outlineLvl w:val="1"/>
        <w:rPr>
          <w:szCs w:val="22"/>
        </w:rPr>
      </w:pPr>
      <w:r w:rsidRPr="006E52E4">
        <w:rPr>
          <w:szCs w:val="22"/>
        </w:rPr>
        <w:t xml:space="preserve">Pour information à M. Bart De Wever, Premier ministre </w:t>
      </w:r>
      <w:r w:rsidR="00A60D52" w:rsidRPr="006E52E4">
        <w:rPr>
          <w:szCs w:val="22"/>
        </w:rPr>
        <w:t>;</w:t>
      </w:r>
    </w:p>
    <w:p w14:paraId="4D6AB8F8" w14:textId="77777777" w:rsidR="00CC313B" w:rsidRPr="006E52E4" w:rsidRDefault="006E52E4" w:rsidP="00A60D52">
      <w:pPr>
        <w:numPr>
          <w:ilvl w:val="1"/>
          <w:numId w:val="2"/>
        </w:numPr>
        <w:jc w:val="both"/>
        <w:outlineLvl w:val="1"/>
        <w:rPr>
          <w:szCs w:val="22"/>
        </w:rPr>
      </w:pPr>
      <w:r w:rsidRPr="006E52E4">
        <w:rPr>
          <w:szCs w:val="22"/>
        </w:rPr>
        <w:t xml:space="preserve">Pour information à </w:t>
      </w:r>
      <w:r w:rsidR="005E7E53" w:rsidRPr="006E52E4">
        <w:rPr>
          <w:szCs w:val="22"/>
        </w:rPr>
        <w:t xml:space="preserve">l'ensemble du gouvernement De Wever </w:t>
      </w:r>
      <w:r w:rsidR="00A60D52" w:rsidRPr="006E52E4">
        <w:rPr>
          <w:szCs w:val="22"/>
        </w:rPr>
        <w:t>;</w:t>
      </w:r>
    </w:p>
    <w:p w14:paraId="1246D7BD" w14:textId="77777777" w:rsidR="00CC313B" w:rsidRPr="00A60D52" w:rsidRDefault="006E52E4" w:rsidP="00A60D52">
      <w:pPr>
        <w:numPr>
          <w:ilvl w:val="1"/>
          <w:numId w:val="2"/>
        </w:numPr>
        <w:jc w:val="both"/>
        <w:outlineLvl w:val="1"/>
        <w:rPr>
          <w:szCs w:val="22"/>
          <w:lang w:val="nl-NL"/>
        </w:rPr>
      </w:pPr>
      <w:r w:rsidRPr="00A60D52">
        <w:rPr>
          <w:szCs w:val="22"/>
          <w:lang w:val="nl-NL"/>
        </w:rPr>
        <w:t xml:space="preserve">Pour information à Unia </w:t>
      </w:r>
      <w:r w:rsidR="00A60D52">
        <w:rPr>
          <w:szCs w:val="22"/>
          <w:lang w:val="nl-NL"/>
        </w:rPr>
        <w:t>;</w:t>
      </w:r>
    </w:p>
    <w:p w14:paraId="42CF38BD" w14:textId="77777777" w:rsidR="00CC313B" w:rsidRPr="006E52E4" w:rsidRDefault="006E52E4" w:rsidP="00A60D52">
      <w:pPr>
        <w:numPr>
          <w:ilvl w:val="1"/>
          <w:numId w:val="2"/>
        </w:numPr>
        <w:jc w:val="both"/>
        <w:outlineLvl w:val="1"/>
        <w:rPr>
          <w:szCs w:val="22"/>
        </w:rPr>
      </w:pPr>
      <w:r w:rsidRPr="006E52E4">
        <w:rPr>
          <w:szCs w:val="22"/>
        </w:rPr>
        <w:t xml:space="preserve">Pour information au mécanisme de coordination de la CNUDPH </w:t>
      </w:r>
      <w:r w:rsidR="00A60D52" w:rsidRPr="006E52E4">
        <w:rPr>
          <w:szCs w:val="22"/>
        </w:rPr>
        <w:t>;</w:t>
      </w:r>
    </w:p>
    <w:p w14:paraId="22C084A7" w14:textId="77777777" w:rsidR="00CC313B" w:rsidRPr="006E52E4" w:rsidRDefault="006E52E4" w:rsidP="00A60D52">
      <w:pPr>
        <w:numPr>
          <w:ilvl w:val="1"/>
          <w:numId w:val="2"/>
        </w:numPr>
        <w:jc w:val="both"/>
        <w:outlineLvl w:val="1"/>
        <w:rPr>
          <w:szCs w:val="22"/>
        </w:rPr>
      </w:pPr>
      <w:r w:rsidRPr="006E52E4">
        <w:rPr>
          <w:szCs w:val="22"/>
        </w:rPr>
        <w:t xml:space="preserve">Pour information aux </w:t>
      </w:r>
      <w:r w:rsidR="005E7E53" w:rsidRPr="006E52E4">
        <w:rPr>
          <w:szCs w:val="22"/>
        </w:rPr>
        <w:t>médiateurs</w:t>
      </w:r>
      <w:r w:rsidRPr="006E52E4">
        <w:rPr>
          <w:szCs w:val="22"/>
        </w:rPr>
        <w:t xml:space="preserve"> fédéraux</w:t>
      </w:r>
      <w:r w:rsidR="00A60D52" w:rsidRPr="006E52E4">
        <w:rPr>
          <w:szCs w:val="22"/>
        </w:rPr>
        <w:t>.</w:t>
      </w:r>
    </w:p>
    <w:p w14:paraId="4EADB3EA" w14:textId="77777777" w:rsidR="00D760EC" w:rsidRPr="006E52E4" w:rsidRDefault="00D760EC" w:rsidP="00A60D52">
      <w:pPr>
        <w:jc w:val="both"/>
        <w:rPr>
          <w:b/>
          <w:szCs w:val="22"/>
          <w:u w:val="single"/>
        </w:rPr>
      </w:pPr>
    </w:p>
    <w:p w14:paraId="78DBE927" w14:textId="77777777" w:rsidR="00A60D52" w:rsidRPr="006E52E4" w:rsidRDefault="00A60D52" w:rsidP="00A60D52">
      <w:pPr>
        <w:jc w:val="both"/>
        <w:rPr>
          <w:b/>
          <w:szCs w:val="22"/>
          <w:u w:val="single"/>
        </w:rPr>
      </w:pPr>
    </w:p>
    <w:p w14:paraId="278C7282" w14:textId="77777777" w:rsidR="00D760EC" w:rsidRPr="006E52E4" w:rsidRDefault="00D760EC" w:rsidP="00A60D52">
      <w:pPr>
        <w:ind w:left="360"/>
        <w:jc w:val="both"/>
        <w:outlineLvl w:val="0"/>
        <w:rPr>
          <w:b/>
          <w:szCs w:val="22"/>
        </w:rPr>
      </w:pPr>
    </w:p>
    <w:p w14:paraId="5211AA16" w14:textId="77777777" w:rsidR="001F4E33" w:rsidRPr="00A60D52" w:rsidRDefault="006E52E4" w:rsidP="00A60D52">
      <w:pPr>
        <w:numPr>
          <w:ilvl w:val="0"/>
          <w:numId w:val="2"/>
        </w:numPr>
        <w:jc w:val="both"/>
        <w:outlineLvl w:val="0"/>
        <w:rPr>
          <w:b/>
          <w:szCs w:val="22"/>
          <w:u w:val="single"/>
          <w:lang w:val="nl-NL"/>
        </w:rPr>
      </w:pPr>
      <w:r w:rsidRPr="00A60D52">
        <w:rPr>
          <w:b/>
          <w:szCs w:val="22"/>
          <w:u w:val="single"/>
          <w:lang w:val="nl-NL"/>
        </w:rPr>
        <w:lastRenderedPageBreak/>
        <w:t>OBJET</w:t>
      </w:r>
    </w:p>
    <w:p w14:paraId="0AB6E510" w14:textId="77777777" w:rsidR="00F077C8" w:rsidRPr="00A60D52" w:rsidRDefault="00F077C8" w:rsidP="00A60D52">
      <w:pPr>
        <w:jc w:val="both"/>
        <w:outlineLvl w:val="0"/>
        <w:rPr>
          <w:b/>
          <w:szCs w:val="22"/>
          <w:lang w:val="nl-NL"/>
        </w:rPr>
      </w:pPr>
    </w:p>
    <w:p w14:paraId="257E4CD6" w14:textId="77777777" w:rsidR="001F4E33" w:rsidRPr="006E52E4" w:rsidRDefault="001F4E33">
      <w:pPr>
        <w:jc w:val="both"/>
        <w:outlineLvl w:val="0"/>
        <w:rPr>
          <w:b/>
          <w:szCs w:val="22"/>
        </w:rPr>
      </w:pPr>
      <w:hyperlink r:id="rId10" w:history="1">
        <w:r w:rsidRPr="006E52E4">
          <w:rPr>
            <w:rStyle w:val="Hyperlink"/>
            <w:b/>
            <w:szCs w:val="22"/>
          </w:rPr>
          <w:t>Accord d'été 2025 du gouvernement fédéral</w:t>
        </w:r>
      </w:hyperlink>
      <w:r w:rsidR="007006BA" w:rsidRPr="006E52E4">
        <w:rPr>
          <w:b/>
          <w:szCs w:val="22"/>
        </w:rPr>
        <w:t>.</w:t>
      </w:r>
    </w:p>
    <w:p w14:paraId="79568628" w14:textId="77777777" w:rsidR="00A60D52" w:rsidRPr="006E52E4" w:rsidRDefault="00A60D52" w:rsidP="00A60D52">
      <w:pPr>
        <w:jc w:val="both"/>
        <w:outlineLvl w:val="0"/>
        <w:rPr>
          <w:b/>
          <w:szCs w:val="22"/>
        </w:rPr>
      </w:pPr>
    </w:p>
    <w:p w14:paraId="07659343" w14:textId="77777777" w:rsidR="001F4E33" w:rsidRPr="006E52E4" w:rsidRDefault="001F4E33" w:rsidP="00A60D52">
      <w:pPr>
        <w:ind w:left="360"/>
        <w:jc w:val="both"/>
        <w:outlineLvl w:val="0"/>
        <w:rPr>
          <w:b/>
          <w:szCs w:val="22"/>
        </w:rPr>
      </w:pPr>
    </w:p>
    <w:p w14:paraId="5ECF2603" w14:textId="77777777" w:rsidR="00267DCF" w:rsidRPr="00A60D52" w:rsidRDefault="001F4E33" w:rsidP="00A60D52">
      <w:pPr>
        <w:numPr>
          <w:ilvl w:val="0"/>
          <w:numId w:val="2"/>
        </w:numPr>
        <w:jc w:val="both"/>
        <w:outlineLvl w:val="0"/>
        <w:rPr>
          <w:b/>
          <w:szCs w:val="22"/>
          <w:lang w:val="nl-NL"/>
        </w:rPr>
      </w:pPr>
      <w:r w:rsidRPr="00A60D52">
        <w:rPr>
          <w:b/>
          <w:szCs w:val="22"/>
          <w:u w:val="single"/>
          <w:lang w:val="nl-NL"/>
        </w:rPr>
        <w:t xml:space="preserve">ANALYSE </w:t>
      </w:r>
    </w:p>
    <w:p w14:paraId="4BF23587" w14:textId="77777777" w:rsidR="00267DCF" w:rsidRPr="00A60D52" w:rsidRDefault="00267DCF" w:rsidP="00A60D52">
      <w:pPr>
        <w:jc w:val="both"/>
        <w:rPr>
          <w:b/>
          <w:szCs w:val="22"/>
          <w:u w:val="single"/>
          <w:lang w:val="nl-NL"/>
        </w:rPr>
      </w:pPr>
    </w:p>
    <w:p w14:paraId="25FC6039" w14:textId="77777777" w:rsidR="005E7E53" w:rsidRPr="006E52E4" w:rsidRDefault="006E52E4" w:rsidP="00A60D52">
      <w:pPr>
        <w:jc w:val="both"/>
        <w:rPr>
          <w:szCs w:val="22"/>
        </w:rPr>
      </w:pPr>
      <w:r w:rsidRPr="006E52E4">
        <w:rPr>
          <w:szCs w:val="22"/>
        </w:rPr>
        <w:t>L'accord d'été 2025 a été conclu le 21 juillet  2025 entre les partis du gouvernement fédéral, dans le cadre de la mise en œuvre de l'accord de gouvernement du 31 janvier 2025</w:t>
      </w:r>
      <w:r w:rsidR="00D91C72" w:rsidRPr="006E52E4">
        <w:rPr>
          <w:szCs w:val="22"/>
        </w:rPr>
        <w:t xml:space="preserve">. </w:t>
      </w:r>
      <w:r w:rsidRPr="006E52E4">
        <w:rPr>
          <w:szCs w:val="22"/>
        </w:rPr>
        <w:t xml:space="preserve">L'objectif de cet accord </w:t>
      </w:r>
      <w:r w:rsidR="001F4E33" w:rsidRPr="006E52E4">
        <w:rPr>
          <w:szCs w:val="22"/>
        </w:rPr>
        <w:t xml:space="preserve">est </w:t>
      </w:r>
      <w:r w:rsidRPr="006E52E4">
        <w:rPr>
          <w:szCs w:val="22"/>
        </w:rPr>
        <w:t>de mettre en œuvre, dans les mois à venir, un ensemble solide de réformes socio-économiques articulées autour de trois piliers centraux :</w:t>
      </w:r>
    </w:p>
    <w:p w14:paraId="5E043EED" w14:textId="77777777" w:rsidR="005E7E53" w:rsidRPr="006E52E4" w:rsidRDefault="005E7E53" w:rsidP="00A60D52">
      <w:pPr>
        <w:jc w:val="both"/>
        <w:rPr>
          <w:szCs w:val="22"/>
        </w:rPr>
      </w:pPr>
    </w:p>
    <w:p w14:paraId="63EEEA3B" w14:textId="77777777" w:rsidR="005E7E53" w:rsidRPr="006E52E4" w:rsidRDefault="006E52E4">
      <w:pPr>
        <w:numPr>
          <w:ilvl w:val="0"/>
          <w:numId w:val="14"/>
        </w:numPr>
        <w:jc w:val="both"/>
        <w:rPr>
          <w:szCs w:val="22"/>
        </w:rPr>
      </w:pPr>
      <w:r w:rsidRPr="006E52E4">
        <w:rPr>
          <w:szCs w:val="22"/>
        </w:rPr>
        <w:t xml:space="preserve">Rendre le travail plus attrayant (grâce à des revenus nets plus élevés) </w:t>
      </w:r>
      <w:r w:rsidR="00F077C8" w:rsidRPr="006E52E4">
        <w:rPr>
          <w:szCs w:val="22"/>
        </w:rPr>
        <w:t>;</w:t>
      </w:r>
    </w:p>
    <w:p w14:paraId="5F9CB4FF" w14:textId="77777777" w:rsidR="005E7E53" w:rsidRPr="006E52E4" w:rsidRDefault="006E52E4">
      <w:pPr>
        <w:numPr>
          <w:ilvl w:val="0"/>
          <w:numId w:val="14"/>
        </w:numPr>
        <w:jc w:val="both"/>
        <w:rPr>
          <w:szCs w:val="22"/>
        </w:rPr>
      </w:pPr>
      <w:r w:rsidRPr="006E52E4">
        <w:rPr>
          <w:szCs w:val="22"/>
        </w:rPr>
        <w:t xml:space="preserve">Rendre le marché du travail </w:t>
      </w:r>
      <w:r w:rsidR="00F077C8" w:rsidRPr="006E52E4">
        <w:rPr>
          <w:szCs w:val="22"/>
        </w:rPr>
        <w:t>plus flexible ;</w:t>
      </w:r>
    </w:p>
    <w:p w14:paraId="19D87321" w14:textId="77777777" w:rsidR="009B4A69" w:rsidRPr="006E52E4" w:rsidRDefault="005E7E53" w:rsidP="00A60D52">
      <w:pPr>
        <w:numPr>
          <w:ilvl w:val="0"/>
          <w:numId w:val="14"/>
        </w:numPr>
        <w:jc w:val="both"/>
        <w:rPr>
          <w:szCs w:val="22"/>
        </w:rPr>
      </w:pPr>
      <w:r w:rsidRPr="006E52E4">
        <w:rPr>
          <w:szCs w:val="22"/>
        </w:rPr>
        <w:t>Une sécurité sociale et un système de retraite abordables et durables</w:t>
      </w:r>
      <w:r w:rsidR="00D91C72" w:rsidRPr="006E52E4">
        <w:rPr>
          <w:szCs w:val="22"/>
        </w:rPr>
        <w:t>.</w:t>
      </w:r>
    </w:p>
    <w:p w14:paraId="1FC58053" w14:textId="77777777" w:rsidR="00D91C72" w:rsidRPr="006E52E4" w:rsidRDefault="00D91C72" w:rsidP="00A60D52">
      <w:pPr>
        <w:pStyle w:val="Lijstalinea"/>
        <w:rPr>
          <w:szCs w:val="22"/>
        </w:rPr>
      </w:pPr>
    </w:p>
    <w:p w14:paraId="76D8A0A1" w14:textId="77777777" w:rsidR="00D91C72" w:rsidRPr="006E52E4" w:rsidRDefault="00D91C72" w:rsidP="00A60D52">
      <w:pPr>
        <w:jc w:val="both"/>
        <w:rPr>
          <w:szCs w:val="22"/>
        </w:rPr>
      </w:pPr>
      <w:hyperlink r:id="rId11" w:history="1">
        <w:r w:rsidRPr="006E52E4">
          <w:rPr>
            <w:rStyle w:val="Hyperlink"/>
            <w:szCs w:val="22"/>
          </w:rPr>
          <w:t xml:space="preserve"> L'accord de gouvernement 2025</w:t>
        </w:r>
      </w:hyperlink>
      <w:r w:rsidR="006E52E4" w:rsidRPr="006E52E4">
        <w:rPr>
          <w:szCs w:val="22"/>
        </w:rPr>
        <w:t xml:space="preserve"> stipule </w:t>
      </w:r>
      <w:r w:rsidR="001F4E33" w:rsidRPr="006E52E4">
        <w:rPr>
          <w:szCs w:val="22"/>
        </w:rPr>
        <w:t xml:space="preserve">que </w:t>
      </w:r>
      <w:r w:rsidR="006E52E4" w:rsidRPr="006E52E4">
        <w:rPr>
          <w:szCs w:val="22"/>
        </w:rPr>
        <w:t xml:space="preserve">le déficit budgétaire belge </w:t>
      </w:r>
      <w:r w:rsidR="001F4E33" w:rsidRPr="006E52E4">
        <w:rPr>
          <w:szCs w:val="22"/>
        </w:rPr>
        <w:t xml:space="preserve">doit être réduit et que </w:t>
      </w:r>
      <w:r w:rsidR="006E52E4" w:rsidRPr="006E52E4">
        <w:rPr>
          <w:szCs w:val="22"/>
        </w:rPr>
        <w:t>des réformes structurelles (pensions, impôts, restrictions des dépenses) sont</w:t>
      </w:r>
      <w:r w:rsidR="001F4E33" w:rsidRPr="006E52E4">
        <w:rPr>
          <w:szCs w:val="22"/>
        </w:rPr>
        <w:t xml:space="preserve"> nécessaires </w:t>
      </w:r>
      <w:r w:rsidR="006E52E4" w:rsidRPr="006E52E4">
        <w:rPr>
          <w:szCs w:val="22"/>
        </w:rPr>
        <w:t>pour inverser cette tendance. Avec cet accord estival, le gouvernement</w:t>
      </w:r>
      <w:r w:rsidR="001F4E33" w:rsidRPr="006E52E4">
        <w:rPr>
          <w:szCs w:val="22"/>
        </w:rPr>
        <w:t xml:space="preserve"> fédéral</w:t>
      </w:r>
      <w:r w:rsidR="006E52E4" w:rsidRPr="006E52E4">
        <w:rPr>
          <w:szCs w:val="22"/>
        </w:rPr>
        <w:t xml:space="preserve"> souhaite </w:t>
      </w:r>
      <w:r w:rsidR="00FA5212" w:rsidRPr="006E52E4">
        <w:rPr>
          <w:szCs w:val="22"/>
        </w:rPr>
        <w:t>répondre à cette ambition.</w:t>
      </w:r>
    </w:p>
    <w:p w14:paraId="6F972E55" w14:textId="77777777" w:rsidR="00D91C72" w:rsidRPr="006E52E4" w:rsidRDefault="00D91C72" w:rsidP="00A60D52">
      <w:pPr>
        <w:jc w:val="both"/>
        <w:rPr>
          <w:szCs w:val="22"/>
        </w:rPr>
      </w:pPr>
    </w:p>
    <w:p w14:paraId="15D957CF" w14:textId="77777777" w:rsidR="00746CE5" w:rsidRPr="006E52E4" w:rsidRDefault="006E52E4" w:rsidP="00A60D52">
      <w:pPr>
        <w:jc w:val="both"/>
        <w:rPr>
          <w:szCs w:val="22"/>
        </w:rPr>
      </w:pPr>
      <w:r w:rsidRPr="006E52E4">
        <w:rPr>
          <w:szCs w:val="22"/>
        </w:rPr>
        <w:t>Malheureusement, le NHRPH doit constater que :</w:t>
      </w:r>
    </w:p>
    <w:p w14:paraId="4E0A6D73" w14:textId="77777777" w:rsidR="00A60D52" w:rsidRPr="006E52E4" w:rsidRDefault="00A60D52" w:rsidP="00A60D52">
      <w:pPr>
        <w:jc w:val="both"/>
        <w:rPr>
          <w:szCs w:val="22"/>
        </w:rPr>
      </w:pPr>
    </w:p>
    <w:p w14:paraId="0115B909" w14:textId="77777777" w:rsidR="00D91C72" w:rsidRPr="006E52E4" w:rsidRDefault="00746CE5" w:rsidP="00A60D52">
      <w:pPr>
        <w:numPr>
          <w:ilvl w:val="0"/>
          <w:numId w:val="25"/>
        </w:numPr>
        <w:jc w:val="both"/>
        <w:rPr>
          <w:szCs w:val="22"/>
          <w:lang w:eastAsia="en-US"/>
        </w:rPr>
      </w:pPr>
      <w:r w:rsidRPr="006E52E4">
        <w:rPr>
          <w:b/>
          <w:bCs/>
          <w:szCs w:val="22"/>
        </w:rPr>
        <w:t xml:space="preserve">Le NHRPH n'a pas été consulté lors de l'élaboration de cette loi-programme de 559 pages. </w:t>
      </w:r>
      <w:hyperlink r:id="rId12" w:history="1">
        <w:r w:rsidR="000E130F" w:rsidRPr="006E52E4">
          <w:rPr>
            <w:rStyle w:val="Hyperlink"/>
            <w:szCs w:val="22"/>
          </w:rPr>
          <w:t xml:space="preserve">L'article 4.3 de </w:t>
        </w:r>
        <w:r w:rsidR="001F4E33" w:rsidRPr="006E52E4">
          <w:rPr>
            <w:rStyle w:val="Hyperlink"/>
            <w:szCs w:val="22"/>
          </w:rPr>
          <w:t>la CNUDPH</w:t>
        </w:r>
      </w:hyperlink>
      <w:r w:rsidR="001F4E33" w:rsidRPr="006E52E4">
        <w:rPr>
          <w:szCs w:val="22"/>
        </w:rPr>
        <w:t xml:space="preserve"> oblige pourtant les États parties à associer les personnes handicapées et leurs organisations à l'élaboration des politiques et de la législation, et ce par une participation précoce au processus politique, un dialogue structurel (et non une consultation ponctuelle), des formats et une communication accessibles, et par l'implication d'organisations représentatives selon le principe</w:t>
      </w:r>
      <w:r w:rsidR="001F4E33" w:rsidRPr="006E52E4">
        <w:rPr>
          <w:b/>
          <w:bCs/>
          <w:szCs w:val="22"/>
        </w:rPr>
        <w:t xml:space="preserve"> « Rien sur nous sans </w:t>
      </w:r>
      <w:r w:rsidR="001F4E33" w:rsidRPr="006E52E4">
        <w:rPr>
          <w:szCs w:val="22"/>
        </w:rPr>
        <w:t xml:space="preserve">nous ». </w:t>
      </w:r>
      <w:hyperlink r:id="rId13" w:history="1">
        <w:r w:rsidR="000E130F" w:rsidRPr="006E52E4">
          <w:rPr>
            <w:rStyle w:val="Hyperlink"/>
            <w:szCs w:val="22"/>
          </w:rPr>
          <w:t xml:space="preserve">L'article 22ter de la </w:t>
        </w:r>
        <w:r w:rsidR="007006BA" w:rsidRPr="006E52E4">
          <w:rPr>
            <w:rStyle w:val="Hyperlink"/>
            <w:szCs w:val="22"/>
          </w:rPr>
          <w:t>Constitution coordonnée</w:t>
        </w:r>
      </w:hyperlink>
      <w:r w:rsidR="000E130F" w:rsidRPr="006E52E4">
        <w:rPr>
          <w:szCs w:val="22"/>
        </w:rPr>
        <w:t xml:space="preserve"> attend des législateurs que les textes </w:t>
      </w:r>
      <w:r w:rsidR="00F077C8" w:rsidRPr="006E52E4">
        <w:rPr>
          <w:szCs w:val="22"/>
        </w:rPr>
        <w:t>qu</w:t>
      </w:r>
      <w:r w:rsidR="000E130F" w:rsidRPr="006E52E4">
        <w:rPr>
          <w:szCs w:val="22"/>
        </w:rPr>
        <w:t xml:space="preserve">'ils adoptent garantissent l'inclusion... </w:t>
      </w:r>
      <w:r w:rsidR="00F077C8" w:rsidRPr="006E52E4">
        <w:rPr>
          <w:b/>
          <w:bCs/>
          <w:szCs w:val="22"/>
        </w:rPr>
        <w:t xml:space="preserve">Malheureusement, </w:t>
      </w:r>
      <w:r w:rsidRPr="006E52E4">
        <w:rPr>
          <w:b/>
          <w:bCs/>
          <w:szCs w:val="22"/>
        </w:rPr>
        <w:t>il n'</w:t>
      </w:r>
      <w:r w:rsidR="00F077C8" w:rsidRPr="006E52E4">
        <w:rPr>
          <w:b/>
          <w:bCs/>
          <w:szCs w:val="22"/>
        </w:rPr>
        <w:t xml:space="preserve">est </w:t>
      </w:r>
      <w:r w:rsidRPr="006E52E4">
        <w:rPr>
          <w:b/>
          <w:bCs/>
          <w:szCs w:val="22"/>
        </w:rPr>
        <w:t xml:space="preserve">fait aucune mention du handicap. </w:t>
      </w:r>
      <w:r w:rsidR="000E130F" w:rsidRPr="006E52E4">
        <w:rPr>
          <w:szCs w:val="22"/>
        </w:rPr>
        <w:t xml:space="preserve">La Belgique a </w:t>
      </w:r>
      <w:r w:rsidR="00F077C8" w:rsidRPr="006E52E4">
        <w:rPr>
          <w:szCs w:val="22"/>
        </w:rPr>
        <w:t xml:space="preserve">pourtant </w:t>
      </w:r>
      <w:r w:rsidR="000E130F" w:rsidRPr="006E52E4">
        <w:rPr>
          <w:szCs w:val="22"/>
        </w:rPr>
        <w:t xml:space="preserve">des obligations </w:t>
      </w:r>
      <w:r w:rsidR="000E130F" w:rsidRPr="006E52E4">
        <w:rPr>
          <w:b/>
          <w:bCs/>
          <w:szCs w:val="22"/>
        </w:rPr>
        <w:t xml:space="preserve">internationales, européennes </w:t>
      </w:r>
      <w:r w:rsidR="000E130F" w:rsidRPr="006E52E4">
        <w:rPr>
          <w:szCs w:val="22"/>
        </w:rPr>
        <w:t xml:space="preserve">et </w:t>
      </w:r>
      <w:r w:rsidR="000E130F" w:rsidRPr="006E52E4">
        <w:rPr>
          <w:b/>
          <w:bCs/>
          <w:szCs w:val="22"/>
        </w:rPr>
        <w:t xml:space="preserve">nationales </w:t>
      </w:r>
      <w:r w:rsidR="000E130F" w:rsidRPr="006E52E4">
        <w:rPr>
          <w:szCs w:val="22"/>
        </w:rPr>
        <w:t xml:space="preserve">à l'égard des personnes handicapées. Ces obligations sont juridiquement contraignantes et constituent la base de la politique, de la législation et de l'inclusion sociale. </w:t>
      </w:r>
      <w:r w:rsidR="00F077C8" w:rsidRPr="006E52E4">
        <w:rPr>
          <w:szCs w:val="22"/>
        </w:rPr>
        <w:t>La Belgique a déjà été rappelée à l'ordre à plusieurs reprises par le Comité des Nations unies pour les droits des personnes handicapées en raison de lacunes dans l'absence d'une politique</w:t>
      </w:r>
      <w:r w:rsidR="00F077C8" w:rsidRPr="006E52E4">
        <w:rPr>
          <w:b/>
          <w:bCs/>
          <w:szCs w:val="22"/>
        </w:rPr>
        <w:t xml:space="preserve"> uniforme </w:t>
      </w:r>
      <w:r w:rsidR="00F077C8" w:rsidRPr="006E52E4">
        <w:rPr>
          <w:szCs w:val="22"/>
        </w:rPr>
        <w:t xml:space="preserve">(due à la fragmentation des compétences entre le niveau fédéral et les régions), </w:t>
      </w:r>
      <w:r w:rsidR="00F077C8" w:rsidRPr="006E52E4">
        <w:rPr>
          <w:b/>
          <w:bCs/>
          <w:szCs w:val="22"/>
        </w:rPr>
        <w:t xml:space="preserve">de la lenteur </w:t>
      </w:r>
      <w:r w:rsidR="00F077C8" w:rsidRPr="006E52E4">
        <w:rPr>
          <w:szCs w:val="22"/>
        </w:rPr>
        <w:t>de la</w:t>
      </w:r>
      <w:r w:rsidR="00F077C8" w:rsidRPr="006E52E4">
        <w:rPr>
          <w:b/>
          <w:bCs/>
          <w:szCs w:val="22"/>
        </w:rPr>
        <w:t xml:space="preserve"> mise </w:t>
      </w:r>
      <w:r w:rsidR="00F077C8" w:rsidRPr="006E52E4">
        <w:rPr>
          <w:szCs w:val="22"/>
        </w:rPr>
        <w:t>en œuvre de l'accessibilité et des aménagements raisonnables, et du recours à</w:t>
      </w:r>
      <w:r w:rsidR="00F077C8" w:rsidRPr="006E52E4">
        <w:rPr>
          <w:b/>
          <w:bCs/>
          <w:szCs w:val="22"/>
        </w:rPr>
        <w:t xml:space="preserve"> des institutions de soins </w:t>
      </w:r>
      <w:r w:rsidR="00F077C8" w:rsidRPr="006E52E4">
        <w:rPr>
          <w:szCs w:val="22"/>
        </w:rPr>
        <w:t>plutôt qu'à l'inclusion dans la communauté.</w:t>
      </w:r>
    </w:p>
    <w:p w14:paraId="39684318" w14:textId="77777777" w:rsidR="00F077C8" w:rsidRPr="006E52E4" w:rsidRDefault="00F077C8" w:rsidP="00A60D52">
      <w:pPr>
        <w:ind w:left="720"/>
        <w:jc w:val="both"/>
        <w:rPr>
          <w:b/>
          <w:bCs/>
          <w:szCs w:val="22"/>
        </w:rPr>
      </w:pPr>
    </w:p>
    <w:p w14:paraId="6FE2CBBB" w14:textId="77777777" w:rsidR="00153035" w:rsidRPr="006E52E4" w:rsidRDefault="00746CE5" w:rsidP="00A60D52">
      <w:pPr>
        <w:jc w:val="both"/>
        <w:rPr>
          <w:szCs w:val="22"/>
        </w:rPr>
      </w:pPr>
      <w:r w:rsidRPr="006E52E4">
        <w:rPr>
          <w:b/>
          <w:bCs/>
          <w:szCs w:val="22"/>
        </w:rPr>
        <w:lastRenderedPageBreak/>
        <w:t xml:space="preserve">Bien que les personnes handicapées ne soient pas explicitement mentionnées, cette loi-programme </w:t>
      </w:r>
      <w:r w:rsidR="00F077C8" w:rsidRPr="006E52E4">
        <w:rPr>
          <w:b/>
          <w:bCs/>
          <w:szCs w:val="22"/>
        </w:rPr>
        <w:t xml:space="preserve">a </w:t>
      </w:r>
      <w:r w:rsidRPr="006E52E4">
        <w:rPr>
          <w:b/>
          <w:bCs/>
          <w:szCs w:val="22"/>
        </w:rPr>
        <w:t xml:space="preserve">néanmoins un impact par le biais de dispositions fiscales, sociales et administratives. </w:t>
      </w:r>
    </w:p>
    <w:p w14:paraId="6AAEAC55" w14:textId="77777777" w:rsidR="00FA5212" w:rsidRPr="006E52E4" w:rsidRDefault="00FA5212" w:rsidP="00A60D52">
      <w:pPr>
        <w:jc w:val="both"/>
        <w:rPr>
          <w:szCs w:val="22"/>
        </w:rPr>
      </w:pPr>
    </w:p>
    <w:p w14:paraId="4A162C31" w14:textId="77777777" w:rsidR="009B4A69" w:rsidRPr="00A60D52" w:rsidRDefault="001F4E33" w:rsidP="00A60D52">
      <w:pPr>
        <w:numPr>
          <w:ilvl w:val="0"/>
          <w:numId w:val="2"/>
        </w:numPr>
        <w:jc w:val="both"/>
        <w:outlineLvl w:val="0"/>
        <w:rPr>
          <w:b/>
          <w:szCs w:val="22"/>
          <w:u w:val="single"/>
          <w:lang w:val="nl-NL"/>
        </w:rPr>
      </w:pPr>
      <w:r w:rsidRPr="00A60D52">
        <w:rPr>
          <w:b/>
          <w:szCs w:val="22"/>
          <w:u w:val="single"/>
          <w:lang w:val="nl-NL"/>
        </w:rPr>
        <w:t>AVIS</w:t>
      </w:r>
    </w:p>
    <w:p w14:paraId="4FAA428B" w14:textId="77777777" w:rsidR="00F077C8" w:rsidRPr="00A60D52" w:rsidRDefault="00F077C8" w:rsidP="00A60D52">
      <w:pPr>
        <w:jc w:val="both"/>
        <w:outlineLvl w:val="0"/>
        <w:rPr>
          <w:b/>
          <w:szCs w:val="22"/>
          <w:u w:val="single"/>
          <w:lang w:val="nl-NL"/>
        </w:rPr>
      </w:pPr>
    </w:p>
    <w:p w14:paraId="51C7BA2B" w14:textId="77777777" w:rsidR="009B4A69" w:rsidRPr="006E52E4" w:rsidRDefault="000E130F" w:rsidP="00A60D52">
      <w:pPr>
        <w:jc w:val="both"/>
        <w:rPr>
          <w:b/>
          <w:szCs w:val="22"/>
          <w:u w:val="single"/>
        </w:rPr>
      </w:pPr>
      <w:r w:rsidRPr="006E52E4">
        <w:rPr>
          <w:szCs w:val="22"/>
        </w:rPr>
        <w:t xml:space="preserve">La NHRPH demande </w:t>
      </w:r>
      <w:r w:rsidRPr="006E52E4">
        <w:rPr>
          <w:b/>
          <w:bCs/>
          <w:szCs w:val="22"/>
        </w:rPr>
        <w:t xml:space="preserve">à être associée à la rédaction des textes </w:t>
      </w:r>
      <w:r w:rsidRPr="006E52E4">
        <w:rPr>
          <w:szCs w:val="22"/>
        </w:rPr>
        <w:t>législatifs découlant de l'accord estival, comme le prévoit l'article 4.3 de la CNUDPH.</w:t>
      </w:r>
    </w:p>
    <w:p w14:paraId="763DDE22" w14:textId="77777777" w:rsidR="000E130F" w:rsidRPr="006E52E4" w:rsidRDefault="000E130F" w:rsidP="00A60D52">
      <w:pPr>
        <w:jc w:val="both"/>
        <w:rPr>
          <w:b/>
          <w:szCs w:val="22"/>
          <w:u w:val="single"/>
        </w:rPr>
      </w:pPr>
    </w:p>
    <w:p w14:paraId="3E7FA860" w14:textId="77777777" w:rsidR="000E130F" w:rsidRPr="006E52E4" w:rsidRDefault="000E130F" w:rsidP="00A60D52">
      <w:pPr>
        <w:jc w:val="both"/>
        <w:rPr>
          <w:b/>
          <w:szCs w:val="22"/>
          <w:u w:val="single"/>
        </w:rPr>
      </w:pPr>
    </w:p>
    <w:p w14:paraId="426B459D" w14:textId="77777777" w:rsidR="005277E6" w:rsidRPr="00A60D52" w:rsidRDefault="00891D73" w:rsidP="00A60D52">
      <w:pPr>
        <w:rPr>
          <w:b/>
          <w:bCs/>
          <w:szCs w:val="22"/>
          <w:lang w:val="nl-BE"/>
        </w:rPr>
      </w:pPr>
      <w:r w:rsidRPr="00A60D52">
        <w:rPr>
          <w:b/>
          <w:bCs/>
          <w:szCs w:val="22"/>
          <w:lang w:val="nl-BE"/>
        </w:rPr>
        <w:t>4</w:t>
      </w:r>
      <w:r w:rsidR="006E52E4" w:rsidRPr="00A60D52">
        <w:rPr>
          <w:b/>
          <w:bCs/>
          <w:szCs w:val="22"/>
          <w:lang w:val="nl-BE"/>
        </w:rPr>
        <w:t>.1. En matière d'emploi</w:t>
      </w:r>
    </w:p>
    <w:p w14:paraId="285A709A" w14:textId="77777777" w:rsidR="005277E6" w:rsidRPr="00A60D52" w:rsidRDefault="005277E6" w:rsidP="00A60D52">
      <w:pPr>
        <w:rPr>
          <w:szCs w:val="22"/>
          <w:lang w:val="nl-BE"/>
        </w:rPr>
      </w:pPr>
    </w:p>
    <w:p w14:paraId="309E923F" w14:textId="77777777" w:rsidR="00E51314" w:rsidRPr="006E52E4" w:rsidRDefault="006E52E4" w:rsidP="00A60D52">
      <w:pPr>
        <w:numPr>
          <w:ilvl w:val="0"/>
          <w:numId w:val="15"/>
        </w:numPr>
        <w:rPr>
          <w:szCs w:val="22"/>
        </w:rPr>
      </w:pPr>
      <w:r w:rsidRPr="006E52E4">
        <w:rPr>
          <w:szCs w:val="22"/>
        </w:rPr>
        <w:t xml:space="preserve">Point positif : la </w:t>
      </w:r>
      <w:r w:rsidRPr="006E52E4">
        <w:rPr>
          <w:szCs w:val="22"/>
          <w:u w:val="single"/>
        </w:rPr>
        <w:t xml:space="preserve">simplification des mesures en faveur de l'emploi </w:t>
      </w:r>
      <w:r w:rsidRPr="006E52E4">
        <w:rPr>
          <w:szCs w:val="22"/>
        </w:rPr>
        <w:t xml:space="preserve">et l'assouplissement du cumul entre salaire et allocations peuvent améliorer l'accès à l'emploi pour les personnes handicapées. </w:t>
      </w:r>
    </w:p>
    <w:p w14:paraId="4E5D4D9B" w14:textId="77777777" w:rsidR="00E51314" w:rsidRPr="006E52E4" w:rsidRDefault="00E51314" w:rsidP="00A60D52">
      <w:pPr>
        <w:rPr>
          <w:szCs w:val="22"/>
        </w:rPr>
      </w:pPr>
    </w:p>
    <w:p w14:paraId="6C772187" w14:textId="77777777" w:rsidR="00E51314" w:rsidRPr="006E52E4" w:rsidRDefault="006E52E4" w:rsidP="00A60D52">
      <w:pPr>
        <w:rPr>
          <w:szCs w:val="22"/>
        </w:rPr>
      </w:pPr>
      <w:r w:rsidRPr="006E52E4">
        <w:rPr>
          <w:szCs w:val="22"/>
        </w:rPr>
        <w:t xml:space="preserve">Toutefois, aucune mesure spécifique n'est prévue pour maintenir sur le marché du travail les parents </w:t>
      </w:r>
      <w:r w:rsidR="0042139E" w:rsidRPr="006E52E4">
        <w:rPr>
          <w:szCs w:val="22"/>
        </w:rPr>
        <w:t xml:space="preserve">et la famille </w:t>
      </w:r>
      <w:r w:rsidRPr="006E52E4">
        <w:rPr>
          <w:szCs w:val="22"/>
        </w:rPr>
        <w:t>d'un enfant handicapé.</w:t>
      </w:r>
    </w:p>
    <w:p w14:paraId="314E194D" w14:textId="77777777" w:rsidR="00E51314" w:rsidRPr="006E52E4" w:rsidRDefault="00E51314" w:rsidP="00A60D52">
      <w:pPr>
        <w:rPr>
          <w:szCs w:val="22"/>
        </w:rPr>
      </w:pPr>
    </w:p>
    <w:p w14:paraId="1C2D701F" w14:textId="77777777" w:rsidR="00E51314" w:rsidRPr="006E52E4" w:rsidRDefault="006E52E4" w:rsidP="00A60D52">
      <w:pPr>
        <w:numPr>
          <w:ilvl w:val="0"/>
          <w:numId w:val="15"/>
        </w:numPr>
        <w:rPr>
          <w:szCs w:val="22"/>
        </w:rPr>
      </w:pPr>
      <w:bookmarkStart w:id="0" w:name="_Hlk205287583"/>
      <w:r w:rsidRPr="006E52E4">
        <w:rPr>
          <w:szCs w:val="22"/>
        </w:rPr>
        <w:t xml:space="preserve">Point positif : l'obligation selon laquelle la </w:t>
      </w:r>
      <w:r w:rsidRPr="006E52E4">
        <w:rPr>
          <w:szCs w:val="22"/>
          <w:u w:val="single"/>
        </w:rPr>
        <w:t>durée</w:t>
      </w:r>
      <w:r w:rsidRPr="006E52E4">
        <w:rPr>
          <w:szCs w:val="22"/>
        </w:rPr>
        <w:t xml:space="preserve"> hebdomadaire minimale de travail d'un travailleur à temps partiel doit être d'au moins 1/3</w:t>
      </w:r>
      <w:r w:rsidRPr="006E52E4">
        <w:rPr>
          <w:szCs w:val="22"/>
          <w:vertAlign w:val="superscript"/>
        </w:rPr>
        <w:t>de</w:t>
      </w:r>
      <w:r w:rsidRPr="006E52E4">
        <w:rPr>
          <w:szCs w:val="22"/>
        </w:rPr>
        <w:t xml:space="preserve">  d'un emploi à temps plein est supprimée.</w:t>
      </w:r>
      <w:bookmarkEnd w:id="0"/>
    </w:p>
    <w:p w14:paraId="1633243D" w14:textId="77777777" w:rsidR="00E51314" w:rsidRPr="006E52E4" w:rsidRDefault="00E51314" w:rsidP="00A60D52">
      <w:pPr>
        <w:rPr>
          <w:szCs w:val="22"/>
        </w:rPr>
      </w:pPr>
    </w:p>
    <w:p w14:paraId="4301FCDF" w14:textId="77777777" w:rsidR="00E51314" w:rsidRPr="006E52E4" w:rsidRDefault="006E52E4" w:rsidP="00A60D52">
      <w:pPr>
        <w:rPr>
          <w:szCs w:val="22"/>
        </w:rPr>
      </w:pPr>
      <w:r w:rsidRPr="006E52E4">
        <w:rPr>
          <w:szCs w:val="22"/>
        </w:rPr>
        <w:t>Environ</w:t>
      </w:r>
      <w:r w:rsidRPr="006E52E4">
        <w:rPr>
          <w:b/>
          <w:bCs/>
          <w:szCs w:val="22"/>
        </w:rPr>
        <w:t xml:space="preserve"> 9 % des personnes âgées de 15 à 64 ans ont un handicap</w:t>
      </w:r>
      <w:r w:rsidRPr="006E52E4">
        <w:rPr>
          <w:szCs w:val="22"/>
        </w:rPr>
        <w:t xml:space="preserve">, et parmi elles, environ 23 % travaillent actuellement. Sur environ 6 millions de personnes âgées de 15 </w:t>
      </w:r>
      <w:r w:rsidRPr="006E52E4">
        <w:rPr>
          <w:rFonts w:cs="Aptos"/>
          <w:szCs w:val="22"/>
        </w:rPr>
        <w:t>à</w:t>
      </w:r>
      <w:r w:rsidRPr="006E52E4">
        <w:rPr>
          <w:szCs w:val="22"/>
        </w:rPr>
        <w:t xml:space="preserve"> 64 ans en </w:t>
      </w:r>
      <w:r w:rsidRPr="006E52E4">
        <w:rPr>
          <w:rFonts w:cs="Aptos"/>
          <w:szCs w:val="22"/>
        </w:rPr>
        <w:t>Belgique</w:t>
      </w:r>
      <w:r w:rsidRPr="006E52E4">
        <w:rPr>
          <w:szCs w:val="22"/>
        </w:rPr>
        <w:t>, cela représente environ 540 000 personnes handicapées, dont environ 124 000 travaillent</w:t>
      </w:r>
      <w:r>
        <w:rPr>
          <w:rStyle w:val="Voetnootmarkering"/>
          <w:szCs w:val="22"/>
          <w:lang w:val="nl-BE"/>
        </w:rPr>
        <w:footnoteReference w:id="1"/>
      </w:r>
      <w:r w:rsidRPr="006E52E4">
        <w:rPr>
          <w:szCs w:val="22"/>
        </w:rPr>
        <w:t xml:space="preserve"> . </w:t>
      </w:r>
    </w:p>
    <w:p w14:paraId="3E4EC024" w14:textId="77777777" w:rsidR="00A60D52" w:rsidRPr="006E52E4" w:rsidRDefault="00A60D52" w:rsidP="00A60D52">
      <w:pPr>
        <w:rPr>
          <w:szCs w:val="22"/>
        </w:rPr>
      </w:pPr>
    </w:p>
    <w:p w14:paraId="6E2E09B4" w14:textId="77777777" w:rsidR="0042139E" w:rsidRPr="006E52E4" w:rsidRDefault="00E51314" w:rsidP="00A60D52">
      <w:pPr>
        <w:rPr>
          <w:szCs w:val="22"/>
        </w:rPr>
      </w:pPr>
      <w:r w:rsidRPr="006E52E4">
        <w:rPr>
          <w:szCs w:val="22"/>
        </w:rPr>
        <w:t xml:space="preserve">Conclusion : si le gouvernement souhaite atteindre un taux d'emploi de 80 % d'ici 2029, il doit également tenir compte des 416 000 personnes handicapées qui ont </w:t>
      </w:r>
      <w:r w:rsidR="006E52E4" w:rsidRPr="006E52E4">
        <w:rPr>
          <w:szCs w:val="22"/>
        </w:rPr>
        <w:t xml:space="preserve">également </w:t>
      </w:r>
      <w:r w:rsidRPr="006E52E4">
        <w:rPr>
          <w:szCs w:val="22"/>
        </w:rPr>
        <w:t>droit à un emploi, même si ce n'est que pour quelques heures par semaine</w:t>
      </w:r>
      <w:r w:rsidR="006E52E4" w:rsidRPr="006E52E4">
        <w:rPr>
          <w:szCs w:val="22"/>
        </w:rPr>
        <w:t xml:space="preserve">. </w:t>
      </w:r>
    </w:p>
    <w:p w14:paraId="77373C6B" w14:textId="77777777" w:rsidR="00A60D52" w:rsidRPr="006E52E4" w:rsidRDefault="00A60D52" w:rsidP="00A60D52">
      <w:pPr>
        <w:rPr>
          <w:szCs w:val="22"/>
        </w:rPr>
      </w:pPr>
    </w:p>
    <w:p w14:paraId="1D15C2CB" w14:textId="77777777" w:rsidR="00D550E7" w:rsidRPr="006E52E4" w:rsidRDefault="0042139E" w:rsidP="00A60D52">
      <w:pPr>
        <w:numPr>
          <w:ilvl w:val="0"/>
          <w:numId w:val="19"/>
        </w:numPr>
        <w:rPr>
          <w:szCs w:val="22"/>
        </w:rPr>
      </w:pPr>
      <w:r w:rsidRPr="006E52E4">
        <w:rPr>
          <w:szCs w:val="22"/>
        </w:rPr>
        <w:t xml:space="preserve">La NHRPH demande instamment </w:t>
      </w:r>
      <w:r w:rsidRPr="006E52E4">
        <w:rPr>
          <w:b/>
          <w:bCs/>
          <w:szCs w:val="22"/>
        </w:rPr>
        <w:t xml:space="preserve">que tous les obstacles à l'emploi soient supprimés </w:t>
      </w:r>
      <w:r w:rsidRPr="006E52E4">
        <w:rPr>
          <w:szCs w:val="22"/>
        </w:rPr>
        <w:t>afin que toutes les formes de travail soient rémunérées.</w:t>
      </w:r>
    </w:p>
    <w:p w14:paraId="66DEAB34" w14:textId="77777777" w:rsidR="00D550E7" w:rsidRPr="006E52E4" w:rsidRDefault="0042139E" w:rsidP="00A60D52">
      <w:pPr>
        <w:numPr>
          <w:ilvl w:val="0"/>
          <w:numId w:val="19"/>
        </w:numPr>
        <w:rPr>
          <w:szCs w:val="22"/>
        </w:rPr>
      </w:pPr>
      <w:r w:rsidRPr="006E52E4">
        <w:rPr>
          <w:b/>
          <w:bCs/>
          <w:szCs w:val="22"/>
        </w:rPr>
        <w:t xml:space="preserve">Les pouvoirs publics doivent montrer l'exemple </w:t>
      </w:r>
      <w:r w:rsidRPr="006E52E4">
        <w:rPr>
          <w:szCs w:val="22"/>
        </w:rPr>
        <w:t xml:space="preserve">en fixant un quota minimum de 3 % dans les services fédéraux, </w:t>
      </w:r>
      <w:r w:rsidR="0095773B" w:rsidRPr="006E52E4">
        <w:rPr>
          <w:szCs w:val="22"/>
        </w:rPr>
        <w:t>qui doit être</w:t>
      </w:r>
      <w:r w:rsidR="006E52E4" w:rsidRPr="006E52E4">
        <w:rPr>
          <w:szCs w:val="22"/>
        </w:rPr>
        <w:t xml:space="preserve"> effectivement respecté</w:t>
      </w:r>
      <w:r w:rsidR="0095773B" w:rsidRPr="006E52E4">
        <w:rPr>
          <w:szCs w:val="22"/>
        </w:rPr>
        <w:t>.</w:t>
      </w:r>
    </w:p>
    <w:p w14:paraId="075AD258" w14:textId="77777777" w:rsidR="00D550E7" w:rsidRPr="006E52E4" w:rsidRDefault="0042139E" w:rsidP="00A60D52">
      <w:pPr>
        <w:numPr>
          <w:ilvl w:val="0"/>
          <w:numId w:val="19"/>
        </w:numPr>
        <w:rPr>
          <w:szCs w:val="22"/>
        </w:rPr>
      </w:pPr>
      <w:r w:rsidRPr="006E52E4">
        <w:rPr>
          <w:szCs w:val="22"/>
        </w:rPr>
        <w:t xml:space="preserve">Elle doit </w:t>
      </w:r>
      <w:r w:rsidRPr="006E52E4">
        <w:rPr>
          <w:b/>
          <w:bCs/>
          <w:szCs w:val="22"/>
        </w:rPr>
        <w:t>sensibiliser</w:t>
      </w:r>
      <w:r w:rsidRPr="006E52E4">
        <w:rPr>
          <w:szCs w:val="22"/>
        </w:rPr>
        <w:t xml:space="preserve">, faciliter </w:t>
      </w:r>
      <w:r w:rsidRPr="006E52E4">
        <w:rPr>
          <w:b/>
          <w:bCs/>
          <w:szCs w:val="22"/>
        </w:rPr>
        <w:t>les actions positives</w:t>
      </w:r>
      <w:r w:rsidRPr="006E52E4">
        <w:rPr>
          <w:szCs w:val="22"/>
        </w:rPr>
        <w:t xml:space="preserve">, imposer </w:t>
      </w:r>
      <w:r w:rsidRPr="006E52E4">
        <w:rPr>
          <w:b/>
          <w:bCs/>
          <w:szCs w:val="22"/>
        </w:rPr>
        <w:t xml:space="preserve">des aménagements raisonnables </w:t>
      </w:r>
      <w:r w:rsidRPr="006E52E4">
        <w:rPr>
          <w:szCs w:val="22"/>
        </w:rPr>
        <w:t>sur le lieu de travail sous la forme d'horaires flexibles, de télétravail, d'accompagnement depuis le recrutement jusqu'à la retraite</w:t>
      </w:r>
      <w:r w:rsidR="006267DE" w:rsidRPr="006E52E4">
        <w:rPr>
          <w:szCs w:val="22"/>
        </w:rPr>
        <w:t xml:space="preserve">. </w:t>
      </w:r>
    </w:p>
    <w:p w14:paraId="42443563" w14:textId="77777777" w:rsidR="00D550E7" w:rsidRPr="006E52E4" w:rsidRDefault="006267DE" w:rsidP="00A60D52">
      <w:pPr>
        <w:numPr>
          <w:ilvl w:val="0"/>
          <w:numId w:val="19"/>
        </w:numPr>
        <w:rPr>
          <w:szCs w:val="22"/>
        </w:rPr>
      </w:pPr>
      <w:r w:rsidRPr="006E52E4">
        <w:rPr>
          <w:szCs w:val="22"/>
        </w:rPr>
        <w:t xml:space="preserve">Les pouvoirs publics doivent </w:t>
      </w:r>
      <w:r w:rsidR="0042139E" w:rsidRPr="006E52E4">
        <w:rPr>
          <w:szCs w:val="22"/>
        </w:rPr>
        <w:t xml:space="preserve">créer un </w:t>
      </w:r>
      <w:r w:rsidR="0042139E" w:rsidRPr="006E52E4">
        <w:rPr>
          <w:b/>
          <w:bCs/>
          <w:szCs w:val="22"/>
        </w:rPr>
        <w:t xml:space="preserve">guichet unique </w:t>
      </w:r>
      <w:r w:rsidR="0042139E" w:rsidRPr="006E52E4">
        <w:rPr>
          <w:szCs w:val="22"/>
        </w:rPr>
        <w:t>où toutes les incitations possibles peuvent être consultées tant par l'employé que par l'employeur</w:t>
      </w:r>
      <w:r w:rsidR="006E52E4" w:rsidRPr="006E52E4">
        <w:rPr>
          <w:szCs w:val="22"/>
        </w:rPr>
        <w:t>.</w:t>
      </w:r>
    </w:p>
    <w:p w14:paraId="4DC0F260" w14:textId="77777777" w:rsidR="00D550E7" w:rsidRPr="006E52E4" w:rsidRDefault="0042139E" w:rsidP="00A60D52">
      <w:pPr>
        <w:numPr>
          <w:ilvl w:val="0"/>
          <w:numId w:val="19"/>
        </w:numPr>
        <w:rPr>
          <w:szCs w:val="22"/>
        </w:rPr>
      </w:pPr>
      <w:r w:rsidRPr="006E52E4">
        <w:rPr>
          <w:szCs w:val="22"/>
        </w:rPr>
        <w:lastRenderedPageBreak/>
        <w:t xml:space="preserve">En cas de perte d'emploi, les allocations </w:t>
      </w:r>
      <w:r w:rsidR="006E52E4" w:rsidRPr="006E52E4">
        <w:rPr>
          <w:szCs w:val="22"/>
        </w:rPr>
        <w:t xml:space="preserve">(loi du 27 février 1987) </w:t>
      </w:r>
      <w:r w:rsidRPr="006E52E4">
        <w:rPr>
          <w:szCs w:val="22"/>
        </w:rPr>
        <w:t xml:space="preserve">doivent être </w:t>
      </w:r>
      <w:r w:rsidRPr="006E52E4">
        <w:rPr>
          <w:b/>
          <w:bCs/>
          <w:szCs w:val="22"/>
        </w:rPr>
        <w:t xml:space="preserve">immédiatement disponibles </w:t>
      </w:r>
      <w:r w:rsidRPr="006E52E4">
        <w:rPr>
          <w:szCs w:val="22"/>
        </w:rPr>
        <w:t>afin de ne pas créer de rupture de revenus pour la personne handicapée et sa famille</w:t>
      </w:r>
      <w:r w:rsidR="0095773B" w:rsidRPr="006E52E4">
        <w:rPr>
          <w:szCs w:val="22"/>
        </w:rPr>
        <w:t>.</w:t>
      </w:r>
    </w:p>
    <w:p w14:paraId="7E1F3DCA" w14:textId="77777777" w:rsidR="00D550E7" w:rsidRPr="006E52E4" w:rsidRDefault="0042139E" w:rsidP="00A60D52">
      <w:pPr>
        <w:numPr>
          <w:ilvl w:val="0"/>
          <w:numId w:val="19"/>
        </w:numPr>
        <w:rPr>
          <w:szCs w:val="22"/>
        </w:rPr>
      </w:pPr>
      <w:r w:rsidRPr="006E52E4">
        <w:rPr>
          <w:szCs w:val="22"/>
        </w:rPr>
        <w:t>Le statut de l'aidant proche doit être renforcé</w:t>
      </w:r>
      <w:r w:rsidR="0095773B" w:rsidRPr="006E52E4">
        <w:rPr>
          <w:szCs w:val="22"/>
        </w:rPr>
        <w:t xml:space="preserve">. Voir à ce sujet la </w:t>
      </w:r>
      <w:hyperlink r:id="rId14" w:history="1">
        <w:r w:rsidR="00D550E7" w:rsidRPr="006E52E4">
          <w:rPr>
            <w:rStyle w:val="Hyperlink"/>
            <w:szCs w:val="22"/>
          </w:rPr>
          <w:t>note de position sur l'aide proche</w:t>
        </w:r>
      </w:hyperlink>
      <w:r w:rsidR="0095773B" w:rsidRPr="006E52E4">
        <w:rPr>
          <w:szCs w:val="22"/>
        </w:rPr>
        <w:t xml:space="preserve"> de la NHRPH.</w:t>
      </w:r>
    </w:p>
    <w:p w14:paraId="0F926453" w14:textId="77777777" w:rsidR="00D550E7" w:rsidRPr="006E52E4" w:rsidRDefault="006E52E4" w:rsidP="00A60D52">
      <w:pPr>
        <w:numPr>
          <w:ilvl w:val="0"/>
          <w:numId w:val="19"/>
        </w:numPr>
        <w:rPr>
          <w:szCs w:val="22"/>
        </w:rPr>
      </w:pPr>
      <w:r w:rsidRPr="006E52E4">
        <w:rPr>
          <w:szCs w:val="22"/>
        </w:rPr>
        <w:t xml:space="preserve">Le handicap ne disparaît pas avec l'âge : les parents doivent </w:t>
      </w:r>
      <w:r w:rsidR="0095773B" w:rsidRPr="006E52E4">
        <w:rPr>
          <w:szCs w:val="22"/>
        </w:rPr>
        <w:t xml:space="preserve">pouvoir </w:t>
      </w:r>
      <w:r w:rsidRPr="006E52E4">
        <w:rPr>
          <w:szCs w:val="22"/>
        </w:rPr>
        <w:t xml:space="preserve">compter sur un </w:t>
      </w:r>
      <w:r w:rsidRPr="006E52E4">
        <w:rPr>
          <w:b/>
          <w:bCs/>
          <w:szCs w:val="22"/>
        </w:rPr>
        <w:t xml:space="preserve">ensemble de congés </w:t>
      </w:r>
      <w:r w:rsidRPr="006E52E4">
        <w:rPr>
          <w:szCs w:val="22"/>
        </w:rPr>
        <w:t xml:space="preserve">tant qu'ils ont des enfants </w:t>
      </w:r>
      <w:r w:rsidR="0095773B" w:rsidRPr="006E52E4">
        <w:rPr>
          <w:szCs w:val="22"/>
        </w:rPr>
        <w:t xml:space="preserve">handicapés </w:t>
      </w:r>
      <w:r w:rsidRPr="006E52E4">
        <w:rPr>
          <w:szCs w:val="22"/>
        </w:rPr>
        <w:t>à charge</w:t>
      </w:r>
      <w:r w:rsidR="0095773B" w:rsidRPr="006E52E4">
        <w:rPr>
          <w:szCs w:val="22"/>
        </w:rPr>
        <w:t>.</w:t>
      </w:r>
    </w:p>
    <w:p w14:paraId="7E1F7407" w14:textId="77777777" w:rsidR="00A60D52" w:rsidRPr="006E52E4" w:rsidRDefault="00A60D52" w:rsidP="00A60D52">
      <w:pPr>
        <w:ind w:left="720"/>
        <w:rPr>
          <w:szCs w:val="22"/>
        </w:rPr>
      </w:pPr>
    </w:p>
    <w:p w14:paraId="17B3335F" w14:textId="77777777" w:rsidR="00E51314" w:rsidRPr="006E52E4" w:rsidRDefault="0042139E" w:rsidP="00A60D52">
      <w:pPr>
        <w:rPr>
          <w:szCs w:val="22"/>
        </w:rPr>
      </w:pPr>
      <w:r w:rsidRPr="006E52E4">
        <w:rPr>
          <w:szCs w:val="22"/>
        </w:rPr>
        <w:t xml:space="preserve">Vous trouverez ici tous les avis relatifs à l'emploi des personnes handicapées : </w:t>
      </w:r>
      <w:hyperlink r:id="rId15" w:history="1">
        <w:r w:rsidRPr="006E52E4">
          <w:rPr>
            <w:rStyle w:val="Hyperlink"/>
            <w:szCs w:val="22"/>
          </w:rPr>
          <w:t>Emploi - Conseil supérieur national des personnes handicapées</w:t>
        </w:r>
      </w:hyperlink>
      <w:r w:rsidRPr="006E52E4">
        <w:rPr>
          <w:szCs w:val="22"/>
        </w:rPr>
        <w:t>.</w:t>
      </w:r>
    </w:p>
    <w:p w14:paraId="50C67CAE" w14:textId="77777777" w:rsidR="000157EA" w:rsidRPr="006E52E4" w:rsidRDefault="000157EA" w:rsidP="00A60D52">
      <w:pPr>
        <w:rPr>
          <w:szCs w:val="22"/>
        </w:rPr>
      </w:pPr>
    </w:p>
    <w:p w14:paraId="69AA0FC0" w14:textId="77777777" w:rsidR="006267DE" w:rsidRPr="006E52E4" w:rsidRDefault="00666654" w:rsidP="00A60D52">
      <w:pPr>
        <w:rPr>
          <w:b/>
          <w:bCs/>
          <w:szCs w:val="22"/>
        </w:rPr>
      </w:pPr>
      <w:r w:rsidRPr="006E52E4">
        <w:rPr>
          <w:b/>
          <w:bCs/>
          <w:szCs w:val="22"/>
        </w:rPr>
        <w:t>Passages inqui</w:t>
      </w:r>
      <w:r w:rsidR="00E51314" w:rsidRPr="006E52E4">
        <w:rPr>
          <w:b/>
          <w:bCs/>
          <w:szCs w:val="22"/>
        </w:rPr>
        <w:t>ét</w:t>
      </w:r>
      <w:r w:rsidRPr="006E52E4">
        <w:rPr>
          <w:b/>
          <w:bCs/>
          <w:szCs w:val="22"/>
        </w:rPr>
        <w:t xml:space="preserve">ants </w:t>
      </w:r>
      <w:r w:rsidR="00A60D52" w:rsidRPr="006E52E4">
        <w:rPr>
          <w:b/>
          <w:bCs/>
          <w:szCs w:val="22"/>
        </w:rPr>
        <w:t xml:space="preserve">dans l'accord estival </w:t>
      </w:r>
      <w:r w:rsidR="006E52E4" w:rsidRPr="006E52E4">
        <w:rPr>
          <w:b/>
          <w:bCs/>
          <w:szCs w:val="22"/>
        </w:rPr>
        <w:t xml:space="preserve">: </w:t>
      </w:r>
      <w:bookmarkStart w:id="1" w:name="_Hlk205325488"/>
      <w:r w:rsidR="0095773B" w:rsidRPr="006E52E4">
        <w:rPr>
          <w:b/>
          <w:bCs/>
          <w:szCs w:val="22"/>
        </w:rPr>
        <w:br/>
      </w:r>
    </w:p>
    <w:p w14:paraId="3C2B3236" w14:textId="77777777" w:rsidR="00E51314" w:rsidRPr="006E52E4" w:rsidRDefault="00633D1D" w:rsidP="00A60D52">
      <w:pPr>
        <w:numPr>
          <w:ilvl w:val="0"/>
          <w:numId w:val="15"/>
        </w:numPr>
        <w:rPr>
          <w:szCs w:val="22"/>
        </w:rPr>
      </w:pPr>
      <w:r w:rsidRPr="006E52E4">
        <w:rPr>
          <w:szCs w:val="22"/>
        </w:rPr>
        <w:t xml:space="preserve">« </w:t>
      </w:r>
      <w:r w:rsidR="006E52E4" w:rsidRPr="006E52E4">
        <w:rPr>
          <w:szCs w:val="22"/>
        </w:rPr>
        <w:t>La garantie du droit à la sécurité sociale n'empêche pas le législateur de mener une politique et de juger de la manière la plus adéquate de garantir ce droit à l'avenir (GwH 20 juillet 2023, 112/2023, B.5.4 ; F. LAMBINET, « Mise en œuvre du principe de standstill dans le droit de l'assurance chômage : quelques observations en marge de l'arrêt rendu par la Cour de cassation le</w:t>
      </w:r>
      <w:r w:rsidR="006267DE" w:rsidRPr="006E52E4">
        <w:rPr>
          <w:szCs w:val="22"/>
        </w:rPr>
        <w:t xml:space="preserve"> 5 </w:t>
      </w:r>
      <w:r w:rsidR="006E52E4" w:rsidRPr="006E52E4">
        <w:rPr>
          <w:szCs w:val="22"/>
        </w:rPr>
        <w:t>mars 2018 », Chr. D.S. 2020, liv. 3-4-5, p. 102). Il appartient donc au législateur d'apprécier dans quelle mesure il est opportun</w:t>
      </w:r>
      <w:r w:rsidR="006E52E4" w:rsidRPr="006E52E4">
        <w:rPr>
          <w:szCs w:val="22"/>
        </w:rPr>
        <w:t xml:space="preserve"> de prendre des mesures en vue de </w:t>
      </w:r>
      <w:r w:rsidR="006E52E4" w:rsidRPr="006E52E4">
        <w:rPr>
          <w:szCs w:val="22"/>
          <w:u w:val="single"/>
        </w:rPr>
        <w:t xml:space="preserve">réaliser des économies en matière de sécurité sociale </w:t>
      </w:r>
      <w:r w:rsidR="006E52E4" w:rsidRPr="006E52E4">
        <w:rPr>
          <w:szCs w:val="22"/>
        </w:rPr>
        <w:t xml:space="preserve">(GwH 30 novembre 2017, 135/2017, B.19) </w:t>
      </w:r>
      <w:r w:rsidR="006267DE" w:rsidRPr="006E52E4">
        <w:rPr>
          <w:szCs w:val="22"/>
        </w:rPr>
        <w:t xml:space="preserve">». </w:t>
      </w:r>
    </w:p>
    <w:bookmarkEnd w:id="1"/>
    <w:p w14:paraId="603205F3" w14:textId="77777777" w:rsidR="006267DE" w:rsidRPr="006E52E4" w:rsidRDefault="006267DE" w:rsidP="00A60D52">
      <w:pPr>
        <w:rPr>
          <w:szCs w:val="22"/>
        </w:rPr>
      </w:pPr>
    </w:p>
    <w:p w14:paraId="7A1B2E4A" w14:textId="77777777" w:rsidR="00E51314" w:rsidRPr="006E52E4" w:rsidRDefault="00633D1D" w:rsidP="00A60D52">
      <w:pPr>
        <w:numPr>
          <w:ilvl w:val="0"/>
          <w:numId w:val="15"/>
        </w:numPr>
        <w:rPr>
          <w:szCs w:val="22"/>
        </w:rPr>
      </w:pPr>
      <w:r w:rsidRPr="006E52E4">
        <w:rPr>
          <w:szCs w:val="22"/>
        </w:rPr>
        <w:t xml:space="preserve">« </w:t>
      </w:r>
      <w:r w:rsidR="006E52E4" w:rsidRPr="006E52E4">
        <w:rPr>
          <w:szCs w:val="22"/>
        </w:rPr>
        <w:t xml:space="preserve">Le présent projet de loi vise à mettre en œuvre l'accord de gouvernement du 31 janvier 2025 en </w:t>
      </w:r>
      <w:r w:rsidR="006E52E4" w:rsidRPr="006E52E4">
        <w:rPr>
          <w:szCs w:val="22"/>
          <w:u w:val="single"/>
        </w:rPr>
        <w:t xml:space="preserve">réformant fondamentalement </w:t>
      </w:r>
      <w:r w:rsidR="006E52E4" w:rsidRPr="006E52E4">
        <w:rPr>
          <w:szCs w:val="22"/>
        </w:rPr>
        <w:t xml:space="preserve">le système des </w:t>
      </w:r>
      <w:r w:rsidR="006E52E4" w:rsidRPr="006E52E4">
        <w:rPr>
          <w:szCs w:val="22"/>
          <w:u w:val="single"/>
        </w:rPr>
        <w:t xml:space="preserve">allocations de chômage pour en faire une véritable assurance </w:t>
      </w:r>
      <w:r w:rsidR="006E52E4" w:rsidRPr="006E52E4">
        <w:rPr>
          <w:szCs w:val="22"/>
        </w:rPr>
        <w:t>».</w:t>
      </w:r>
    </w:p>
    <w:p w14:paraId="7FCBC61D" w14:textId="77777777" w:rsidR="00660E8C" w:rsidRPr="006E52E4" w:rsidRDefault="00660E8C" w:rsidP="00A60D52">
      <w:pPr>
        <w:pStyle w:val="Lijstalinea"/>
        <w:rPr>
          <w:szCs w:val="22"/>
        </w:rPr>
      </w:pPr>
    </w:p>
    <w:p w14:paraId="477C42D7" w14:textId="77777777" w:rsidR="00660E8C" w:rsidRPr="006E52E4" w:rsidRDefault="00633D1D" w:rsidP="00A60D52">
      <w:pPr>
        <w:numPr>
          <w:ilvl w:val="0"/>
          <w:numId w:val="15"/>
        </w:numPr>
        <w:rPr>
          <w:szCs w:val="22"/>
        </w:rPr>
      </w:pPr>
      <w:r w:rsidRPr="006E52E4">
        <w:rPr>
          <w:szCs w:val="22"/>
        </w:rPr>
        <w:t xml:space="preserve">« </w:t>
      </w:r>
      <w:r w:rsidR="006E52E4" w:rsidRPr="006E52E4">
        <w:rPr>
          <w:szCs w:val="22"/>
        </w:rPr>
        <w:t xml:space="preserve">La limitation du droit aux allocations de chômage s'accompagne de mesures compensatoires telles qu'une augmentation du financement des </w:t>
      </w:r>
      <w:r w:rsidR="006E52E4" w:rsidRPr="006E52E4">
        <w:rPr>
          <w:szCs w:val="22"/>
          <w:u w:val="single"/>
        </w:rPr>
        <w:t xml:space="preserve">CPAS </w:t>
      </w:r>
      <w:r w:rsidR="006E52E4" w:rsidRPr="006E52E4">
        <w:rPr>
          <w:szCs w:val="22"/>
        </w:rPr>
        <w:t>et un renforcement des possibilités d'emploi dans l'économie sociale, afin de garantir la protection des groupes vulnérables ».</w:t>
      </w:r>
    </w:p>
    <w:p w14:paraId="051D1923" w14:textId="77777777" w:rsidR="006267DE" w:rsidRPr="006E52E4" w:rsidRDefault="006267DE" w:rsidP="00A60D52">
      <w:pPr>
        <w:rPr>
          <w:szCs w:val="22"/>
        </w:rPr>
      </w:pPr>
    </w:p>
    <w:p w14:paraId="4859FDD3" w14:textId="77777777" w:rsidR="00A60D52" w:rsidRPr="006E52E4" w:rsidRDefault="006267DE" w:rsidP="00A60D52">
      <w:pPr>
        <w:rPr>
          <w:b/>
          <w:bCs/>
          <w:szCs w:val="22"/>
        </w:rPr>
      </w:pPr>
      <w:r w:rsidRPr="006E52E4">
        <w:rPr>
          <w:b/>
          <w:bCs/>
          <w:szCs w:val="22"/>
        </w:rPr>
        <w:t xml:space="preserve">Ces passages de la loi-programme inquiètent profondément le CNRH. </w:t>
      </w:r>
    </w:p>
    <w:p w14:paraId="3F6B64A4" w14:textId="77777777" w:rsidR="00A60D52" w:rsidRPr="006E52E4" w:rsidRDefault="00A60D52" w:rsidP="00A60D52">
      <w:pPr>
        <w:rPr>
          <w:b/>
          <w:bCs/>
          <w:szCs w:val="22"/>
        </w:rPr>
      </w:pPr>
    </w:p>
    <w:p w14:paraId="1600AB04" w14:textId="77777777" w:rsidR="00A60D52" w:rsidRPr="006E52E4" w:rsidRDefault="006267DE" w:rsidP="00A60D52">
      <w:pPr>
        <w:rPr>
          <w:szCs w:val="22"/>
        </w:rPr>
      </w:pPr>
      <w:r w:rsidRPr="006E52E4">
        <w:rPr>
          <w:szCs w:val="22"/>
        </w:rPr>
        <w:t xml:space="preserve">Premièrement, toutes les personnes handicapées ne sont pas en mesure de travailler ou de rester au travail. </w:t>
      </w:r>
      <w:r w:rsidR="00CD1518" w:rsidRPr="006E52E4">
        <w:rPr>
          <w:szCs w:val="22"/>
        </w:rPr>
        <w:t xml:space="preserve">Elles </w:t>
      </w:r>
      <w:r w:rsidRPr="006E52E4">
        <w:rPr>
          <w:szCs w:val="22"/>
        </w:rPr>
        <w:t xml:space="preserve">se voient refuser l'accès à leurs droits sociaux si elles n'atteignent pas le nombre de jours de travail requis. </w:t>
      </w:r>
    </w:p>
    <w:p w14:paraId="32AD7E36" w14:textId="77777777" w:rsidR="00A60D52" w:rsidRPr="006E52E4" w:rsidRDefault="00A60D52" w:rsidP="00A60D52">
      <w:pPr>
        <w:rPr>
          <w:szCs w:val="22"/>
        </w:rPr>
      </w:pPr>
    </w:p>
    <w:p w14:paraId="44CFBB94" w14:textId="77777777" w:rsidR="00A60D52" w:rsidRPr="006E52E4" w:rsidRDefault="006267DE" w:rsidP="00A60D52">
      <w:pPr>
        <w:rPr>
          <w:szCs w:val="22"/>
        </w:rPr>
      </w:pPr>
      <w:r w:rsidRPr="006E52E4">
        <w:rPr>
          <w:szCs w:val="22"/>
        </w:rPr>
        <w:t xml:space="preserve">Deuxièmement, cela constitue un obstacle supplémentaire pour les personnes handicapées qui souhaitent néanmoins essayer d'entrer sur le marché du travail. Si elles n'y parviennent pas, notamment en raison de l'inaccessibilité de l'espace public, du lieu de travail </w:t>
      </w:r>
      <w:r w:rsidR="00CD1518" w:rsidRPr="006E52E4">
        <w:rPr>
          <w:szCs w:val="22"/>
        </w:rPr>
        <w:t xml:space="preserve">(manque </w:t>
      </w:r>
      <w:r w:rsidR="000157EA" w:rsidRPr="006E52E4">
        <w:rPr>
          <w:szCs w:val="22"/>
        </w:rPr>
        <w:t xml:space="preserve">d'aménagements raisonnables </w:t>
      </w:r>
      <w:r w:rsidR="00CD1518" w:rsidRPr="006E52E4">
        <w:rPr>
          <w:szCs w:val="22"/>
        </w:rPr>
        <w:t xml:space="preserve">et de flexibilité) </w:t>
      </w:r>
      <w:r w:rsidRPr="006E52E4">
        <w:rPr>
          <w:szCs w:val="22"/>
        </w:rPr>
        <w:t xml:space="preserve"> et des transports publics, elles se retrouvent avec un revenu d'intégration sociale sans les droits </w:t>
      </w:r>
      <w:r w:rsidRPr="006E52E4">
        <w:rPr>
          <w:szCs w:val="22"/>
        </w:rPr>
        <w:lastRenderedPageBreak/>
        <w:t xml:space="preserve">dérivés dont elles bénéficiaient peut-être auparavant lorsqu'elles percevaient une allocation. </w:t>
      </w:r>
    </w:p>
    <w:p w14:paraId="705BEE0F" w14:textId="77777777" w:rsidR="00A60D52" w:rsidRPr="006E52E4" w:rsidRDefault="00A60D52" w:rsidP="00A60D52">
      <w:pPr>
        <w:rPr>
          <w:szCs w:val="22"/>
        </w:rPr>
      </w:pPr>
    </w:p>
    <w:p w14:paraId="11C8B8BA" w14:textId="77777777" w:rsidR="00E51314" w:rsidRPr="006E52E4" w:rsidRDefault="00660E8C" w:rsidP="00A60D52">
      <w:pPr>
        <w:rPr>
          <w:szCs w:val="22"/>
        </w:rPr>
      </w:pPr>
      <w:r w:rsidRPr="006E52E4">
        <w:rPr>
          <w:szCs w:val="22"/>
        </w:rPr>
        <w:t xml:space="preserve">Troisièmement, il est </w:t>
      </w:r>
      <w:r w:rsidR="00CD1518" w:rsidRPr="006E52E4">
        <w:rPr>
          <w:szCs w:val="22"/>
        </w:rPr>
        <w:t xml:space="preserve">inacceptable </w:t>
      </w:r>
      <w:r w:rsidRPr="006E52E4">
        <w:rPr>
          <w:szCs w:val="22"/>
        </w:rPr>
        <w:t xml:space="preserve"> d'imposer aux personnes handicapées le stigmate supplémentaire d'être au chômage ou de vivre d'une allocation d'intégration sociale. </w:t>
      </w:r>
    </w:p>
    <w:p w14:paraId="5C637409" w14:textId="77777777" w:rsidR="00660E8C" w:rsidRPr="006E52E4" w:rsidRDefault="00660E8C" w:rsidP="00A60D52">
      <w:pPr>
        <w:rPr>
          <w:szCs w:val="22"/>
        </w:rPr>
      </w:pPr>
    </w:p>
    <w:p w14:paraId="6E676D82" w14:textId="77777777" w:rsidR="00660E8C" w:rsidRPr="006E52E4" w:rsidRDefault="006E52E4" w:rsidP="00A60D52">
      <w:pPr>
        <w:numPr>
          <w:ilvl w:val="0"/>
          <w:numId w:val="19"/>
        </w:numPr>
        <w:rPr>
          <w:szCs w:val="22"/>
        </w:rPr>
      </w:pPr>
      <w:r w:rsidRPr="006E52E4">
        <w:rPr>
          <w:b/>
          <w:bCs/>
          <w:szCs w:val="22"/>
        </w:rPr>
        <w:t>Le CNDPH exige que ces passages ne deviennent pas un prétexte pour refuser l'accès à la sécurité sociale aux personnes handicapées</w:t>
      </w:r>
      <w:r w:rsidR="008477FF" w:rsidRPr="006E52E4">
        <w:rPr>
          <w:b/>
          <w:bCs/>
          <w:szCs w:val="22"/>
        </w:rPr>
        <w:t xml:space="preserve">, et certainement pas à celles qui </w:t>
      </w:r>
      <w:r w:rsidR="00CD1518" w:rsidRPr="006E52E4">
        <w:rPr>
          <w:b/>
          <w:bCs/>
          <w:szCs w:val="22"/>
        </w:rPr>
        <w:t>ont travaillé</w:t>
      </w:r>
      <w:r w:rsidRPr="006E52E4">
        <w:rPr>
          <w:szCs w:val="22"/>
        </w:rPr>
        <w:t xml:space="preserve">. </w:t>
      </w:r>
    </w:p>
    <w:p w14:paraId="10E1182E" w14:textId="77777777" w:rsidR="006267DE" w:rsidRPr="006E52E4" w:rsidRDefault="006267DE" w:rsidP="00A60D52">
      <w:pPr>
        <w:rPr>
          <w:szCs w:val="22"/>
        </w:rPr>
      </w:pPr>
    </w:p>
    <w:p w14:paraId="26694B3E" w14:textId="77777777" w:rsidR="00660E8C" w:rsidRPr="006E52E4" w:rsidRDefault="006E52E4" w:rsidP="00A60D52">
      <w:pPr>
        <w:numPr>
          <w:ilvl w:val="0"/>
          <w:numId w:val="15"/>
        </w:numPr>
        <w:rPr>
          <w:szCs w:val="22"/>
        </w:rPr>
      </w:pPr>
      <w:r w:rsidRPr="006E52E4">
        <w:rPr>
          <w:szCs w:val="22"/>
        </w:rPr>
        <w:t xml:space="preserve">« Les pouvoirs publics </w:t>
      </w:r>
      <w:r w:rsidRPr="006E52E4">
        <w:rPr>
          <w:szCs w:val="22"/>
          <w:u w:val="single"/>
        </w:rPr>
        <w:t xml:space="preserve">miseront sur les entreprises adaptées </w:t>
      </w:r>
      <w:r w:rsidRPr="006E52E4">
        <w:rPr>
          <w:szCs w:val="22"/>
        </w:rPr>
        <w:t>».</w:t>
      </w:r>
    </w:p>
    <w:p w14:paraId="30785BA5" w14:textId="77777777" w:rsidR="00660E8C" w:rsidRPr="006E52E4" w:rsidRDefault="00660E8C" w:rsidP="00A60D52">
      <w:pPr>
        <w:rPr>
          <w:szCs w:val="22"/>
        </w:rPr>
      </w:pPr>
    </w:p>
    <w:p w14:paraId="1460A5C8" w14:textId="77777777" w:rsidR="00E51314" w:rsidRPr="006E52E4" w:rsidRDefault="00660E8C" w:rsidP="00A60D52">
      <w:pPr>
        <w:rPr>
          <w:szCs w:val="22"/>
        </w:rPr>
      </w:pPr>
      <w:r w:rsidRPr="006E52E4">
        <w:rPr>
          <w:szCs w:val="22"/>
        </w:rPr>
        <w:t xml:space="preserve">Cependant, </w:t>
      </w:r>
      <w:r w:rsidR="006E52E4" w:rsidRPr="006E52E4">
        <w:rPr>
          <w:szCs w:val="22"/>
        </w:rPr>
        <w:t>les entreprises adaptées emploient des personnes relevant de l'article 60, qui exercent des activités professionnelles mais ne sont pas rémunérées. Elles espèrent acquérir des droits sociaux par le biais d'une entreprise adaptée. Les personnes handicapées pourront-elles encore bénéficier d'un soutien sur mesure si tout le monde est poussé vers le travail adapté ?</w:t>
      </w:r>
    </w:p>
    <w:p w14:paraId="5AC49F27" w14:textId="77777777" w:rsidR="0006344C" w:rsidRPr="006E52E4" w:rsidRDefault="0006344C" w:rsidP="00A60D52">
      <w:pPr>
        <w:rPr>
          <w:szCs w:val="22"/>
        </w:rPr>
      </w:pPr>
    </w:p>
    <w:p w14:paraId="441A8F88" w14:textId="77777777" w:rsidR="00891D73" w:rsidRPr="006E52E4" w:rsidRDefault="0046148E" w:rsidP="00A60D52">
      <w:pPr>
        <w:numPr>
          <w:ilvl w:val="0"/>
          <w:numId w:val="24"/>
        </w:numPr>
        <w:rPr>
          <w:szCs w:val="22"/>
        </w:rPr>
      </w:pPr>
      <w:r w:rsidRPr="006E52E4">
        <w:rPr>
          <w:szCs w:val="22"/>
        </w:rPr>
        <w:t xml:space="preserve">Le NHRPH estime que le caractère spécial des entreprises adaptées doit être préservé. </w:t>
      </w:r>
      <w:r w:rsidRPr="006E52E4">
        <w:rPr>
          <w:b/>
          <w:bCs/>
          <w:szCs w:val="22"/>
        </w:rPr>
        <w:t xml:space="preserve">Les entreprises adaptées </w:t>
      </w:r>
      <w:r w:rsidRPr="006E52E4">
        <w:rPr>
          <w:szCs w:val="22"/>
        </w:rPr>
        <w:t xml:space="preserve">ne doivent pas devenir des ghettos, mais </w:t>
      </w:r>
      <w:r w:rsidRPr="006E52E4">
        <w:rPr>
          <w:b/>
          <w:bCs/>
          <w:szCs w:val="22"/>
        </w:rPr>
        <w:t>doivent être un tremplin vers un emploi régulier</w:t>
      </w:r>
      <w:r w:rsidRPr="006E52E4">
        <w:rPr>
          <w:szCs w:val="22"/>
        </w:rPr>
        <w:t xml:space="preserve">. Enfin, le NHRPH demande que les entreprises adaptées donnent la priorité aux personnes les plus éloignées du marché du travail. Ouvrir l'adaptation à tous, c'est laisser ces personnes de côté. </w:t>
      </w:r>
    </w:p>
    <w:p w14:paraId="4A01319E" w14:textId="77777777" w:rsidR="0046148E" w:rsidRPr="006E52E4" w:rsidRDefault="0046148E" w:rsidP="00A60D52">
      <w:pPr>
        <w:ind w:left="720"/>
        <w:rPr>
          <w:szCs w:val="22"/>
        </w:rPr>
      </w:pPr>
    </w:p>
    <w:p w14:paraId="2AD952BE" w14:textId="77777777" w:rsidR="00556951" w:rsidRPr="006E52E4" w:rsidRDefault="0046148E" w:rsidP="00A60D52">
      <w:pPr>
        <w:numPr>
          <w:ilvl w:val="0"/>
          <w:numId w:val="24"/>
        </w:numPr>
        <w:rPr>
          <w:szCs w:val="22"/>
        </w:rPr>
      </w:pPr>
      <w:r w:rsidRPr="006E52E4">
        <w:rPr>
          <w:szCs w:val="22"/>
        </w:rPr>
        <w:t xml:space="preserve">Le NHRPH souligne une fois de plus que </w:t>
      </w:r>
      <w:r w:rsidRPr="006E52E4">
        <w:rPr>
          <w:b/>
          <w:bCs/>
          <w:szCs w:val="22"/>
        </w:rPr>
        <w:t xml:space="preserve">les employeurs </w:t>
      </w:r>
      <w:r w:rsidRPr="006E52E4">
        <w:rPr>
          <w:szCs w:val="22"/>
        </w:rPr>
        <w:t xml:space="preserve">ont </w:t>
      </w:r>
      <w:r w:rsidRPr="006E52E4">
        <w:rPr>
          <w:b/>
          <w:bCs/>
          <w:szCs w:val="22"/>
        </w:rPr>
        <w:t xml:space="preserve">des préjugés </w:t>
      </w:r>
      <w:r w:rsidRPr="006E52E4">
        <w:rPr>
          <w:szCs w:val="22"/>
        </w:rPr>
        <w:t xml:space="preserve">et que le problème doit être abordé à ce niveau. </w:t>
      </w:r>
    </w:p>
    <w:p w14:paraId="6E47FC6A" w14:textId="77777777" w:rsidR="00556951" w:rsidRPr="006E52E4" w:rsidRDefault="00556951" w:rsidP="00A60D52">
      <w:pPr>
        <w:pStyle w:val="Lijstalinea"/>
        <w:rPr>
          <w:szCs w:val="22"/>
        </w:rPr>
      </w:pPr>
    </w:p>
    <w:p w14:paraId="5AAB73F4" w14:textId="77777777" w:rsidR="00FA5212" w:rsidRPr="006E52E4" w:rsidRDefault="00556951" w:rsidP="00A60D52">
      <w:pPr>
        <w:numPr>
          <w:ilvl w:val="0"/>
          <w:numId w:val="24"/>
        </w:numPr>
        <w:rPr>
          <w:szCs w:val="22"/>
        </w:rPr>
      </w:pPr>
      <w:r w:rsidRPr="006E52E4">
        <w:rPr>
          <w:szCs w:val="22"/>
        </w:rPr>
        <w:t xml:space="preserve">Le </w:t>
      </w:r>
      <w:r w:rsidR="00E94090" w:rsidRPr="006E52E4">
        <w:rPr>
          <w:szCs w:val="22"/>
        </w:rPr>
        <w:t xml:space="preserve">NHRPH </w:t>
      </w:r>
      <w:r w:rsidRPr="006E52E4">
        <w:rPr>
          <w:szCs w:val="22"/>
        </w:rPr>
        <w:t xml:space="preserve">demande qu'une </w:t>
      </w:r>
      <w:r w:rsidRPr="006E52E4">
        <w:rPr>
          <w:b/>
          <w:bCs/>
          <w:szCs w:val="22"/>
        </w:rPr>
        <w:t xml:space="preserve">campagne nationale </w:t>
      </w:r>
      <w:r w:rsidRPr="006E52E4">
        <w:rPr>
          <w:szCs w:val="22"/>
        </w:rPr>
        <w:t xml:space="preserve">soit menée autour de la représentation, de la formation, de la mise en place de mesures concrètes et de l'accompagnement lors des changements. </w:t>
      </w:r>
    </w:p>
    <w:p w14:paraId="7E8C44CF" w14:textId="77777777" w:rsidR="00FA5212" w:rsidRPr="006E52E4" w:rsidRDefault="00FA5212" w:rsidP="00A60D52">
      <w:pPr>
        <w:pStyle w:val="Lijstalinea"/>
        <w:rPr>
          <w:szCs w:val="22"/>
        </w:rPr>
      </w:pPr>
    </w:p>
    <w:p w14:paraId="6638ABFD" w14:textId="77777777" w:rsidR="00E94090" w:rsidRPr="006E52E4" w:rsidRDefault="00556951" w:rsidP="00A60D52">
      <w:pPr>
        <w:numPr>
          <w:ilvl w:val="0"/>
          <w:numId w:val="24"/>
        </w:numPr>
        <w:rPr>
          <w:szCs w:val="22"/>
        </w:rPr>
      </w:pPr>
      <w:r w:rsidRPr="006E52E4">
        <w:rPr>
          <w:szCs w:val="22"/>
        </w:rPr>
        <w:t xml:space="preserve">Le </w:t>
      </w:r>
      <w:r w:rsidR="006E52E4" w:rsidRPr="006E52E4">
        <w:rPr>
          <w:szCs w:val="22"/>
        </w:rPr>
        <w:t xml:space="preserve">NHRPH </w:t>
      </w:r>
      <w:r w:rsidRPr="006E52E4">
        <w:rPr>
          <w:szCs w:val="22"/>
        </w:rPr>
        <w:t xml:space="preserve">estime que la question des </w:t>
      </w:r>
      <w:r w:rsidRPr="006E52E4">
        <w:rPr>
          <w:b/>
          <w:bCs/>
          <w:szCs w:val="22"/>
        </w:rPr>
        <w:t xml:space="preserve">quotas d'emploi dans le secteur privé </w:t>
      </w:r>
      <w:r w:rsidRPr="006E52E4">
        <w:rPr>
          <w:szCs w:val="22"/>
        </w:rPr>
        <w:t>doit être abordée sans tabou et dans le but clair d'augmenter l'emploi.</w:t>
      </w:r>
    </w:p>
    <w:p w14:paraId="272AED3E" w14:textId="77777777" w:rsidR="00E94090" w:rsidRPr="006E52E4" w:rsidRDefault="00E94090" w:rsidP="00A60D52">
      <w:pPr>
        <w:pStyle w:val="Lijstalinea"/>
        <w:rPr>
          <w:szCs w:val="22"/>
        </w:rPr>
      </w:pPr>
    </w:p>
    <w:p w14:paraId="34DC1F51" w14:textId="77777777" w:rsidR="00660E8C" w:rsidRPr="006E52E4" w:rsidRDefault="00E94090" w:rsidP="00A60D52">
      <w:pPr>
        <w:numPr>
          <w:ilvl w:val="0"/>
          <w:numId w:val="24"/>
        </w:numPr>
        <w:rPr>
          <w:szCs w:val="22"/>
        </w:rPr>
      </w:pPr>
      <w:r w:rsidRPr="006E52E4">
        <w:rPr>
          <w:szCs w:val="22"/>
        </w:rPr>
        <w:t>Le marché des entreprises adaptées est actuellement limité (en termes d'activités ; de plus, peu d'employeurs externalisent du travail) et ne peut absorber un afflux massif de travailleurs.</w:t>
      </w:r>
    </w:p>
    <w:p w14:paraId="7BAA3E50" w14:textId="77777777" w:rsidR="00E94090" w:rsidRPr="006E52E4" w:rsidRDefault="00E94090" w:rsidP="00A60D52">
      <w:pPr>
        <w:rPr>
          <w:szCs w:val="22"/>
        </w:rPr>
      </w:pPr>
    </w:p>
    <w:p w14:paraId="4D2585BD" w14:textId="77777777" w:rsidR="00660E8C" w:rsidRPr="006E52E4" w:rsidRDefault="006E52E4" w:rsidP="00A60D52">
      <w:pPr>
        <w:numPr>
          <w:ilvl w:val="0"/>
          <w:numId w:val="19"/>
        </w:numPr>
        <w:rPr>
          <w:szCs w:val="22"/>
        </w:rPr>
      </w:pPr>
      <w:r w:rsidRPr="006E52E4">
        <w:rPr>
          <w:b/>
          <w:bCs/>
          <w:szCs w:val="22"/>
        </w:rPr>
        <w:t xml:space="preserve"> Le NHRPH demande que les personnes handicapées ne s'enlisent pas dans le système des entreprises adaptées et ne puissent plus compter sur un accompagnement adapté, </w:t>
      </w:r>
      <w:r w:rsidRPr="006E52E4">
        <w:rPr>
          <w:szCs w:val="22"/>
        </w:rPr>
        <w:t xml:space="preserve">sur mesure, à une personne handicapée. </w:t>
      </w:r>
    </w:p>
    <w:p w14:paraId="3388751C" w14:textId="77777777" w:rsidR="00660E8C" w:rsidRPr="006E52E4" w:rsidRDefault="00660E8C" w:rsidP="00A60D52">
      <w:pPr>
        <w:ind w:left="720"/>
        <w:rPr>
          <w:szCs w:val="22"/>
        </w:rPr>
      </w:pPr>
    </w:p>
    <w:p w14:paraId="150177A9" w14:textId="77777777" w:rsidR="00633D1D" w:rsidRPr="006E52E4" w:rsidRDefault="00660E8C" w:rsidP="00A60D52">
      <w:pPr>
        <w:numPr>
          <w:ilvl w:val="0"/>
          <w:numId w:val="15"/>
        </w:numPr>
        <w:rPr>
          <w:szCs w:val="22"/>
        </w:rPr>
      </w:pPr>
      <w:r w:rsidRPr="006E52E4">
        <w:rPr>
          <w:szCs w:val="22"/>
        </w:rPr>
        <w:t xml:space="preserve">Point positif : « </w:t>
      </w:r>
      <w:r w:rsidR="00E51314" w:rsidRPr="006E52E4">
        <w:rPr>
          <w:szCs w:val="22"/>
        </w:rPr>
        <w:t xml:space="preserve">l'annualisation du temps de travail permet de travailler plus pendant certaines périodes et moins pendant </w:t>
      </w:r>
      <w:r w:rsidR="00E51314" w:rsidRPr="006E52E4">
        <w:rPr>
          <w:szCs w:val="22"/>
        </w:rPr>
        <w:lastRenderedPageBreak/>
        <w:t>d'autres, à condition que la durée moyenne de travail sur une base annuelle soit respectée ».</w:t>
      </w:r>
    </w:p>
    <w:p w14:paraId="7458429E" w14:textId="77777777" w:rsidR="00633D1D" w:rsidRPr="006E52E4" w:rsidRDefault="00633D1D" w:rsidP="00A60D52">
      <w:pPr>
        <w:rPr>
          <w:szCs w:val="22"/>
        </w:rPr>
      </w:pPr>
    </w:p>
    <w:p w14:paraId="79009863" w14:textId="77777777" w:rsidR="00660E8C" w:rsidRPr="006E52E4" w:rsidRDefault="006E52E4" w:rsidP="00A60D52">
      <w:pPr>
        <w:rPr>
          <w:szCs w:val="22"/>
        </w:rPr>
      </w:pPr>
      <w:r w:rsidRPr="006E52E4">
        <w:rPr>
          <w:szCs w:val="22"/>
        </w:rPr>
        <w:t xml:space="preserve">Les personnes handicapées ont souvent un parcours irrégulier en raison des soins, des traitements, des examens, des hospitalisations, etc. </w:t>
      </w:r>
      <w:r w:rsidR="00E94090" w:rsidRPr="006E52E4">
        <w:rPr>
          <w:szCs w:val="22"/>
        </w:rPr>
        <w:t xml:space="preserve">Il est donc essentiel que, pendant les périodes d'interruption (très souvent accompagnées d'une augmentation des frais médicaux), la personne handicapée puisse bénéficier d'indemnités et d'allocations.  </w:t>
      </w:r>
    </w:p>
    <w:p w14:paraId="26E30ADF" w14:textId="77777777" w:rsidR="00660E8C" w:rsidRPr="006E52E4" w:rsidRDefault="00660E8C" w:rsidP="00A60D52">
      <w:pPr>
        <w:rPr>
          <w:szCs w:val="22"/>
        </w:rPr>
      </w:pPr>
    </w:p>
    <w:p w14:paraId="6F24DF0E" w14:textId="77777777" w:rsidR="00E51314" w:rsidRPr="006E52E4" w:rsidRDefault="00633D1D" w:rsidP="00A60D52">
      <w:pPr>
        <w:numPr>
          <w:ilvl w:val="0"/>
          <w:numId w:val="15"/>
        </w:numPr>
        <w:rPr>
          <w:szCs w:val="22"/>
        </w:rPr>
      </w:pPr>
      <w:r w:rsidRPr="006E52E4">
        <w:rPr>
          <w:szCs w:val="22"/>
        </w:rPr>
        <w:t xml:space="preserve">« </w:t>
      </w:r>
      <w:r w:rsidR="006E52E4" w:rsidRPr="006E52E4">
        <w:rPr>
          <w:szCs w:val="22"/>
        </w:rPr>
        <w:t>Certains jours qui ne sont plus mentionnés comme jours assimilés prolongent la période de référence de l'article 30 de l'AR sur le chômage, tel que modifié par l'article 93 du projet. C'est le cas des jours indemnisés pour cause de maladie-invalidité ou à la suite d'un accident du travail, d'un accident sur le chemin du travail ou d'une maladie professionnelle ».</w:t>
      </w:r>
    </w:p>
    <w:p w14:paraId="748E1850" w14:textId="77777777" w:rsidR="005277E6" w:rsidRPr="006E52E4" w:rsidRDefault="005277E6" w:rsidP="00A60D52">
      <w:pPr>
        <w:rPr>
          <w:szCs w:val="22"/>
        </w:rPr>
      </w:pPr>
    </w:p>
    <w:p w14:paraId="0A47BB90" w14:textId="77777777" w:rsidR="005277E6" w:rsidRPr="006E52E4" w:rsidRDefault="006E52E4" w:rsidP="00A60D52">
      <w:pPr>
        <w:numPr>
          <w:ilvl w:val="0"/>
          <w:numId w:val="19"/>
        </w:numPr>
        <w:rPr>
          <w:szCs w:val="22"/>
        </w:rPr>
      </w:pPr>
      <w:r w:rsidRPr="006E52E4">
        <w:rPr>
          <w:b/>
          <w:bCs/>
          <w:szCs w:val="22"/>
        </w:rPr>
        <w:t>Le NHRPH estime qu'il est inacceptable que les personnes en situation de vulnérabilité soient doublement pénalisées</w:t>
      </w:r>
      <w:r w:rsidRPr="006E52E4">
        <w:rPr>
          <w:szCs w:val="22"/>
        </w:rPr>
        <w:t>.</w:t>
      </w:r>
      <w:r w:rsidR="00E94090" w:rsidRPr="006E52E4">
        <w:rPr>
          <w:szCs w:val="22"/>
        </w:rPr>
        <w:br/>
      </w:r>
    </w:p>
    <w:p w14:paraId="7CF33895" w14:textId="77777777" w:rsidR="005277E6" w:rsidRPr="006E52E4" w:rsidRDefault="005277E6" w:rsidP="00A60D52">
      <w:pPr>
        <w:rPr>
          <w:szCs w:val="22"/>
        </w:rPr>
      </w:pPr>
    </w:p>
    <w:p w14:paraId="19CEB1F4" w14:textId="77777777" w:rsidR="0054073D" w:rsidRPr="00A60D52" w:rsidRDefault="008477FF" w:rsidP="00A60D52">
      <w:pPr>
        <w:jc w:val="both"/>
        <w:rPr>
          <w:b/>
          <w:szCs w:val="22"/>
          <w:lang w:val="nl-BE"/>
        </w:rPr>
      </w:pPr>
      <w:r w:rsidRPr="00A60D52">
        <w:rPr>
          <w:b/>
          <w:szCs w:val="22"/>
          <w:lang w:val="nl-BE"/>
        </w:rPr>
        <w:t>4</w:t>
      </w:r>
      <w:r w:rsidR="005277E6" w:rsidRPr="00A60D52">
        <w:rPr>
          <w:b/>
          <w:szCs w:val="22"/>
          <w:lang w:val="nl-BE"/>
        </w:rPr>
        <w:t>.2. En matière de revenus</w:t>
      </w:r>
    </w:p>
    <w:p w14:paraId="298DA101" w14:textId="77777777" w:rsidR="005277E6" w:rsidRPr="00A60D52" w:rsidRDefault="005277E6" w:rsidP="00A60D52">
      <w:pPr>
        <w:jc w:val="both"/>
        <w:rPr>
          <w:b/>
          <w:szCs w:val="22"/>
          <w:u w:val="single"/>
          <w:lang w:val="nl-BE"/>
        </w:rPr>
      </w:pPr>
    </w:p>
    <w:p w14:paraId="39666227" w14:textId="77777777" w:rsidR="005277E6" w:rsidRPr="006E52E4" w:rsidRDefault="006E52E4" w:rsidP="00A60D52">
      <w:pPr>
        <w:numPr>
          <w:ilvl w:val="0"/>
          <w:numId w:val="15"/>
        </w:numPr>
        <w:rPr>
          <w:szCs w:val="22"/>
        </w:rPr>
      </w:pPr>
      <w:r w:rsidRPr="006E52E4">
        <w:rPr>
          <w:szCs w:val="22"/>
        </w:rPr>
        <w:t xml:space="preserve">Les allocations de remplacement de revenus </w:t>
      </w:r>
      <w:r w:rsidR="008477FF" w:rsidRPr="006E52E4">
        <w:rPr>
          <w:szCs w:val="22"/>
        </w:rPr>
        <w:t xml:space="preserve">(IVT) </w:t>
      </w:r>
      <w:r w:rsidRPr="006E52E4">
        <w:rPr>
          <w:szCs w:val="22"/>
        </w:rPr>
        <w:t xml:space="preserve">et les allocations d'intégration </w:t>
      </w:r>
      <w:r w:rsidR="008477FF" w:rsidRPr="006E52E4">
        <w:rPr>
          <w:szCs w:val="22"/>
        </w:rPr>
        <w:t xml:space="preserve">(IT) </w:t>
      </w:r>
      <w:r w:rsidRPr="006E52E4">
        <w:rPr>
          <w:szCs w:val="22"/>
        </w:rPr>
        <w:t>sont adaptées et augmentées, mais concrètement, la période d'indexation des prestations sociales est prolongée de un à trois mois...</w:t>
      </w:r>
    </w:p>
    <w:p w14:paraId="27D05440" w14:textId="77777777" w:rsidR="005277E6" w:rsidRPr="006E52E4" w:rsidRDefault="005277E6" w:rsidP="00A60D52">
      <w:pPr>
        <w:rPr>
          <w:szCs w:val="22"/>
        </w:rPr>
      </w:pPr>
    </w:p>
    <w:p w14:paraId="7E3CEC2B" w14:textId="77777777" w:rsidR="005277E6" w:rsidRPr="006E52E4" w:rsidRDefault="006E52E4" w:rsidP="00A60D52">
      <w:pPr>
        <w:numPr>
          <w:ilvl w:val="0"/>
          <w:numId w:val="19"/>
        </w:numPr>
        <w:rPr>
          <w:b/>
          <w:bCs/>
          <w:szCs w:val="22"/>
        </w:rPr>
      </w:pPr>
      <w:r w:rsidRPr="006E52E4">
        <w:rPr>
          <w:b/>
          <w:bCs/>
          <w:szCs w:val="22"/>
        </w:rPr>
        <w:t>Le NHRPH demande des éclaircissements à ce sujet. Les allocations vont-elles être augmentées ou diminuées ?</w:t>
      </w:r>
      <w:r w:rsidR="00E94090" w:rsidRPr="006E52E4">
        <w:rPr>
          <w:b/>
          <w:bCs/>
          <w:szCs w:val="22"/>
        </w:rPr>
        <w:br/>
      </w:r>
    </w:p>
    <w:p w14:paraId="023D346C" w14:textId="77777777" w:rsidR="00B97918" w:rsidRPr="006E52E4" w:rsidRDefault="006E52E4" w:rsidP="00A60D52">
      <w:pPr>
        <w:numPr>
          <w:ilvl w:val="0"/>
          <w:numId w:val="19"/>
        </w:numPr>
        <w:rPr>
          <w:szCs w:val="22"/>
        </w:rPr>
      </w:pPr>
      <w:r w:rsidRPr="006E52E4">
        <w:rPr>
          <w:b/>
          <w:bCs/>
          <w:szCs w:val="22"/>
        </w:rPr>
        <w:t>Le CNAPH demande une nouvelle fois que les allocations soient augmentées jusqu'au seuil de pauvreté européen</w:t>
      </w:r>
      <w:r w:rsidRPr="006E52E4">
        <w:rPr>
          <w:szCs w:val="22"/>
        </w:rPr>
        <w:t>.</w:t>
      </w:r>
    </w:p>
    <w:p w14:paraId="0110BE06" w14:textId="77777777" w:rsidR="00633D1D" w:rsidRPr="006E52E4" w:rsidRDefault="00633D1D" w:rsidP="00A60D52">
      <w:pPr>
        <w:rPr>
          <w:szCs w:val="22"/>
        </w:rPr>
      </w:pPr>
    </w:p>
    <w:p w14:paraId="7A5694CA" w14:textId="77777777" w:rsidR="00633D1D" w:rsidRPr="006E52E4" w:rsidRDefault="006E52E4" w:rsidP="00A60D52">
      <w:pPr>
        <w:numPr>
          <w:ilvl w:val="0"/>
          <w:numId w:val="15"/>
        </w:numPr>
        <w:rPr>
          <w:szCs w:val="22"/>
        </w:rPr>
      </w:pPr>
      <w:r w:rsidRPr="006E52E4">
        <w:rPr>
          <w:szCs w:val="22"/>
        </w:rPr>
        <w:t>Les réformes de la sécurité sociale restent neutres sur le plan budgétaire, ce qui signifie qu'aucun moyen supplémentaire n'est prévu pour les personnes handicapées.</w:t>
      </w:r>
    </w:p>
    <w:p w14:paraId="66970B73" w14:textId="77777777" w:rsidR="00633D1D" w:rsidRPr="006E52E4" w:rsidRDefault="00633D1D" w:rsidP="00A60D52">
      <w:pPr>
        <w:rPr>
          <w:szCs w:val="22"/>
        </w:rPr>
      </w:pPr>
    </w:p>
    <w:p w14:paraId="4B9F3489" w14:textId="77777777" w:rsidR="00633D1D" w:rsidRPr="006E52E4" w:rsidRDefault="006E52E4" w:rsidP="00A60D52">
      <w:pPr>
        <w:rPr>
          <w:szCs w:val="22"/>
        </w:rPr>
      </w:pPr>
      <w:r w:rsidRPr="006E52E4">
        <w:rPr>
          <w:b/>
          <w:bCs/>
          <w:szCs w:val="22"/>
        </w:rPr>
        <w:t>Cependant</w:t>
      </w:r>
      <w:r w:rsidRPr="006E52E4">
        <w:rPr>
          <w:szCs w:val="22"/>
        </w:rPr>
        <w:t xml:space="preserve">, qualifier les réformes de la sécurité sociale de neutres sur le plan budgétaire </w:t>
      </w:r>
      <w:r w:rsidRPr="006E52E4">
        <w:rPr>
          <w:b/>
          <w:bCs/>
          <w:szCs w:val="22"/>
        </w:rPr>
        <w:t xml:space="preserve">n'est pas correct </w:t>
      </w:r>
      <w:r w:rsidRPr="006E52E4">
        <w:rPr>
          <w:szCs w:val="22"/>
        </w:rPr>
        <w:t xml:space="preserve">: il s'agit d'une économie importante compte tenu du nombre </w:t>
      </w:r>
      <w:r w:rsidR="0061568C" w:rsidRPr="006E52E4">
        <w:rPr>
          <w:szCs w:val="22"/>
        </w:rPr>
        <w:t xml:space="preserve">de personnes handicapées </w:t>
      </w:r>
      <w:r w:rsidRPr="006E52E4">
        <w:rPr>
          <w:szCs w:val="22"/>
        </w:rPr>
        <w:t>qui augmente systématiquement en Belgique, tout comme le nombre d'habitants. Premièrement, en raison des progrès de la médecine, de plus en plus de maladies et de handicaps sont découverts mais aussi reconnus, comme l'autisme, le Covid long, la fibromyalgie, etc.</w:t>
      </w:r>
    </w:p>
    <w:p w14:paraId="35AF4BFA" w14:textId="77777777" w:rsidR="005277E6" w:rsidRPr="006E52E4" w:rsidRDefault="00E94090" w:rsidP="00A60D52">
      <w:pPr>
        <w:rPr>
          <w:szCs w:val="22"/>
        </w:rPr>
      </w:pPr>
      <w:r w:rsidRPr="006E52E4">
        <w:rPr>
          <w:szCs w:val="22"/>
        </w:rPr>
        <w:br/>
      </w:r>
    </w:p>
    <w:p w14:paraId="2102985A" w14:textId="77777777" w:rsidR="005277E6" w:rsidRPr="00A60D52" w:rsidRDefault="0061568C" w:rsidP="00A60D52">
      <w:pPr>
        <w:rPr>
          <w:b/>
          <w:bCs/>
          <w:szCs w:val="22"/>
          <w:lang w:val="nl-BE"/>
        </w:rPr>
      </w:pPr>
      <w:r w:rsidRPr="00A60D52">
        <w:rPr>
          <w:b/>
          <w:bCs/>
          <w:szCs w:val="22"/>
          <w:lang w:val="nl-BE"/>
        </w:rPr>
        <w:t>4</w:t>
      </w:r>
      <w:r w:rsidR="006E52E4" w:rsidRPr="00A60D52">
        <w:rPr>
          <w:b/>
          <w:bCs/>
          <w:szCs w:val="22"/>
          <w:lang w:val="nl-BE"/>
        </w:rPr>
        <w:t>.3. En matière de soins</w:t>
      </w:r>
    </w:p>
    <w:p w14:paraId="7B9B8910" w14:textId="77777777" w:rsidR="005277E6" w:rsidRPr="00A60D52" w:rsidRDefault="005277E6" w:rsidP="00A60D52">
      <w:pPr>
        <w:rPr>
          <w:szCs w:val="22"/>
          <w:lang w:val="nl-BE"/>
        </w:rPr>
      </w:pPr>
    </w:p>
    <w:p w14:paraId="18E618E3" w14:textId="77777777" w:rsidR="005277E6" w:rsidRPr="006E52E4" w:rsidRDefault="006E52E4" w:rsidP="00A60D52">
      <w:pPr>
        <w:numPr>
          <w:ilvl w:val="0"/>
          <w:numId w:val="15"/>
        </w:numPr>
        <w:rPr>
          <w:szCs w:val="22"/>
        </w:rPr>
      </w:pPr>
      <w:r w:rsidRPr="006E52E4">
        <w:rPr>
          <w:szCs w:val="22"/>
        </w:rPr>
        <w:t xml:space="preserve">On parle sans cesse de la numérisation des dossiers et de la simplification administrative. </w:t>
      </w:r>
    </w:p>
    <w:p w14:paraId="4E55697F" w14:textId="77777777" w:rsidR="005277E6" w:rsidRPr="006E52E4" w:rsidRDefault="005277E6" w:rsidP="00A60D52">
      <w:pPr>
        <w:rPr>
          <w:szCs w:val="22"/>
        </w:rPr>
      </w:pPr>
    </w:p>
    <w:p w14:paraId="3DBD0D58" w14:textId="77777777" w:rsidR="005277E6" w:rsidRPr="006E52E4" w:rsidRDefault="006E52E4" w:rsidP="00A60D52">
      <w:pPr>
        <w:numPr>
          <w:ilvl w:val="0"/>
          <w:numId w:val="19"/>
        </w:numPr>
        <w:rPr>
          <w:b/>
          <w:bCs/>
          <w:szCs w:val="22"/>
        </w:rPr>
      </w:pPr>
      <w:r w:rsidRPr="006E52E4">
        <w:rPr>
          <w:b/>
          <w:bCs/>
          <w:szCs w:val="22"/>
        </w:rPr>
        <w:lastRenderedPageBreak/>
        <w:t xml:space="preserve">Le NHRPH demande instamment que les personnes handicapées </w:t>
      </w:r>
      <w:r w:rsidRPr="006E52E4">
        <w:rPr>
          <w:b/>
          <w:bCs/>
          <w:szCs w:val="22"/>
        </w:rPr>
        <w:t xml:space="preserve">bénéficient toujours d'un accompagnement personnalisé et que les ressources libérées par la numérisation soient utilisées pour offrir des soins supplémentaires aux personnes handicapées. </w:t>
      </w:r>
    </w:p>
    <w:p w14:paraId="18B5CB81" w14:textId="77777777" w:rsidR="0042264E" w:rsidRPr="006E52E4" w:rsidRDefault="0042264E" w:rsidP="00A60D52">
      <w:pPr>
        <w:ind w:left="720"/>
        <w:rPr>
          <w:b/>
          <w:bCs/>
          <w:szCs w:val="22"/>
        </w:rPr>
      </w:pPr>
    </w:p>
    <w:p w14:paraId="114CC1DF" w14:textId="77777777" w:rsidR="005277E6" w:rsidRPr="006E52E4" w:rsidRDefault="0061568C" w:rsidP="00A60D52">
      <w:pPr>
        <w:numPr>
          <w:ilvl w:val="0"/>
          <w:numId w:val="19"/>
        </w:numPr>
        <w:rPr>
          <w:b/>
          <w:bCs/>
          <w:szCs w:val="22"/>
        </w:rPr>
      </w:pPr>
      <w:r w:rsidRPr="006E52E4">
        <w:rPr>
          <w:b/>
          <w:bCs/>
          <w:szCs w:val="22"/>
        </w:rPr>
        <w:t xml:space="preserve">Le NHRPH demande également l'extension et le renforcement de l'offre de soins pour </w:t>
      </w:r>
      <w:r w:rsidR="00F00A0A" w:rsidRPr="006E52E4">
        <w:rPr>
          <w:b/>
          <w:bCs/>
          <w:szCs w:val="22"/>
        </w:rPr>
        <w:t xml:space="preserve">les personnes handicapées </w:t>
      </w:r>
      <w:r w:rsidR="0042264E" w:rsidRPr="006E52E4">
        <w:rPr>
          <w:szCs w:val="22"/>
        </w:rPr>
        <w:t xml:space="preserve">: </w:t>
      </w:r>
      <w:r w:rsidRPr="006E52E4">
        <w:rPr>
          <w:szCs w:val="22"/>
        </w:rPr>
        <w:t xml:space="preserve">un meilleur accès </w:t>
      </w:r>
      <w:r w:rsidR="0042264E" w:rsidRPr="006E52E4">
        <w:rPr>
          <w:szCs w:val="22"/>
        </w:rPr>
        <w:t xml:space="preserve">aux </w:t>
      </w:r>
      <w:r w:rsidRPr="006E52E4">
        <w:rPr>
          <w:szCs w:val="22"/>
        </w:rPr>
        <w:t>soins collectifs et l'extension des soins adaptés afin de rendre le travail et les soins compatibles</w:t>
      </w:r>
      <w:r w:rsidR="0042264E" w:rsidRPr="006E52E4">
        <w:rPr>
          <w:szCs w:val="22"/>
        </w:rPr>
        <w:t>.</w:t>
      </w:r>
    </w:p>
    <w:p w14:paraId="48B64FB8" w14:textId="77777777" w:rsidR="005277E6" w:rsidRPr="006E52E4" w:rsidRDefault="005277E6" w:rsidP="00A60D52">
      <w:pPr>
        <w:rPr>
          <w:szCs w:val="22"/>
        </w:rPr>
      </w:pPr>
    </w:p>
    <w:p w14:paraId="151D192B" w14:textId="77777777" w:rsidR="005277E6" w:rsidRPr="006E52E4" w:rsidRDefault="00633D1D" w:rsidP="00A60D52">
      <w:pPr>
        <w:numPr>
          <w:ilvl w:val="0"/>
          <w:numId w:val="15"/>
        </w:numPr>
        <w:rPr>
          <w:szCs w:val="22"/>
        </w:rPr>
      </w:pPr>
      <w:r w:rsidRPr="006E52E4">
        <w:rPr>
          <w:szCs w:val="22"/>
        </w:rPr>
        <w:t xml:space="preserve">« </w:t>
      </w:r>
      <w:r w:rsidR="006E52E4" w:rsidRPr="006E52E4">
        <w:rPr>
          <w:szCs w:val="22"/>
        </w:rPr>
        <w:t>La période d'indexation des salaires des fonctionnaires est prolongée de deux à trois mois.</w:t>
      </w:r>
    </w:p>
    <w:p w14:paraId="185B3980" w14:textId="77777777" w:rsidR="00633D1D" w:rsidRPr="006E52E4" w:rsidRDefault="00633D1D" w:rsidP="00A60D52">
      <w:pPr>
        <w:rPr>
          <w:szCs w:val="22"/>
        </w:rPr>
      </w:pPr>
    </w:p>
    <w:p w14:paraId="7EB9A3C9" w14:textId="77777777" w:rsidR="005277E6" w:rsidRPr="006E52E4" w:rsidRDefault="006E52E4" w:rsidP="00A60D52">
      <w:pPr>
        <w:rPr>
          <w:szCs w:val="22"/>
        </w:rPr>
      </w:pPr>
      <w:r w:rsidRPr="006E52E4">
        <w:rPr>
          <w:szCs w:val="22"/>
        </w:rPr>
        <w:t>Exception : secteurs publics fédéraux de la santé. Sans une telle dérogation, la mesure créerait une inégalité de traitement, à savoir une augmentation du délai d'indexation des salaires et des rémunérations, entre les travailleurs du secteur public de la santé et ceux du secteur privé de la santé.</w:t>
      </w:r>
      <w:r w:rsidR="00F00A0A" w:rsidRPr="006E52E4">
        <w:rPr>
          <w:szCs w:val="22"/>
        </w:rPr>
        <w:br/>
      </w:r>
    </w:p>
    <w:p w14:paraId="32CD5061" w14:textId="77777777" w:rsidR="005277E6" w:rsidRPr="006E52E4" w:rsidRDefault="006E52E4" w:rsidP="00A60D52">
      <w:pPr>
        <w:rPr>
          <w:szCs w:val="22"/>
        </w:rPr>
      </w:pPr>
      <w:r w:rsidRPr="006E52E4">
        <w:rPr>
          <w:szCs w:val="22"/>
        </w:rPr>
        <w:t>Par « secteurs publics fédéraux de la santé », on entend : les institutions publiques soumises à la loi sur les hôpitaux, à l'exception des hôpitaux catégoriels</w:t>
      </w:r>
      <w:r w:rsidRPr="006E52E4">
        <w:rPr>
          <w:b/>
          <w:bCs/>
          <w:szCs w:val="22"/>
        </w:rPr>
        <w:t>, des établissements psychiatriques et des initiatives d'hébergement protégé</w:t>
      </w:r>
      <w:r w:rsidRPr="006E52E4">
        <w:rPr>
          <w:szCs w:val="22"/>
        </w:rPr>
        <w:t>. Sont également inclus les services publics de soins à domicile et les centres de santé publics de quartier ».</w:t>
      </w:r>
    </w:p>
    <w:p w14:paraId="0991648B" w14:textId="77777777" w:rsidR="005277E6" w:rsidRPr="006E52E4" w:rsidRDefault="005277E6" w:rsidP="00A60D52">
      <w:pPr>
        <w:rPr>
          <w:szCs w:val="22"/>
        </w:rPr>
      </w:pPr>
    </w:p>
    <w:p w14:paraId="29CAF107" w14:textId="77777777" w:rsidR="005277E6" w:rsidRPr="006E52E4" w:rsidRDefault="006E52E4" w:rsidP="00A60D52">
      <w:pPr>
        <w:numPr>
          <w:ilvl w:val="0"/>
          <w:numId w:val="19"/>
        </w:numPr>
        <w:rPr>
          <w:szCs w:val="22"/>
        </w:rPr>
      </w:pPr>
      <w:r w:rsidRPr="006E52E4">
        <w:rPr>
          <w:b/>
          <w:bCs/>
          <w:szCs w:val="22"/>
        </w:rPr>
        <w:t>Le NHRPH demande instamment que cette discrimination soit supprimée</w:t>
      </w:r>
      <w:r w:rsidRPr="006E52E4">
        <w:rPr>
          <w:szCs w:val="22"/>
        </w:rPr>
        <w:t xml:space="preserve">. Il n'y a aucune justification pour défavoriser les soignants des établissements de soins psychiatriques ou des initiatives de logement protégé par rapport aux autres soignants. </w:t>
      </w:r>
      <w:r w:rsidR="00F00A0A" w:rsidRPr="006E52E4">
        <w:rPr>
          <w:szCs w:val="22"/>
        </w:rPr>
        <w:t xml:space="preserve">En raison de la différence de rémunération, ces emplois seront moins attractifs, ce qui entraînera une pénurie de personnel. </w:t>
      </w:r>
      <w:r w:rsidRPr="006E52E4">
        <w:rPr>
          <w:szCs w:val="22"/>
        </w:rPr>
        <w:t xml:space="preserve">Cela aura un impact sur les personnes dont ils s'occupent et qui ont les mêmes droits que les autres personnes handicapées. </w:t>
      </w:r>
    </w:p>
    <w:p w14:paraId="698D6CC9" w14:textId="77777777" w:rsidR="005277E6" w:rsidRPr="006E52E4" w:rsidRDefault="005277E6" w:rsidP="00A60D52">
      <w:pPr>
        <w:rPr>
          <w:szCs w:val="22"/>
        </w:rPr>
      </w:pPr>
    </w:p>
    <w:p w14:paraId="719353A7" w14:textId="77777777" w:rsidR="00650D3E" w:rsidRPr="006E52E4" w:rsidRDefault="00650D3E" w:rsidP="00A60D52">
      <w:pPr>
        <w:rPr>
          <w:szCs w:val="22"/>
        </w:rPr>
      </w:pPr>
    </w:p>
    <w:p w14:paraId="3BFD1871" w14:textId="77777777" w:rsidR="00B97918" w:rsidRPr="00A60D52" w:rsidRDefault="00D3062B" w:rsidP="00A60D52">
      <w:pPr>
        <w:rPr>
          <w:b/>
          <w:bCs/>
          <w:szCs w:val="22"/>
          <w:lang w:val="nl-BE"/>
        </w:rPr>
      </w:pPr>
      <w:r w:rsidRPr="00A60D52">
        <w:rPr>
          <w:b/>
          <w:bCs/>
          <w:szCs w:val="22"/>
          <w:lang w:val="nl-BE"/>
        </w:rPr>
        <w:t>4</w:t>
      </w:r>
      <w:r w:rsidR="006E52E4" w:rsidRPr="00A60D52">
        <w:rPr>
          <w:b/>
          <w:bCs/>
          <w:szCs w:val="22"/>
          <w:lang w:val="nl-BE"/>
        </w:rPr>
        <w:t>.4. En matière d'accessibilité</w:t>
      </w:r>
    </w:p>
    <w:p w14:paraId="779F7ABE" w14:textId="77777777" w:rsidR="00B97918" w:rsidRPr="00A60D52" w:rsidRDefault="00B97918" w:rsidP="00A60D52">
      <w:pPr>
        <w:rPr>
          <w:szCs w:val="22"/>
          <w:lang w:val="nl-BE"/>
        </w:rPr>
      </w:pPr>
    </w:p>
    <w:p w14:paraId="3C34C71B" w14:textId="77777777" w:rsidR="00B97918" w:rsidRPr="006E52E4" w:rsidRDefault="006E52E4" w:rsidP="00A60D52">
      <w:pPr>
        <w:numPr>
          <w:ilvl w:val="0"/>
          <w:numId w:val="15"/>
        </w:numPr>
        <w:rPr>
          <w:szCs w:val="22"/>
        </w:rPr>
      </w:pPr>
      <w:r w:rsidRPr="006E52E4">
        <w:rPr>
          <w:szCs w:val="22"/>
        </w:rPr>
        <w:t xml:space="preserve">L'accessibilité est généralement reconnue comme importante, mais aucune mesure concrète ni aucune norme n'est incluse dans l'accord estival. </w:t>
      </w:r>
    </w:p>
    <w:p w14:paraId="4FC728DB" w14:textId="77777777" w:rsidR="00B97918" w:rsidRPr="006E52E4" w:rsidRDefault="00B97918" w:rsidP="00A60D52">
      <w:pPr>
        <w:rPr>
          <w:szCs w:val="22"/>
        </w:rPr>
      </w:pPr>
    </w:p>
    <w:p w14:paraId="26772F6E" w14:textId="77777777" w:rsidR="00B97918" w:rsidRPr="006E52E4" w:rsidRDefault="006E52E4" w:rsidP="00A60D52">
      <w:pPr>
        <w:rPr>
          <w:szCs w:val="22"/>
        </w:rPr>
      </w:pPr>
      <w:r w:rsidRPr="006E52E4">
        <w:rPr>
          <w:szCs w:val="22"/>
        </w:rPr>
        <w:t>Il existe pourtant plusieurs possibilités pour y remédier : avantages fiscaux pour les initiatives de logement protégé, cohabitation intergénérationnelle, logement adapté, imposition de quotas dans le secteur privé pour l'embauche de personnes handicapées, etc.</w:t>
      </w:r>
    </w:p>
    <w:p w14:paraId="45634895" w14:textId="77777777" w:rsidR="005277E6" w:rsidRPr="006E52E4" w:rsidRDefault="005277E6" w:rsidP="00A60D52">
      <w:pPr>
        <w:rPr>
          <w:szCs w:val="22"/>
        </w:rPr>
      </w:pPr>
    </w:p>
    <w:p w14:paraId="0CE449C2" w14:textId="77777777" w:rsidR="00B97918" w:rsidRPr="006E52E4" w:rsidRDefault="006E52E4" w:rsidP="00A60D52">
      <w:pPr>
        <w:numPr>
          <w:ilvl w:val="0"/>
          <w:numId w:val="19"/>
        </w:numPr>
        <w:rPr>
          <w:szCs w:val="22"/>
        </w:rPr>
      </w:pPr>
      <w:r w:rsidRPr="006E52E4">
        <w:rPr>
          <w:b/>
          <w:bCs/>
          <w:szCs w:val="22"/>
        </w:rPr>
        <w:t xml:space="preserve">Le NHRPH demande </w:t>
      </w:r>
      <w:r w:rsidR="00D3062B" w:rsidRPr="006E52E4">
        <w:rPr>
          <w:b/>
          <w:bCs/>
          <w:szCs w:val="22"/>
        </w:rPr>
        <w:t xml:space="preserve">un plan pour </w:t>
      </w:r>
      <w:r w:rsidRPr="006E52E4">
        <w:rPr>
          <w:b/>
          <w:bCs/>
          <w:szCs w:val="22"/>
        </w:rPr>
        <w:t xml:space="preserve">l'accessibilité </w:t>
      </w:r>
      <w:r w:rsidR="00D3062B" w:rsidRPr="006E52E4">
        <w:rPr>
          <w:b/>
          <w:bCs/>
          <w:szCs w:val="22"/>
        </w:rPr>
        <w:t xml:space="preserve">générale </w:t>
      </w:r>
      <w:r w:rsidRPr="006E52E4">
        <w:rPr>
          <w:b/>
          <w:bCs/>
          <w:szCs w:val="22"/>
        </w:rPr>
        <w:t>sur un pied d'égalité avec les personnes sans handicap, comme le prévoit l'article 22ter de la Constitution</w:t>
      </w:r>
      <w:r w:rsidRPr="006E52E4">
        <w:rPr>
          <w:szCs w:val="22"/>
        </w:rPr>
        <w:t xml:space="preserve">. Sans espaces publics accessibles, sans services accessibles, sans transports </w:t>
      </w:r>
      <w:r w:rsidRPr="006E52E4">
        <w:rPr>
          <w:szCs w:val="22"/>
        </w:rPr>
        <w:lastRenderedPageBreak/>
        <w:t>publics accessibles, il n'est pas possible de participer à la société, et encore moins de travailler.</w:t>
      </w:r>
    </w:p>
    <w:p w14:paraId="2CEE51D9" w14:textId="77777777" w:rsidR="0002449A" w:rsidRPr="00A60D52" w:rsidRDefault="0002449A" w:rsidP="00A60D52">
      <w:pPr>
        <w:rPr>
          <w:szCs w:val="22"/>
        </w:rPr>
      </w:pPr>
    </w:p>
    <w:p w14:paraId="4DC6B86A" w14:textId="77777777" w:rsidR="0002449A" w:rsidRPr="006E52E4" w:rsidRDefault="006E52E4" w:rsidP="00A60D52">
      <w:pPr>
        <w:numPr>
          <w:ilvl w:val="0"/>
          <w:numId w:val="15"/>
        </w:numPr>
        <w:rPr>
          <w:szCs w:val="22"/>
        </w:rPr>
      </w:pPr>
      <w:r w:rsidRPr="006E52E4">
        <w:rPr>
          <w:szCs w:val="22"/>
        </w:rPr>
        <w:t>« La réduction de la complexité perçue comme un obstacle devrait en outre permettre aux institutions chargées de la mise en œuvre de réaliser des gains d'efficacité substantiels et, par conséquent, d'améliorer les services fournis aux assurés sociaux, en particulier dans le domaine de la numérisation et de l'automatisation ».</w:t>
      </w:r>
    </w:p>
    <w:p w14:paraId="5B9D9864" w14:textId="77777777" w:rsidR="0002449A" w:rsidRPr="006E52E4" w:rsidRDefault="0002449A" w:rsidP="00A60D52">
      <w:pPr>
        <w:rPr>
          <w:szCs w:val="22"/>
        </w:rPr>
      </w:pPr>
    </w:p>
    <w:p w14:paraId="47EC2505" w14:textId="77777777" w:rsidR="00B97918" w:rsidRPr="006E52E4" w:rsidRDefault="006E52E4" w:rsidP="00A60D52">
      <w:pPr>
        <w:numPr>
          <w:ilvl w:val="0"/>
          <w:numId w:val="19"/>
        </w:numPr>
        <w:rPr>
          <w:szCs w:val="22"/>
        </w:rPr>
      </w:pPr>
      <w:r w:rsidRPr="006E52E4">
        <w:rPr>
          <w:b/>
          <w:bCs/>
          <w:szCs w:val="22"/>
        </w:rPr>
        <w:t>Le NHRPH demande qu'une attention particulière soit accordée à l'accessibilité des services publics</w:t>
      </w:r>
      <w:r w:rsidRPr="006E52E4">
        <w:rPr>
          <w:szCs w:val="22"/>
        </w:rPr>
        <w:t>. La tendance est à la suppression des guichets physiques (voir SNCB, Bpost...) sans aucune garantie pour ceux qui ne maîtrisent pas le numérique. Dans une démographie vieillissante, cela revient à exclure systématiquement certains groupes de population.</w:t>
      </w:r>
    </w:p>
    <w:p w14:paraId="495511D9" w14:textId="77777777" w:rsidR="004A42FC" w:rsidRPr="006E52E4" w:rsidRDefault="004A42FC" w:rsidP="00A60D52">
      <w:pPr>
        <w:ind w:left="720"/>
        <w:rPr>
          <w:szCs w:val="22"/>
        </w:rPr>
      </w:pPr>
    </w:p>
    <w:p w14:paraId="5F9A9449" w14:textId="77777777" w:rsidR="00D3062B" w:rsidRPr="006E52E4" w:rsidRDefault="004A42FC" w:rsidP="00A60D52">
      <w:pPr>
        <w:numPr>
          <w:ilvl w:val="0"/>
          <w:numId w:val="19"/>
        </w:numPr>
        <w:rPr>
          <w:szCs w:val="22"/>
        </w:rPr>
      </w:pPr>
      <w:r w:rsidRPr="006E52E4">
        <w:rPr>
          <w:b/>
          <w:bCs/>
          <w:szCs w:val="22"/>
        </w:rPr>
        <w:t>Une alternative à la numérisation doit toujours être proposée en parallèle.</w:t>
      </w:r>
    </w:p>
    <w:p w14:paraId="4837A849" w14:textId="77777777" w:rsidR="004A42FC" w:rsidRPr="006E52E4" w:rsidRDefault="004A42FC" w:rsidP="00A60D52">
      <w:pPr>
        <w:pStyle w:val="Lijstalinea"/>
        <w:rPr>
          <w:szCs w:val="22"/>
        </w:rPr>
      </w:pPr>
    </w:p>
    <w:p w14:paraId="1A3FC459" w14:textId="77777777" w:rsidR="004A42FC" w:rsidRPr="006E52E4" w:rsidRDefault="006E52E4" w:rsidP="00A60D52">
      <w:pPr>
        <w:numPr>
          <w:ilvl w:val="0"/>
          <w:numId w:val="19"/>
        </w:numPr>
        <w:rPr>
          <w:szCs w:val="22"/>
        </w:rPr>
      </w:pPr>
      <w:r w:rsidRPr="006E52E4">
        <w:rPr>
          <w:b/>
          <w:bCs/>
          <w:szCs w:val="22"/>
        </w:rPr>
        <w:t xml:space="preserve">Le FALC (facile à lire et à écrire) et la langue des signes doivent toujours être disponibles pour faciliter la communication, </w:t>
      </w:r>
      <w:r w:rsidRPr="006E52E4">
        <w:rPr>
          <w:szCs w:val="22"/>
        </w:rPr>
        <w:t>qui doit également être accessible à tous.</w:t>
      </w:r>
    </w:p>
    <w:p w14:paraId="1B5C5D48" w14:textId="77777777" w:rsidR="00D3062B" w:rsidRPr="006E52E4" w:rsidRDefault="00D3062B" w:rsidP="00A60D52">
      <w:pPr>
        <w:ind w:left="720"/>
        <w:rPr>
          <w:szCs w:val="22"/>
        </w:rPr>
      </w:pPr>
    </w:p>
    <w:p w14:paraId="4173498E" w14:textId="77777777" w:rsidR="00650D3E" w:rsidRPr="006E52E4" w:rsidRDefault="00650D3E" w:rsidP="00A60D52">
      <w:pPr>
        <w:ind w:left="720"/>
        <w:rPr>
          <w:szCs w:val="22"/>
        </w:rPr>
      </w:pPr>
    </w:p>
    <w:p w14:paraId="7ED9A17A" w14:textId="77777777" w:rsidR="00B97918" w:rsidRPr="006E52E4" w:rsidRDefault="00B97918" w:rsidP="00A60D52">
      <w:pPr>
        <w:ind w:left="720"/>
        <w:rPr>
          <w:szCs w:val="22"/>
        </w:rPr>
      </w:pPr>
    </w:p>
    <w:p w14:paraId="7E14BDCD" w14:textId="77777777" w:rsidR="009F5507" w:rsidRPr="006E52E4" w:rsidRDefault="003B2DE8" w:rsidP="00A60D52">
      <w:pPr>
        <w:jc w:val="both"/>
        <w:outlineLvl w:val="0"/>
        <w:rPr>
          <w:bCs/>
          <w:szCs w:val="22"/>
        </w:rPr>
      </w:pPr>
      <w:r w:rsidRPr="006E52E4">
        <w:rPr>
          <w:b/>
          <w:szCs w:val="22"/>
          <w:u w:val="single"/>
        </w:rPr>
        <w:t>Conclusion</w:t>
      </w:r>
      <w:r w:rsidR="00063C70" w:rsidRPr="006E52E4">
        <w:rPr>
          <w:b/>
          <w:szCs w:val="22"/>
          <w:u w:val="single"/>
        </w:rPr>
        <w:br/>
      </w:r>
    </w:p>
    <w:p w14:paraId="7CC264AB" w14:textId="77777777" w:rsidR="00D51C61" w:rsidRPr="006E52E4" w:rsidRDefault="006E52E4" w:rsidP="00A60D52">
      <w:pPr>
        <w:jc w:val="both"/>
        <w:outlineLvl w:val="0"/>
        <w:rPr>
          <w:bCs/>
          <w:szCs w:val="22"/>
        </w:rPr>
      </w:pPr>
      <w:r w:rsidRPr="006E52E4">
        <w:rPr>
          <w:bCs/>
          <w:szCs w:val="22"/>
        </w:rPr>
        <w:t xml:space="preserve">Le NHRPH reste sur sa faim. La loi-programme et l'accord d'été sont présentés comme une solution gagnant-gagnant pour tous : l'État réalise des économies, les travailleurs sont mieux rémunérés, mais les personnes âgées, les personnes handicapées ou en situation de pauvreté ne sont pas mentionnées... </w:t>
      </w:r>
    </w:p>
    <w:p w14:paraId="489CF66C" w14:textId="77777777" w:rsidR="00D51C61" w:rsidRPr="006E52E4" w:rsidRDefault="00D51C61" w:rsidP="00A60D52">
      <w:pPr>
        <w:jc w:val="both"/>
        <w:outlineLvl w:val="0"/>
        <w:rPr>
          <w:bCs/>
          <w:szCs w:val="22"/>
        </w:rPr>
      </w:pPr>
    </w:p>
    <w:p w14:paraId="48A66247" w14:textId="77777777" w:rsidR="00D51C61" w:rsidRPr="006E52E4" w:rsidRDefault="006E52E4" w:rsidP="00A60D52">
      <w:pPr>
        <w:numPr>
          <w:ilvl w:val="0"/>
          <w:numId w:val="19"/>
        </w:numPr>
        <w:jc w:val="both"/>
        <w:outlineLvl w:val="0"/>
        <w:rPr>
          <w:b/>
          <w:szCs w:val="22"/>
        </w:rPr>
      </w:pPr>
      <w:r w:rsidRPr="006E52E4">
        <w:rPr>
          <w:b/>
          <w:szCs w:val="22"/>
        </w:rPr>
        <w:t>Le NHRPH demande une nouvelle fois instamment que l'accessibilité soit intégrée dans toutes les politiques !</w:t>
      </w:r>
    </w:p>
    <w:p w14:paraId="32151DDA" w14:textId="77777777" w:rsidR="00D51C61" w:rsidRPr="006E52E4" w:rsidRDefault="00D51C61" w:rsidP="00A60D52">
      <w:pPr>
        <w:jc w:val="both"/>
        <w:outlineLvl w:val="0"/>
        <w:rPr>
          <w:bCs/>
          <w:szCs w:val="22"/>
        </w:rPr>
      </w:pPr>
    </w:p>
    <w:p w14:paraId="6F2708C9" w14:textId="77777777" w:rsidR="00650D3E" w:rsidRPr="006E52E4" w:rsidRDefault="00650D3E" w:rsidP="00A60D52">
      <w:pPr>
        <w:jc w:val="both"/>
        <w:outlineLvl w:val="0"/>
        <w:rPr>
          <w:bCs/>
          <w:szCs w:val="22"/>
        </w:rPr>
      </w:pPr>
    </w:p>
    <w:p w14:paraId="478909FE" w14:textId="77777777" w:rsidR="00763D32" w:rsidRPr="006E52E4" w:rsidRDefault="006E52E4" w:rsidP="00A60D52">
      <w:pPr>
        <w:jc w:val="both"/>
        <w:outlineLvl w:val="0"/>
        <w:rPr>
          <w:bCs/>
          <w:szCs w:val="22"/>
        </w:rPr>
      </w:pPr>
      <w:r w:rsidRPr="006E52E4">
        <w:rPr>
          <w:bCs/>
          <w:szCs w:val="22"/>
        </w:rPr>
        <w:t xml:space="preserve">Le </w:t>
      </w:r>
      <w:hyperlink r:id="rId16" w:history="1">
        <w:r w:rsidR="00763D32" w:rsidRPr="006E52E4">
          <w:rPr>
            <w:rStyle w:val="Hyperlink"/>
            <w:bCs/>
            <w:szCs w:val="22"/>
          </w:rPr>
          <w:t>Comité des Nations unies a</w:t>
        </w:r>
      </w:hyperlink>
      <w:r w:rsidRPr="006E52E4">
        <w:rPr>
          <w:b/>
          <w:bCs/>
          <w:szCs w:val="22"/>
        </w:rPr>
        <w:t xml:space="preserve"> critiqué </w:t>
      </w:r>
      <w:hyperlink r:id="rId17" w:history="1">
        <w:r w:rsidR="00763D32" w:rsidRPr="006E52E4">
          <w:rPr>
            <w:rStyle w:val="Hyperlink"/>
            <w:bCs/>
            <w:szCs w:val="22"/>
          </w:rPr>
          <w:t>la Belgique en 2024</w:t>
        </w:r>
      </w:hyperlink>
      <w:r w:rsidRPr="006E52E4">
        <w:rPr>
          <w:bCs/>
          <w:szCs w:val="22"/>
        </w:rPr>
        <w:t xml:space="preserve"> parce que :</w:t>
      </w:r>
    </w:p>
    <w:p w14:paraId="6F514297" w14:textId="77777777" w:rsidR="00650D3E" w:rsidRPr="006E52E4" w:rsidRDefault="00650D3E" w:rsidP="00A60D52">
      <w:pPr>
        <w:jc w:val="both"/>
        <w:outlineLvl w:val="0"/>
        <w:rPr>
          <w:bCs/>
          <w:szCs w:val="22"/>
        </w:rPr>
      </w:pPr>
    </w:p>
    <w:p w14:paraId="1B749B96" w14:textId="77777777" w:rsidR="00763D32" w:rsidRPr="006E52E4" w:rsidRDefault="006E52E4" w:rsidP="00A60D52">
      <w:pPr>
        <w:numPr>
          <w:ilvl w:val="0"/>
          <w:numId w:val="22"/>
        </w:numPr>
        <w:jc w:val="both"/>
        <w:outlineLvl w:val="0"/>
        <w:rPr>
          <w:bCs/>
          <w:szCs w:val="22"/>
        </w:rPr>
      </w:pPr>
      <w:r w:rsidRPr="006E52E4">
        <w:rPr>
          <w:bCs/>
          <w:szCs w:val="22"/>
        </w:rPr>
        <w:t xml:space="preserve">La participation </w:t>
      </w:r>
      <w:r w:rsidR="00911B64" w:rsidRPr="006E52E4">
        <w:rPr>
          <w:bCs/>
          <w:szCs w:val="22"/>
        </w:rPr>
        <w:t xml:space="preserve">des personnes handicapées </w:t>
      </w:r>
      <w:r w:rsidRPr="006E52E4">
        <w:rPr>
          <w:bCs/>
          <w:szCs w:val="22"/>
        </w:rPr>
        <w:t xml:space="preserve">est souvent </w:t>
      </w:r>
      <w:r w:rsidR="003B2DE8" w:rsidRPr="006E52E4">
        <w:rPr>
          <w:bCs/>
          <w:szCs w:val="22"/>
        </w:rPr>
        <w:t xml:space="preserve">inexistante ou </w:t>
      </w:r>
      <w:r w:rsidRPr="006E52E4">
        <w:rPr>
          <w:b/>
          <w:bCs/>
          <w:szCs w:val="22"/>
        </w:rPr>
        <w:t xml:space="preserve">tardive </w:t>
      </w:r>
      <w:r w:rsidR="00A60D52" w:rsidRPr="006E52E4">
        <w:rPr>
          <w:bCs/>
          <w:szCs w:val="22"/>
        </w:rPr>
        <w:t>;</w:t>
      </w:r>
    </w:p>
    <w:p w14:paraId="63817F5D" w14:textId="77777777" w:rsidR="00763D32" w:rsidRPr="006E52E4" w:rsidRDefault="006E52E4" w:rsidP="00A60D52">
      <w:pPr>
        <w:numPr>
          <w:ilvl w:val="0"/>
          <w:numId w:val="22"/>
        </w:numPr>
        <w:jc w:val="both"/>
        <w:outlineLvl w:val="0"/>
        <w:rPr>
          <w:bCs/>
          <w:szCs w:val="22"/>
        </w:rPr>
      </w:pPr>
      <w:r w:rsidRPr="006E52E4">
        <w:rPr>
          <w:bCs/>
          <w:szCs w:val="22"/>
        </w:rPr>
        <w:t xml:space="preserve">L'implication est </w:t>
      </w:r>
      <w:r w:rsidRPr="006E52E4">
        <w:rPr>
          <w:b/>
          <w:bCs/>
          <w:szCs w:val="22"/>
        </w:rPr>
        <w:t xml:space="preserve">symbolique ou superficielle </w:t>
      </w:r>
      <w:r w:rsidR="00A60D52" w:rsidRPr="006E52E4">
        <w:rPr>
          <w:bCs/>
          <w:szCs w:val="22"/>
        </w:rPr>
        <w:t>;</w:t>
      </w:r>
    </w:p>
    <w:p w14:paraId="7A0003A0" w14:textId="77777777" w:rsidR="00763D32" w:rsidRPr="006E52E4" w:rsidRDefault="00911B64" w:rsidP="00A60D52">
      <w:pPr>
        <w:numPr>
          <w:ilvl w:val="0"/>
          <w:numId w:val="22"/>
        </w:numPr>
        <w:jc w:val="both"/>
        <w:outlineLvl w:val="0"/>
        <w:rPr>
          <w:bCs/>
          <w:szCs w:val="22"/>
        </w:rPr>
      </w:pPr>
      <w:r w:rsidRPr="006E52E4">
        <w:rPr>
          <w:b/>
          <w:bCs/>
          <w:szCs w:val="22"/>
        </w:rPr>
        <w:t>Il n'y a</w:t>
      </w:r>
      <w:r w:rsidR="006E52E4" w:rsidRPr="006E52E4">
        <w:rPr>
          <w:bCs/>
          <w:szCs w:val="22"/>
        </w:rPr>
        <w:t xml:space="preserve"> </w:t>
      </w:r>
      <w:r w:rsidRPr="006E52E4">
        <w:rPr>
          <w:b/>
          <w:bCs/>
          <w:szCs w:val="22"/>
        </w:rPr>
        <w:t xml:space="preserve">pas suffisamment d'approche </w:t>
      </w:r>
      <w:r w:rsidR="003B2DE8" w:rsidRPr="006E52E4">
        <w:rPr>
          <w:b/>
          <w:bCs/>
          <w:szCs w:val="22"/>
        </w:rPr>
        <w:t>(</w:t>
      </w:r>
      <w:r w:rsidR="00A60D52" w:rsidRPr="006E52E4">
        <w:rPr>
          <w:b/>
          <w:bCs/>
          <w:szCs w:val="22"/>
        </w:rPr>
        <w:t>inter</w:t>
      </w:r>
      <w:r w:rsidR="003B2DE8" w:rsidRPr="006E52E4">
        <w:rPr>
          <w:b/>
          <w:bCs/>
          <w:szCs w:val="22"/>
        </w:rPr>
        <w:t>)</w:t>
      </w:r>
      <w:r w:rsidR="00A60D52" w:rsidRPr="006E52E4">
        <w:rPr>
          <w:b/>
          <w:bCs/>
          <w:szCs w:val="22"/>
        </w:rPr>
        <w:t>fédérale.</w:t>
      </w:r>
    </w:p>
    <w:p w14:paraId="6D980017" w14:textId="77777777" w:rsidR="00911B64" w:rsidRPr="006E52E4" w:rsidRDefault="00911B64" w:rsidP="00A60D52">
      <w:pPr>
        <w:ind w:left="720"/>
        <w:jc w:val="both"/>
        <w:outlineLvl w:val="0"/>
        <w:rPr>
          <w:bCs/>
          <w:szCs w:val="22"/>
        </w:rPr>
      </w:pPr>
    </w:p>
    <w:p w14:paraId="7B487301" w14:textId="77777777" w:rsidR="00911B64" w:rsidRPr="006E52E4" w:rsidRDefault="00911B64" w:rsidP="00A60D52">
      <w:pPr>
        <w:ind w:left="720"/>
        <w:jc w:val="both"/>
        <w:outlineLvl w:val="0"/>
        <w:rPr>
          <w:bCs/>
          <w:szCs w:val="22"/>
        </w:rPr>
      </w:pPr>
    </w:p>
    <w:p w14:paraId="2570E8EC" w14:textId="77777777" w:rsidR="00763D32" w:rsidRPr="006E52E4" w:rsidRDefault="00A60D52" w:rsidP="00A60D52">
      <w:pPr>
        <w:numPr>
          <w:ilvl w:val="0"/>
          <w:numId w:val="24"/>
        </w:numPr>
        <w:jc w:val="both"/>
        <w:outlineLvl w:val="0"/>
        <w:rPr>
          <w:bCs/>
          <w:szCs w:val="22"/>
        </w:rPr>
      </w:pPr>
      <w:r w:rsidRPr="006E52E4">
        <w:rPr>
          <w:b/>
          <w:szCs w:val="22"/>
        </w:rPr>
        <w:t xml:space="preserve">Les recommandations de la </w:t>
      </w:r>
      <w:r w:rsidR="003B2DE8" w:rsidRPr="006E52E4">
        <w:rPr>
          <w:b/>
          <w:szCs w:val="22"/>
        </w:rPr>
        <w:t xml:space="preserve">CNUDPH et </w:t>
      </w:r>
      <w:r w:rsidR="00911B64" w:rsidRPr="006E52E4">
        <w:rPr>
          <w:b/>
          <w:szCs w:val="22"/>
        </w:rPr>
        <w:t xml:space="preserve">des experts doivent désormais être </w:t>
      </w:r>
      <w:r w:rsidR="003B2DE8" w:rsidRPr="006E52E4">
        <w:rPr>
          <w:b/>
          <w:szCs w:val="22"/>
        </w:rPr>
        <w:t>mises en œuvre</w:t>
      </w:r>
      <w:r w:rsidR="00911B64" w:rsidRPr="006E52E4">
        <w:rPr>
          <w:bCs/>
          <w:szCs w:val="22"/>
        </w:rPr>
        <w:t>.</w:t>
      </w:r>
    </w:p>
    <w:p w14:paraId="77A46D70" w14:textId="77777777" w:rsidR="00911B64" w:rsidRPr="006E52E4" w:rsidRDefault="00911B64" w:rsidP="00A60D52">
      <w:pPr>
        <w:jc w:val="both"/>
        <w:outlineLvl w:val="0"/>
        <w:rPr>
          <w:bCs/>
          <w:szCs w:val="22"/>
        </w:rPr>
      </w:pPr>
    </w:p>
    <w:p w14:paraId="7A075B5E" w14:textId="77777777" w:rsidR="00911B64" w:rsidRPr="006E52E4" w:rsidRDefault="006E52E4" w:rsidP="00A60D52">
      <w:pPr>
        <w:numPr>
          <w:ilvl w:val="0"/>
          <w:numId w:val="24"/>
        </w:numPr>
        <w:jc w:val="both"/>
        <w:outlineLvl w:val="0"/>
        <w:rPr>
          <w:bCs/>
          <w:szCs w:val="22"/>
        </w:rPr>
      </w:pPr>
      <w:r w:rsidRPr="006E52E4">
        <w:rPr>
          <w:bCs/>
          <w:szCs w:val="22"/>
        </w:rPr>
        <w:t xml:space="preserve">L'article 22ter </w:t>
      </w:r>
      <w:r w:rsidR="003B2DE8" w:rsidRPr="006E52E4">
        <w:rPr>
          <w:bCs/>
          <w:szCs w:val="22"/>
        </w:rPr>
        <w:t xml:space="preserve">et d'autres </w:t>
      </w:r>
      <w:r w:rsidR="00A60D52" w:rsidRPr="006E52E4">
        <w:rPr>
          <w:bCs/>
          <w:szCs w:val="22"/>
        </w:rPr>
        <w:t xml:space="preserve">articles </w:t>
      </w:r>
      <w:r w:rsidRPr="006E52E4">
        <w:rPr>
          <w:bCs/>
          <w:szCs w:val="22"/>
        </w:rPr>
        <w:t xml:space="preserve">de la </w:t>
      </w:r>
      <w:r w:rsidR="00A60D52" w:rsidRPr="006E52E4">
        <w:rPr>
          <w:bCs/>
          <w:szCs w:val="22"/>
        </w:rPr>
        <w:t xml:space="preserve">Constitution doivent </w:t>
      </w:r>
      <w:r w:rsidRPr="006E52E4">
        <w:rPr>
          <w:bCs/>
          <w:szCs w:val="22"/>
        </w:rPr>
        <w:t xml:space="preserve">également être appliqués et les mesures visant à </w:t>
      </w:r>
      <w:r w:rsidR="00A60D52" w:rsidRPr="006E52E4">
        <w:rPr>
          <w:bCs/>
          <w:szCs w:val="22"/>
        </w:rPr>
        <w:t xml:space="preserve">promouvoir </w:t>
      </w:r>
      <w:r w:rsidRPr="006E52E4">
        <w:rPr>
          <w:bCs/>
          <w:szCs w:val="22"/>
        </w:rPr>
        <w:t xml:space="preserve">les droits et l'inclusion des </w:t>
      </w:r>
      <w:r w:rsidR="00A60D52" w:rsidRPr="006E52E4">
        <w:rPr>
          <w:bCs/>
          <w:szCs w:val="22"/>
        </w:rPr>
        <w:t xml:space="preserve">personnes handicapées </w:t>
      </w:r>
      <w:r w:rsidRPr="006E52E4">
        <w:rPr>
          <w:bCs/>
          <w:szCs w:val="22"/>
        </w:rPr>
        <w:t>doivent être prises de toute urgence</w:t>
      </w:r>
      <w:r w:rsidR="00A60D52" w:rsidRPr="006E52E4">
        <w:rPr>
          <w:bCs/>
          <w:szCs w:val="22"/>
        </w:rPr>
        <w:t>.</w:t>
      </w:r>
    </w:p>
    <w:p w14:paraId="074924C1" w14:textId="77777777" w:rsidR="00650D3E" w:rsidRPr="006E52E4" w:rsidRDefault="00650D3E" w:rsidP="00650D3E">
      <w:pPr>
        <w:pStyle w:val="Lijstalinea"/>
        <w:rPr>
          <w:bCs/>
          <w:szCs w:val="22"/>
        </w:rPr>
      </w:pPr>
    </w:p>
    <w:p w14:paraId="1C13C07B" w14:textId="77777777" w:rsidR="00650D3E" w:rsidRPr="006E52E4" w:rsidRDefault="00650D3E" w:rsidP="00650D3E">
      <w:pPr>
        <w:jc w:val="both"/>
        <w:outlineLvl w:val="0"/>
        <w:rPr>
          <w:bCs/>
          <w:szCs w:val="22"/>
        </w:rPr>
      </w:pPr>
    </w:p>
    <w:p w14:paraId="3CCBE349" w14:textId="77777777" w:rsidR="00650D3E" w:rsidRPr="006E52E4" w:rsidRDefault="00650D3E" w:rsidP="00650D3E">
      <w:pPr>
        <w:jc w:val="both"/>
        <w:outlineLvl w:val="0"/>
        <w:rPr>
          <w:bCs/>
          <w:szCs w:val="22"/>
        </w:rPr>
      </w:pPr>
    </w:p>
    <w:p w14:paraId="74DB2EA0" w14:textId="77777777" w:rsidR="00650D3E" w:rsidRPr="006E52E4" w:rsidRDefault="00650D3E" w:rsidP="00650D3E">
      <w:pPr>
        <w:jc w:val="both"/>
        <w:outlineLvl w:val="0"/>
        <w:rPr>
          <w:bCs/>
          <w:szCs w:val="22"/>
        </w:rPr>
      </w:pPr>
    </w:p>
    <w:p w14:paraId="1798986E" w14:textId="77777777" w:rsidR="00650D3E" w:rsidRPr="006E52E4" w:rsidRDefault="00650D3E" w:rsidP="00650D3E">
      <w:pPr>
        <w:jc w:val="both"/>
        <w:outlineLvl w:val="0"/>
        <w:rPr>
          <w:bCs/>
          <w:szCs w:val="22"/>
        </w:rPr>
      </w:pPr>
    </w:p>
    <w:p w14:paraId="541C6171" w14:textId="77777777" w:rsidR="00650D3E" w:rsidRPr="006E52E4" w:rsidRDefault="00650D3E" w:rsidP="00650D3E">
      <w:pPr>
        <w:jc w:val="both"/>
        <w:outlineLvl w:val="0"/>
        <w:rPr>
          <w:bCs/>
          <w:szCs w:val="22"/>
        </w:rPr>
      </w:pPr>
    </w:p>
    <w:p w14:paraId="5FD30FB4" w14:textId="77777777" w:rsidR="00650D3E" w:rsidRPr="006E52E4" w:rsidRDefault="00650D3E" w:rsidP="00650D3E">
      <w:pPr>
        <w:jc w:val="both"/>
        <w:outlineLvl w:val="0"/>
        <w:rPr>
          <w:bCs/>
          <w:szCs w:val="22"/>
        </w:rPr>
      </w:pPr>
    </w:p>
    <w:p w14:paraId="3F0E5C8F" w14:textId="77777777" w:rsidR="00650D3E" w:rsidRPr="006E52E4" w:rsidRDefault="00650D3E" w:rsidP="00650D3E">
      <w:pPr>
        <w:jc w:val="both"/>
        <w:outlineLvl w:val="0"/>
        <w:rPr>
          <w:bCs/>
          <w:szCs w:val="22"/>
        </w:rPr>
      </w:pPr>
    </w:p>
    <w:p w14:paraId="2501B091" w14:textId="77777777" w:rsidR="00650D3E" w:rsidRPr="006E52E4" w:rsidRDefault="00650D3E" w:rsidP="00650D3E">
      <w:pPr>
        <w:jc w:val="both"/>
        <w:outlineLvl w:val="0"/>
        <w:rPr>
          <w:bCs/>
          <w:szCs w:val="22"/>
        </w:rPr>
      </w:pPr>
    </w:p>
    <w:p w14:paraId="4CDF839D" w14:textId="77777777" w:rsidR="00650D3E" w:rsidRPr="006E52E4" w:rsidRDefault="00650D3E" w:rsidP="00650D3E">
      <w:pPr>
        <w:jc w:val="both"/>
        <w:outlineLvl w:val="0"/>
        <w:rPr>
          <w:bCs/>
          <w:szCs w:val="22"/>
        </w:rPr>
      </w:pPr>
    </w:p>
    <w:p w14:paraId="35C90F2E" w14:textId="77777777" w:rsidR="00650D3E" w:rsidRPr="006E52E4" w:rsidRDefault="00650D3E" w:rsidP="00650D3E">
      <w:pPr>
        <w:jc w:val="both"/>
        <w:outlineLvl w:val="0"/>
        <w:rPr>
          <w:bCs/>
          <w:szCs w:val="22"/>
        </w:rPr>
      </w:pPr>
    </w:p>
    <w:p w14:paraId="7D5815D3" w14:textId="77777777" w:rsidR="00650D3E" w:rsidRPr="006E52E4" w:rsidRDefault="00650D3E" w:rsidP="00650D3E">
      <w:pPr>
        <w:jc w:val="both"/>
        <w:outlineLvl w:val="0"/>
        <w:rPr>
          <w:bCs/>
          <w:szCs w:val="22"/>
        </w:rPr>
      </w:pPr>
    </w:p>
    <w:p w14:paraId="374A2FBF" w14:textId="77777777" w:rsidR="009F5507" w:rsidRPr="006E52E4" w:rsidRDefault="00763D32" w:rsidP="00A60D52">
      <w:pPr>
        <w:numPr>
          <w:ilvl w:val="0"/>
          <w:numId w:val="8"/>
        </w:numPr>
        <w:jc w:val="both"/>
        <w:rPr>
          <w:b/>
          <w:szCs w:val="22"/>
        </w:rPr>
      </w:pPr>
      <w:r w:rsidRPr="006E52E4">
        <w:rPr>
          <w:b/>
          <w:szCs w:val="22"/>
        </w:rPr>
        <w:t xml:space="preserve">La NHRPH plaide </w:t>
      </w:r>
      <w:r w:rsidR="00911B64" w:rsidRPr="006E52E4">
        <w:rPr>
          <w:b/>
          <w:szCs w:val="22"/>
        </w:rPr>
        <w:t xml:space="preserve">concrètement </w:t>
      </w:r>
      <w:r w:rsidRPr="006E52E4">
        <w:rPr>
          <w:b/>
          <w:szCs w:val="22"/>
        </w:rPr>
        <w:t xml:space="preserve"> pour :</w:t>
      </w:r>
    </w:p>
    <w:p w14:paraId="34168209" w14:textId="77777777" w:rsidR="00763D32" w:rsidRPr="006E52E4" w:rsidRDefault="00763D32" w:rsidP="00A60D52">
      <w:pPr>
        <w:jc w:val="both"/>
        <w:rPr>
          <w:b/>
          <w:szCs w:val="22"/>
        </w:rPr>
      </w:pPr>
    </w:p>
    <w:p w14:paraId="5E877054" w14:textId="77777777" w:rsidR="00763D32" w:rsidRPr="006E52E4" w:rsidRDefault="003B2DE8" w:rsidP="00A60D52">
      <w:pPr>
        <w:numPr>
          <w:ilvl w:val="0"/>
          <w:numId w:val="23"/>
        </w:numPr>
        <w:jc w:val="both"/>
        <w:outlineLvl w:val="0"/>
        <w:rPr>
          <w:bCs/>
          <w:szCs w:val="22"/>
        </w:rPr>
      </w:pPr>
      <w:r w:rsidRPr="006E52E4">
        <w:rPr>
          <w:b/>
          <w:bCs/>
          <w:szCs w:val="22"/>
        </w:rPr>
        <w:t xml:space="preserve">Une </w:t>
      </w:r>
      <w:r w:rsidR="00911B64" w:rsidRPr="006E52E4">
        <w:rPr>
          <w:b/>
          <w:bCs/>
          <w:szCs w:val="22"/>
        </w:rPr>
        <w:t xml:space="preserve">coopération concrète </w:t>
      </w:r>
      <w:r w:rsidRPr="006E52E4">
        <w:rPr>
          <w:b/>
          <w:bCs/>
          <w:szCs w:val="22"/>
        </w:rPr>
        <w:t xml:space="preserve">et structurelle </w:t>
      </w:r>
      <w:r w:rsidR="00911B64" w:rsidRPr="006E52E4">
        <w:rPr>
          <w:b/>
          <w:bCs/>
          <w:szCs w:val="22"/>
        </w:rPr>
        <w:t xml:space="preserve">avec la NHRPH </w:t>
      </w:r>
      <w:r w:rsidRPr="006E52E4">
        <w:rPr>
          <w:b/>
          <w:bCs/>
          <w:szCs w:val="22"/>
        </w:rPr>
        <w:t xml:space="preserve">doit être systématisée </w:t>
      </w:r>
      <w:r w:rsidR="006E52E4" w:rsidRPr="006E52E4">
        <w:rPr>
          <w:b/>
          <w:bCs/>
          <w:szCs w:val="22"/>
        </w:rPr>
        <w:t xml:space="preserve">dans </w:t>
      </w:r>
      <w:r w:rsidRPr="006E52E4">
        <w:rPr>
          <w:b/>
          <w:bCs/>
          <w:szCs w:val="22"/>
        </w:rPr>
        <w:t xml:space="preserve">toutes les réglementations qui seront adoptées </w:t>
      </w:r>
      <w:r w:rsidR="00A60D52" w:rsidRPr="006E52E4">
        <w:rPr>
          <w:b/>
          <w:bCs/>
          <w:szCs w:val="22"/>
        </w:rPr>
        <w:t>;</w:t>
      </w:r>
    </w:p>
    <w:p w14:paraId="0CED3749" w14:textId="77777777" w:rsidR="003B2DE8" w:rsidRPr="006E52E4" w:rsidRDefault="003B2DE8" w:rsidP="00A60D52">
      <w:pPr>
        <w:ind w:left="720"/>
        <w:jc w:val="both"/>
        <w:outlineLvl w:val="0"/>
        <w:rPr>
          <w:bCs/>
          <w:szCs w:val="22"/>
        </w:rPr>
      </w:pPr>
    </w:p>
    <w:p w14:paraId="036EAD29" w14:textId="77777777" w:rsidR="003B2DE8" w:rsidRPr="006E52E4" w:rsidRDefault="006E52E4" w:rsidP="00A60D52">
      <w:pPr>
        <w:numPr>
          <w:ilvl w:val="0"/>
          <w:numId w:val="23"/>
        </w:numPr>
        <w:jc w:val="both"/>
        <w:outlineLvl w:val="0"/>
        <w:rPr>
          <w:b/>
          <w:szCs w:val="22"/>
        </w:rPr>
      </w:pPr>
      <w:r w:rsidRPr="006E52E4">
        <w:rPr>
          <w:b/>
          <w:szCs w:val="22"/>
        </w:rPr>
        <w:t xml:space="preserve">Une coopération concrète et structurelle avec la NHRPH </w:t>
      </w:r>
      <w:r w:rsidR="00A60D52" w:rsidRPr="006E52E4">
        <w:rPr>
          <w:b/>
          <w:szCs w:val="22"/>
        </w:rPr>
        <w:t xml:space="preserve">pour </w:t>
      </w:r>
      <w:r w:rsidRPr="006E52E4">
        <w:rPr>
          <w:b/>
          <w:szCs w:val="22"/>
        </w:rPr>
        <w:t xml:space="preserve">élaborer les autres volets de l'accord de gouvernement </w:t>
      </w:r>
      <w:r w:rsidR="00A60D52" w:rsidRPr="006E52E4">
        <w:rPr>
          <w:b/>
          <w:szCs w:val="22"/>
        </w:rPr>
        <w:t xml:space="preserve">; </w:t>
      </w:r>
    </w:p>
    <w:p w14:paraId="47F5B5DE" w14:textId="77777777" w:rsidR="009F5507" w:rsidRPr="006E52E4" w:rsidRDefault="009F5507" w:rsidP="00A60D52">
      <w:pPr>
        <w:ind w:left="360"/>
        <w:jc w:val="both"/>
        <w:outlineLvl w:val="0"/>
        <w:rPr>
          <w:b/>
          <w:szCs w:val="22"/>
        </w:rPr>
      </w:pPr>
    </w:p>
    <w:p w14:paraId="384ED36D" w14:textId="77777777" w:rsidR="002B5D99" w:rsidRPr="006E52E4" w:rsidRDefault="002B5D99" w:rsidP="00A60D52">
      <w:pPr>
        <w:jc w:val="both"/>
        <w:rPr>
          <w:b/>
          <w:szCs w:val="22"/>
          <w:u w:val="single"/>
        </w:rPr>
      </w:pPr>
    </w:p>
    <w:p w14:paraId="4311C4E7" w14:textId="77777777" w:rsidR="002B5D99" w:rsidRPr="006E52E4" w:rsidRDefault="002B5D99" w:rsidP="00A60D52">
      <w:pPr>
        <w:jc w:val="both"/>
        <w:rPr>
          <w:b/>
          <w:szCs w:val="22"/>
          <w:u w:val="single"/>
        </w:rPr>
      </w:pPr>
    </w:p>
    <w:p w14:paraId="1BBBB6A0" w14:textId="77777777" w:rsidR="00267DCF" w:rsidRPr="006E52E4" w:rsidRDefault="00267DCF" w:rsidP="00A60D52">
      <w:pPr>
        <w:jc w:val="both"/>
        <w:rPr>
          <w:b/>
          <w:szCs w:val="22"/>
          <w:u w:val="single"/>
        </w:rPr>
      </w:pPr>
    </w:p>
    <w:p w14:paraId="0B59D066" w14:textId="77777777" w:rsidR="00267DCF" w:rsidRPr="006E52E4" w:rsidRDefault="00267DCF" w:rsidP="00A60D52">
      <w:pPr>
        <w:jc w:val="both"/>
        <w:rPr>
          <w:b/>
          <w:szCs w:val="22"/>
          <w:u w:val="single"/>
        </w:rPr>
      </w:pPr>
    </w:p>
    <w:p w14:paraId="0F9C9C58" w14:textId="77777777" w:rsidR="00267DCF" w:rsidRPr="006E52E4" w:rsidRDefault="00267DCF" w:rsidP="00A60D52">
      <w:pPr>
        <w:ind w:left="5103"/>
        <w:jc w:val="both"/>
        <w:rPr>
          <w:rFonts w:cs="Arial"/>
          <w:szCs w:val="22"/>
        </w:rPr>
      </w:pPr>
    </w:p>
    <w:p w14:paraId="062693CB" w14:textId="77777777" w:rsidR="00267DCF" w:rsidRPr="00A60D52" w:rsidRDefault="00BB0579" w:rsidP="00A60D52">
      <w:pPr>
        <w:ind w:left="5670"/>
        <w:jc w:val="both"/>
        <w:rPr>
          <w:rFonts w:cs="Arial"/>
          <w:szCs w:val="22"/>
          <w:lang w:val="nl-NL"/>
        </w:rPr>
      </w:pPr>
      <w:r w:rsidRPr="00A60D52">
        <w:rPr>
          <w:rFonts w:cs="Arial"/>
          <w:szCs w:val="22"/>
          <w:lang w:val="nl-NL"/>
        </w:rPr>
        <w:t xml:space="preserve">Pour la </w:t>
      </w:r>
      <w:r w:rsidR="006624ED" w:rsidRPr="00A60D52">
        <w:rPr>
          <w:rFonts w:cs="Arial"/>
          <w:szCs w:val="22"/>
          <w:lang w:val="nl-NL"/>
        </w:rPr>
        <w:t xml:space="preserve">NHRPH </w:t>
      </w:r>
    </w:p>
    <w:p w14:paraId="11009297" w14:textId="7D12F894" w:rsidR="00267DCF" w:rsidRPr="00A60D52" w:rsidRDefault="006E52E4" w:rsidP="00A60D52">
      <w:pPr>
        <w:ind w:left="5670"/>
        <w:jc w:val="both"/>
        <w:rPr>
          <w:rFonts w:cs="Arial"/>
          <w:szCs w:val="22"/>
          <w:lang w:val="nl-NL"/>
        </w:rPr>
      </w:pPr>
      <w:r>
        <w:rPr>
          <w:rFonts w:cs="Arial"/>
          <w:noProof/>
          <w:szCs w:val="22"/>
          <w:lang w:val="nl-NL"/>
        </w:rPr>
        <w:drawing>
          <wp:inline distT="0" distB="0" distL="0" distR="0" wp14:anchorId="390DA21E" wp14:editId="1DE53445">
            <wp:extent cx="1173480" cy="982980"/>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3480" cy="982980"/>
                    </a:xfrm>
                    <a:prstGeom prst="rect">
                      <a:avLst/>
                    </a:prstGeom>
                    <a:noFill/>
                    <a:ln>
                      <a:noFill/>
                    </a:ln>
                  </pic:spPr>
                </pic:pic>
              </a:graphicData>
            </a:graphic>
          </wp:inline>
        </w:drawing>
      </w:r>
    </w:p>
    <w:p w14:paraId="5E04550A" w14:textId="77777777" w:rsidR="004552C4" w:rsidRPr="00A60D52" w:rsidRDefault="006E52E4" w:rsidP="00A60D52">
      <w:pPr>
        <w:ind w:left="5670"/>
        <w:jc w:val="center"/>
        <w:rPr>
          <w:rFonts w:cs="Arial"/>
          <w:szCs w:val="22"/>
          <w:lang w:val="nl-NL"/>
        </w:rPr>
      </w:pPr>
      <w:r w:rsidRPr="00A60D52">
        <w:rPr>
          <w:rFonts w:cs="Arial"/>
          <w:szCs w:val="22"/>
          <w:lang w:val="nl-NL"/>
        </w:rPr>
        <w:t>Gisèle Marlière</w:t>
      </w:r>
    </w:p>
    <w:p w14:paraId="673F4496" w14:textId="77777777" w:rsidR="00267DCF" w:rsidRPr="00A60D52" w:rsidRDefault="004552C4" w:rsidP="00A60D52">
      <w:pPr>
        <w:ind w:left="5670"/>
        <w:jc w:val="center"/>
        <w:rPr>
          <w:rFonts w:cs="Arial"/>
          <w:szCs w:val="22"/>
          <w:lang w:val="nl-NL"/>
        </w:rPr>
      </w:pPr>
      <w:r w:rsidRPr="00A60D52">
        <w:rPr>
          <w:rFonts w:cs="Arial"/>
          <w:szCs w:val="22"/>
          <w:lang w:val="nl-NL"/>
        </w:rPr>
        <w:t>Présidente</w:t>
      </w:r>
    </w:p>
    <w:sectPr w:rsidR="00267DCF" w:rsidRPr="00A60D5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388B0" w14:textId="77777777" w:rsidR="006E52E4" w:rsidRDefault="006E52E4">
      <w:r>
        <w:separator/>
      </w:r>
    </w:p>
  </w:endnote>
  <w:endnote w:type="continuationSeparator" w:id="0">
    <w:p w14:paraId="2C65F46D" w14:textId="77777777" w:rsidR="006E52E4" w:rsidRDefault="006E5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D6EA5476-3E84-4590-9B07-7C4B3DE1681B}"/>
    <w:embedBold r:id="rId2" w:fontKey="{0437D3AB-450C-44A8-B0FD-9F42BBA134DA}"/>
    <w:embedBoldItalic r:id="rId3" w:fontKey="{FF0D2C51-06DB-46A4-B2A0-A77801F0A84F}"/>
  </w:font>
  <w:font w:name="Aptos">
    <w:charset w:val="00"/>
    <w:family w:val="swiss"/>
    <w:pitch w:val="variable"/>
    <w:sig w:usb0="20000287" w:usb1="00000003" w:usb2="00000000" w:usb3="00000000" w:csb0="0000019F" w:csb1="00000000"/>
    <w:embedRegular r:id="rId4" w:fontKey="{BCF8311F-C600-4F3E-9B3D-903EE2890A7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94FA85F3-B43B-40AB-944A-839C969B34B7}"/>
  </w:font>
  <w:font w:name="Calibri">
    <w:panose1 w:val="020F0502020204030204"/>
    <w:charset w:val="00"/>
    <w:family w:val="swiss"/>
    <w:pitch w:val="variable"/>
    <w:sig w:usb0="E4002EFF" w:usb1="C200247B" w:usb2="00000009" w:usb3="00000000" w:csb0="000001FF" w:csb1="00000000"/>
    <w:embedRegular r:id="rId6" w:fontKey="{3E1B93E1-A395-4AAF-AAD9-340FC8CF4B4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B58C3" w14:textId="77777777" w:rsidR="00080CB0" w:rsidRDefault="006E52E4" w:rsidP="006267DE">
      <w:r>
        <w:separator/>
      </w:r>
    </w:p>
  </w:footnote>
  <w:footnote w:type="continuationSeparator" w:id="0">
    <w:p w14:paraId="3D65AC30" w14:textId="77777777" w:rsidR="00080CB0" w:rsidRDefault="006E52E4" w:rsidP="006267DE">
      <w:r>
        <w:continuationSeparator/>
      </w:r>
    </w:p>
  </w:footnote>
  <w:footnote w:id="1">
    <w:p w14:paraId="7E72859F" w14:textId="77777777" w:rsidR="006267DE" w:rsidRPr="006267DE" w:rsidRDefault="006E52E4">
      <w:pPr>
        <w:pStyle w:val="Voetnoottekst"/>
        <w:rPr>
          <w:lang w:val="en-US"/>
        </w:rPr>
      </w:pPr>
      <w:r>
        <w:rPr>
          <w:rStyle w:val="Voetnootmarkering"/>
        </w:rPr>
        <w:footnoteRef/>
      </w:r>
      <w:hyperlink r:id="rId1" w:anchor=":~:text=Werkloosheidsgraad%20bedraagt%206%2C2%25&amp;text=Hierdoor%20wordt%20de%20kloof%20in,135.000%20vrouwen%20en%20200.000%20mannen." w:history="1">
        <w:r w:rsidR="006267DE" w:rsidRPr="006267DE">
          <w:rPr>
            <w:rStyle w:val="Hyperlink"/>
          </w:rPr>
          <w:t xml:space="preserve"> Emploi et chômage | Statbel</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41B3"/>
    <w:multiLevelType w:val="multilevel"/>
    <w:tmpl w:val="41DAA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357D8"/>
    <w:multiLevelType w:val="hybridMultilevel"/>
    <w:tmpl w:val="07E64F72"/>
    <w:lvl w:ilvl="0" w:tplc="FCAAA74E">
      <w:start w:val="1"/>
      <w:numFmt w:val="decimal"/>
      <w:lvlText w:val="%1."/>
      <w:lvlJc w:val="left"/>
      <w:pPr>
        <w:tabs>
          <w:tab w:val="num" w:pos="360"/>
        </w:tabs>
        <w:ind w:left="360" w:hanging="360"/>
      </w:pPr>
    </w:lvl>
    <w:lvl w:ilvl="1" w:tplc="CD46B4FC">
      <w:start w:val="1"/>
      <w:numFmt w:val="bullet"/>
      <w:lvlText w:val=""/>
      <w:lvlJc w:val="left"/>
      <w:pPr>
        <w:tabs>
          <w:tab w:val="num" w:pos="1080"/>
        </w:tabs>
        <w:ind w:left="1060" w:hanging="340"/>
      </w:pPr>
      <w:rPr>
        <w:rFonts w:ascii="Wingdings" w:hAnsi="Wingdings" w:hint="default"/>
        <w:sz w:val="16"/>
      </w:rPr>
    </w:lvl>
    <w:lvl w:ilvl="2" w:tplc="B57E27B4" w:tentative="1">
      <w:start w:val="1"/>
      <w:numFmt w:val="lowerRoman"/>
      <w:lvlText w:val="%3."/>
      <w:lvlJc w:val="right"/>
      <w:pPr>
        <w:tabs>
          <w:tab w:val="num" w:pos="1800"/>
        </w:tabs>
        <w:ind w:left="1800" w:hanging="180"/>
      </w:pPr>
    </w:lvl>
    <w:lvl w:ilvl="3" w:tplc="80B63C4C" w:tentative="1">
      <w:start w:val="1"/>
      <w:numFmt w:val="decimal"/>
      <w:lvlText w:val="%4."/>
      <w:lvlJc w:val="left"/>
      <w:pPr>
        <w:tabs>
          <w:tab w:val="num" w:pos="2520"/>
        </w:tabs>
        <w:ind w:left="2520" w:hanging="360"/>
      </w:pPr>
    </w:lvl>
    <w:lvl w:ilvl="4" w:tplc="BA44568E" w:tentative="1">
      <w:start w:val="1"/>
      <w:numFmt w:val="lowerLetter"/>
      <w:lvlText w:val="%5."/>
      <w:lvlJc w:val="left"/>
      <w:pPr>
        <w:tabs>
          <w:tab w:val="num" w:pos="3240"/>
        </w:tabs>
        <w:ind w:left="3240" w:hanging="360"/>
      </w:pPr>
    </w:lvl>
    <w:lvl w:ilvl="5" w:tplc="1FECED04" w:tentative="1">
      <w:start w:val="1"/>
      <w:numFmt w:val="lowerRoman"/>
      <w:lvlText w:val="%6."/>
      <w:lvlJc w:val="right"/>
      <w:pPr>
        <w:tabs>
          <w:tab w:val="num" w:pos="3960"/>
        </w:tabs>
        <w:ind w:left="3960" w:hanging="180"/>
      </w:pPr>
    </w:lvl>
    <w:lvl w:ilvl="6" w:tplc="62D6FF7A" w:tentative="1">
      <w:start w:val="1"/>
      <w:numFmt w:val="decimal"/>
      <w:lvlText w:val="%7."/>
      <w:lvlJc w:val="left"/>
      <w:pPr>
        <w:tabs>
          <w:tab w:val="num" w:pos="4680"/>
        </w:tabs>
        <w:ind w:left="4680" w:hanging="360"/>
      </w:pPr>
    </w:lvl>
    <w:lvl w:ilvl="7" w:tplc="8E303474" w:tentative="1">
      <w:start w:val="1"/>
      <w:numFmt w:val="lowerLetter"/>
      <w:lvlText w:val="%8."/>
      <w:lvlJc w:val="left"/>
      <w:pPr>
        <w:tabs>
          <w:tab w:val="num" w:pos="5400"/>
        </w:tabs>
        <w:ind w:left="5400" w:hanging="360"/>
      </w:pPr>
    </w:lvl>
    <w:lvl w:ilvl="8" w:tplc="C4CAF91C" w:tentative="1">
      <w:start w:val="1"/>
      <w:numFmt w:val="lowerRoman"/>
      <w:lvlText w:val="%9."/>
      <w:lvlJc w:val="right"/>
      <w:pPr>
        <w:tabs>
          <w:tab w:val="num" w:pos="6120"/>
        </w:tabs>
        <w:ind w:left="6120" w:hanging="180"/>
      </w:pPr>
    </w:lvl>
  </w:abstractNum>
  <w:abstractNum w:abstractNumId="2" w15:restartNumberingAfterBreak="0">
    <w:nsid w:val="046D0C34"/>
    <w:multiLevelType w:val="hybridMultilevel"/>
    <w:tmpl w:val="BFA4A6A6"/>
    <w:lvl w:ilvl="0" w:tplc="BE0A3CA6">
      <w:start w:val="1"/>
      <w:numFmt w:val="bullet"/>
      <w:lvlText w:val=""/>
      <w:lvlJc w:val="left"/>
      <w:pPr>
        <w:ind w:left="1440" w:hanging="360"/>
      </w:pPr>
      <w:rPr>
        <w:rFonts w:ascii="Symbol" w:hAnsi="Symbol" w:hint="default"/>
      </w:rPr>
    </w:lvl>
    <w:lvl w:ilvl="1" w:tplc="05FCD734" w:tentative="1">
      <w:start w:val="1"/>
      <w:numFmt w:val="bullet"/>
      <w:lvlText w:val="o"/>
      <w:lvlJc w:val="left"/>
      <w:pPr>
        <w:ind w:left="2160" w:hanging="360"/>
      </w:pPr>
      <w:rPr>
        <w:rFonts w:ascii="Courier New" w:hAnsi="Courier New" w:cs="Courier New" w:hint="default"/>
      </w:rPr>
    </w:lvl>
    <w:lvl w:ilvl="2" w:tplc="A3FA60EA" w:tentative="1">
      <w:start w:val="1"/>
      <w:numFmt w:val="bullet"/>
      <w:lvlText w:val=""/>
      <w:lvlJc w:val="left"/>
      <w:pPr>
        <w:ind w:left="2880" w:hanging="360"/>
      </w:pPr>
      <w:rPr>
        <w:rFonts w:ascii="Wingdings" w:hAnsi="Wingdings" w:hint="default"/>
      </w:rPr>
    </w:lvl>
    <w:lvl w:ilvl="3" w:tplc="54825370" w:tentative="1">
      <w:start w:val="1"/>
      <w:numFmt w:val="bullet"/>
      <w:lvlText w:val=""/>
      <w:lvlJc w:val="left"/>
      <w:pPr>
        <w:ind w:left="3600" w:hanging="360"/>
      </w:pPr>
      <w:rPr>
        <w:rFonts w:ascii="Symbol" w:hAnsi="Symbol" w:hint="default"/>
      </w:rPr>
    </w:lvl>
    <w:lvl w:ilvl="4" w:tplc="634A9030" w:tentative="1">
      <w:start w:val="1"/>
      <w:numFmt w:val="bullet"/>
      <w:lvlText w:val="o"/>
      <w:lvlJc w:val="left"/>
      <w:pPr>
        <w:ind w:left="4320" w:hanging="360"/>
      </w:pPr>
      <w:rPr>
        <w:rFonts w:ascii="Courier New" w:hAnsi="Courier New" w:cs="Courier New" w:hint="default"/>
      </w:rPr>
    </w:lvl>
    <w:lvl w:ilvl="5" w:tplc="168C5E50" w:tentative="1">
      <w:start w:val="1"/>
      <w:numFmt w:val="bullet"/>
      <w:lvlText w:val=""/>
      <w:lvlJc w:val="left"/>
      <w:pPr>
        <w:ind w:left="5040" w:hanging="360"/>
      </w:pPr>
      <w:rPr>
        <w:rFonts w:ascii="Wingdings" w:hAnsi="Wingdings" w:hint="default"/>
      </w:rPr>
    </w:lvl>
    <w:lvl w:ilvl="6" w:tplc="99E0B4A8" w:tentative="1">
      <w:start w:val="1"/>
      <w:numFmt w:val="bullet"/>
      <w:lvlText w:val=""/>
      <w:lvlJc w:val="left"/>
      <w:pPr>
        <w:ind w:left="5760" w:hanging="360"/>
      </w:pPr>
      <w:rPr>
        <w:rFonts w:ascii="Symbol" w:hAnsi="Symbol" w:hint="default"/>
      </w:rPr>
    </w:lvl>
    <w:lvl w:ilvl="7" w:tplc="1A5EDF54" w:tentative="1">
      <w:start w:val="1"/>
      <w:numFmt w:val="bullet"/>
      <w:lvlText w:val="o"/>
      <w:lvlJc w:val="left"/>
      <w:pPr>
        <w:ind w:left="6480" w:hanging="360"/>
      </w:pPr>
      <w:rPr>
        <w:rFonts w:ascii="Courier New" w:hAnsi="Courier New" w:cs="Courier New" w:hint="default"/>
      </w:rPr>
    </w:lvl>
    <w:lvl w:ilvl="8" w:tplc="5512EFBA" w:tentative="1">
      <w:start w:val="1"/>
      <w:numFmt w:val="bullet"/>
      <w:lvlText w:val=""/>
      <w:lvlJc w:val="left"/>
      <w:pPr>
        <w:ind w:left="7200" w:hanging="360"/>
      </w:pPr>
      <w:rPr>
        <w:rFonts w:ascii="Wingdings" w:hAnsi="Wingdings" w:hint="default"/>
      </w:rPr>
    </w:lvl>
  </w:abstractNum>
  <w:abstractNum w:abstractNumId="3" w15:restartNumberingAfterBreak="0">
    <w:nsid w:val="04D92DE6"/>
    <w:multiLevelType w:val="hybridMultilevel"/>
    <w:tmpl w:val="97562ED0"/>
    <w:lvl w:ilvl="0" w:tplc="843A3C7C">
      <w:start w:val="1"/>
      <w:numFmt w:val="lowerRoman"/>
      <w:lvlText w:val="%1."/>
      <w:lvlJc w:val="left"/>
      <w:pPr>
        <w:ind w:left="1440" w:hanging="720"/>
      </w:pPr>
      <w:rPr>
        <w:rFonts w:hint="default"/>
      </w:rPr>
    </w:lvl>
    <w:lvl w:ilvl="1" w:tplc="BAE21464" w:tentative="1">
      <w:start w:val="1"/>
      <w:numFmt w:val="lowerLetter"/>
      <w:lvlText w:val="%2."/>
      <w:lvlJc w:val="left"/>
      <w:pPr>
        <w:ind w:left="1800" w:hanging="360"/>
      </w:pPr>
    </w:lvl>
    <w:lvl w:ilvl="2" w:tplc="845A05AC" w:tentative="1">
      <w:start w:val="1"/>
      <w:numFmt w:val="lowerRoman"/>
      <w:lvlText w:val="%3."/>
      <w:lvlJc w:val="right"/>
      <w:pPr>
        <w:ind w:left="2520" w:hanging="180"/>
      </w:pPr>
    </w:lvl>
    <w:lvl w:ilvl="3" w:tplc="E1229660" w:tentative="1">
      <w:start w:val="1"/>
      <w:numFmt w:val="decimal"/>
      <w:lvlText w:val="%4."/>
      <w:lvlJc w:val="left"/>
      <w:pPr>
        <w:ind w:left="3240" w:hanging="360"/>
      </w:pPr>
    </w:lvl>
    <w:lvl w:ilvl="4" w:tplc="7A823848" w:tentative="1">
      <w:start w:val="1"/>
      <w:numFmt w:val="lowerLetter"/>
      <w:lvlText w:val="%5."/>
      <w:lvlJc w:val="left"/>
      <w:pPr>
        <w:ind w:left="3960" w:hanging="360"/>
      </w:pPr>
    </w:lvl>
    <w:lvl w:ilvl="5" w:tplc="9120E188" w:tentative="1">
      <w:start w:val="1"/>
      <w:numFmt w:val="lowerRoman"/>
      <w:lvlText w:val="%6."/>
      <w:lvlJc w:val="right"/>
      <w:pPr>
        <w:ind w:left="4680" w:hanging="180"/>
      </w:pPr>
    </w:lvl>
    <w:lvl w:ilvl="6" w:tplc="B0901BCC" w:tentative="1">
      <w:start w:val="1"/>
      <w:numFmt w:val="decimal"/>
      <w:lvlText w:val="%7."/>
      <w:lvlJc w:val="left"/>
      <w:pPr>
        <w:ind w:left="5400" w:hanging="360"/>
      </w:pPr>
    </w:lvl>
    <w:lvl w:ilvl="7" w:tplc="E56C2218" w:tentative="1">
      <w:start w:val="1"/>
      <w:numFmt w:val="lowerLetter"/>
      <w:lvlText w:val="%8."/>
      <w:lvlJc w:val="left"/>
      <w:pPr>
        <w:ind w:left="6120" w:hanging="360"/>
      </w:pPr>
    </w:lvl>
    <w:lvl w:ilvl="8" w:tplc="5B0E7D18" w:tentative="1">
      <w:start w:val="1"/>
      <w:numFmt w:val="lowerRoman"/>
      <w:lvlText w:val="%9."/>
      <w:lvlJc w:val="right"/>
      <w:pPr>
        <w:ind w:left="6840" w:hanging="180"/>
      </w:pPr>
    </w:lvl>
  </w:abstractNum>
  <w:abstractNum w:abstractNumId="4" w15:restartNumberingAfterBreak="0">
    <w:nsid w:val="093578C9"/>
    <w:multiLevelType w:val="hybridMultilevel"/>
    <w:tmpl w:val="437C6FFC"/>
    <w:lvl w:ilvl="0" w:tplc="37866684">
      <w:start w:val="1"/>
      <w:numFmt w:val="lowerRoman"/>
      <w:lvlText w:val="%1."/>
      <w:lvlJc w:val="right"/>
      <w:pPr>
        <w:ind w:left="1210" w:hanging="360"/>
      </w:pPr>
    </w:lvl>
    <w:lvl w:ilvl="1" w:tplc="59B6FCFA" w:tentative="1">
      <w:start w:val="1"/>
      <w:numFmt w:val="lowerLetter"/>
      <w:lvlText w:val="%2."/>
      <w:lvlJc w:val="left"/>
      <w:pPr>
        <w:ind w:left="2160" w:hanging="360"/>
      </w:pPr>
    </w:lvl>
    <w:lvl w:ilvl="2" w:tplc="D1320220" w:tentative="1">
      <w:start w:val="1"/>
      <w:numFmt w:val="lowerRoman"/>
      <w:lvlText w:val="%3."/>
      <w:lvlJc w:val="right"/>
      <w:pPr>
        <w:ind w:left="2880" w:hanging="180"/>
      </w:pPr>
    </w:lvl>
    <w:lvl w:ilvl="3" w:tplc="E6A4DE80" w:tentative="1">
      <w:start w:val="1"/>
      <w:numFmt w:val="decimal"/>
      <w:lvlText w:val="%4."/>
      <w:lvlJc w:val="left"/>
      <w:pPr>
        <w:ind w:left="3600" w:hanging="360"/>
      </w:pPr>
    </w:lvl>
    <w:lvl w:ilvl="4" w:tplc="6F4E6AAA" w:tentative="1">
      <w:start w:val="1"/>
      <w:numFmt w:val="lowerLetter"/>
      <w:lvlText w:val="%5."/>
      <w:lvlJc w:val="left"/>
      <w:pPr>
        <w:ind w:left="4320" w:hanging="360"/>
      </w:pPr>
    </w:lvl>
    <w:lvl w:ilvl="5" w:tplc="528C3E8C" w:tentative="1">
      <w:start w:val="1"/>
      <w:numFmt w:val="lowerRoman"/>
      <w:lvlText w:val="%6."/>
      <w:lvlJc w:val="right"/>
      <w:pPr>
        <w:ind w:left="5040" w:hanging="180"/>
      </w:pPr>
    </w:lvl>
    <w:lvl w:ilvl="6" w:tplc="E90E4C72" w:tentative="1">
      <w:start w:val="1"/>
      <w:numFmt w:val="decimal"/>
      <w:lvlText w:val="%7."/>
      <w:lvlJc w:val="left"/>
      <w:pPr>
        <w:ind w:left="5760" w:hanging="360"/>
      </w:pPr>
    </w:lvl>
    <w:lvl w:ilvl="7" w:tplc="07C68574" w:tentative="1">
      <w:start w:val="1"/>
      <w:numFmt w:val="lowerLetter"/>
      <w:lvlText w:val="%8."/>
      <w:lvlJc w:val="left"/>
      <w:pPr>
        <w:ind w:left="6480" w:hanging="360"/>
      </w:pPr>
    </w:lvl>
    <w:lvl w:ilvl="8" w:tplc="307EBB8C" w:tentative="1">
      <w:start w:val="1"/>
      <w:numFmt w:val="lowerRoman"/>
      <w:lvlText w:val="%9."/>
      <w:lvlJc w:val="right"/>
      <w:pPr>
        <w:ind w:left="7200" w:hanging="180"/>
      </w:pPr>
    </w:lvl>
  </w:abstractNum>
  <w:abstractNum w:abstractNumId="5" w15:restartNumberingAfterBreak="0">
    <w:nsid w:val="0E06401C"/>
    <w:multiLevelType w:val="hybridMultilevel"/>
    <w:tmpl w:val="F0FC801A"/>
    <w:lvl w:ilvl="0" w:tplc="4EAEF768">
      <w:numFmt w:val="bullet"/>
      <w:lvlText w:val="-"/>
      <w:lvlJc w:val="left"/>
      <w:pPr>
        <w:ind w:left="720" w:hanging="360"/>
      </w:pPr>
      <w:rPr>
        <w:rFonts w:ascii="Verdana" w:eastAsia="Times New Roman" w:hAnsi="Verdana" w:cs="Times New Roman" w:hint="default"/>
        <w:b/>
        <w:sz w:val="22"/>
      </w:rPr>
    </w:lvl>
    <w:lvl w:ilvl="1" w:tplc="F92250F4" w:tentative="1">
      <w:start w:val="1"/>
      <w:numFmt w:val="bullet"/>
      <w:lvlText w:val="o"/>
      <w:lvlJc w:val="left"/>
      <w:pPr>
        <w:ind w:left="1440" w:hanging="360"/>
      </w:pPr>
      <w:rPr>
        <w:rFonts w:ascii="Courier New" w:hAnsi="Courier New" w:cs="Courier New" w:hint="default"/>
      </w:rPr>
    </w:lvl>
    <w:lvl w:ilvl="2" w:tplc="0E52D9D4" w:tentative="1">
      <w:start w:val="1"/>
      <w:numFmt w:val="bullet"/>
      <w:lvlText w:val=""/>
      <w:lvlJc w:val="left"/>
      <w:pPr>
        <w:ind w:left="2160" w:hanging="360"/>
      </w:pPr>
      <w:rPr>
        <w:rFonts w:ascii="Wingdings" w:hAnsi="Wingdings" w:hint="default"/>
      </w:rPr>
    </w:lvl>
    <w:lvl w:ilvl="3" w:tplc="4B289748" w:tentative="1">
      <w:start w:val="1"/>
      <w:numFmt w:val="bullet"/>
      <w:lvlText w:val=""/>
      <w:lvlJc w:val="left"/>
      <w:pPr>
        <w:ind w:left="2880" w:hanging="360"/>
      </w:pPr>
      <w:rPr>
        <w:rFonts w:ascii="Symbol" w:hAnsi="Symbol" w:hint="default"/>
      </w:rPr>
    </w:lvl>
    <w:lvl w:ilvl="4" w:tplc="307C5FE4" w:tentative="1">
      <w:start w:val="1"/>
      <w:numFmt w:val="bullet"/>
      <w:lvlText w:val="o"/>
      <w:lvlJc w:val="left"/>
      <w:pPr>
        <w:ind w:left="3600" w:hanging="360"/>
      </w:pPr>
      <w:rPr>
        <w:rFonts w:ascii="Courier New" w:hAnsi="Courier New" w:cs="Courier New" w:hint="default"/>
      </w:rPr>
    </w:lvl>
    <w:lvl w:ilvl="5" w:tplc="32D21090" w:tentative="1">
      <w:start w:val="1"/>
      <w:numFmt w:val="bullet"/>
      <w:lvlText w:val=""/>
      <w:lvlJc w:val="left"/>
      <w:pPr>
        <w:ind w:left="4320" w:hanging="360"/>
      </w:pPr>
      <w:rPr>
        <w:rFonts w:ascii="Wingdings" w:hAnsi="Wingdings" w:hint="default"/>
      </w:rPr>
    </w:lvl>
    <w:lvl w:ilvl="6" w:tplc="A3E2BDC6" w:tentative="1">
      <w:start w:val="1"/>
      <w:numFmt w:val="bullet"/>
      <w:lvlText w:val=""/>
      <w:lvlJc w:val="left"/>
      <w:pPr>
        <w:ind w:left="5040" w:hanging="360"/>
      </w:pPr>
      <w:rPr>
        <w:rFonts w:ascii="Symbol" w:hAnsi="Symbol" w:hint="default"/>
      </w:rPr>
    </w:lvl>
    <w:lvl w:ilvl="7" w:tplc="C4E2AF00" w:tentative="1">
      <w:start w:val="1"/>
      <w:numFmt w:val="bullet"/>
      <w:lvlText w:val="o"/>
      <w:lvlJc w:val="left"/>
      <w:pPr>
        <w:ind w:left="5760" w:hanging="360"/>
      </w:pPr>
      <w:rPr>
        <w:rFonts w:ascii="Courier New" w:hAnsi="Courier New" w:cs="Courier New" w:hint="default"/>
      </w:rPr>
    </w:lvl>
    <w:lvl w:ilvl="8" w:tplc="49FCAA28" w:tentative="1">
      <w:start w:val="1"/>
      <w:numFmt w:val="bullet"/>
      <w:lvlText w:val=""/>
      <w:lvlJc w:val="left"/>
      <w:pPr>
        <w:ind w:left="6480" w:hanging="360"/>
      </w:pPr>
      <w:rPr>
        <w:rFonts w:ascii="Wingdings" w:hAnsi="Wingdings" w:hint="default"/>
      </w:rPr>
    </w:lvl>
  </w:abstractNum>
  <w:abstractNum w:abstractNumId="6" w15:restartNumberingAfterBreak="0">
    <w:nsid w:val="20F5146D"/>
    <w:multiLevelType w:val="multilevel"/>
    <w:tmpl w:val="9E3A8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605AE4"/>
    <w:multiLevelType w:val="hybridMultilevel"/>
    <w:tmpl w:val="5192CE16"/>
    <w:lvl w:ilvl="0" w:tplc="BF6047FA">
      <w:start w:val="1"/>
      <w:numFmt w:val="bullet"/>
      <w:lvlText w:val=""/>
      <w:lvlJc w:val="left"/>
      <w:pPr>
        <w:ind w:left="720" w:hanging="360"/>
      </w:pPr>
      <w:rPr>
        <w:rFonts w:ascii="Symbol" w:hAnsi="Symbol" w:hint="default"/>
      </w:rPr>
    </w:lvl>
    <w:lvl w:ilvl="1" w:tplc="C7604B02" w:tentative="1">
      <w:start w:val="1"/>
      <w:numFmt w:val="bullet"/>
      <w:lvlText w:val="o"/>
      <w:lvlJc w:val="left"/>
      <w:pPr>
        <w:ind w:left="1440" w:hanging="360"/>
      </w:pPr>
      <w:rPr>
        <w:rFonts w:ascii="Courier New" w:hAnsi="Courier New" w:cs="Courier New" w:hint="default"/>
      </w:rPr>
    </w:lvl>
    <w:lvl w:ilvl="2" w:tplc="EBD83FA0" w:tentative="1">
      <w:start w:val="1"/>
      <w:numFmt w:val="bullet"/>
      <w:lvlText w:val=""/>
      <w:lvlJc w:val="left"/>
      <w:pPr>
        <w:ind w:left="2160" w:hanging="360"/>
      </w:pPr>
      <w:rPr>
        <w:rFonts w:ascii="Wingdings" w:hAnsi="Wingdings" w:hint="default"/>
      </w:rPr>
    </w:lvl>
    <w:lvl w:ilvl="3" w:tplc="56488E10" w:tentative="1">
      <w:start w:val="1"/>
      <w:numFmt w:val="bullet"/>
      <w:lvlText w:val=""/>
      <w:lvlJc w:val="left"/>
      <w:pPr>
        <w:ind w:left="2880" w:hanging="360"/>
      </w:pPr>
      <w:rPr>
        <w:rFonts w:ascii="Symbol" w:hAnsi="Symbol" w:hint="default"/>
      </w:rPr>
    </w:lvl>
    <w:lvl w:ilvl="4" w:tplc="5FEC6FE0" w:tentative="1">
      <w:start w:val="1"/>
      <w:numFmt w:val="bullet"/>
      <w:lvlText w:val="o"/>
      <w:lvlJc w:val="left"/>
      <w:pPr>
        <w:ind w:left="3600" w:hanging="360"/>
      </w:pPr>
      <w:rPr>
        <w:rFonts w:ascii="Courier New" w:hAnsi="Courier New" w:cs="Courier New" w:hint="default"/>
      </w:rPr>
    </w:lvl>
    <w:lvl w:ilvl="5" w:tplc="6526F050" w:tentative="1">
      <w:start w:val="1"/>
      <w:numFmt w:val="bullet"/>
      <w:lvlText w:val=""/>
      <w:lvlJc w:val="left"/>
      <w:pPr>
        <w:ind w:left="4320" w:hanging="360"/>
      </w:pPr>
      <w:rPr>
        <w:rFonts w:ascii="Wingdings" w:hAnsi="Wingdings" w:hint="default"/>
      </w:rPr>
    </w:lvl>
    <w:lvl w:ilvl="6" w:tplc="B644F2B8" w:tentative="1">
      <w:start w:val="1"/>
      <w:numFmt w:val="bullet"/>
      <w:lvlText w:val=""/>
      <w:lvlJc w:val="left"/>
      <w:pPr>
        <w:ind w:left="5040" w:hanging="360"/>
      </w:pPr>
      <w:rPr>
        <w:rFonts w:ascii="Symbol" w:hAnsi="Symbol" w:hint="default"/>
      </w:rPr>
    </w:lvl>
    <w:lvl w:ilvl="7" w:tplc="FDFEADAE" w:tentative="1">
      <w:start w:val="1"/>
      <w:numFmt w:val="bullet"/>
      <w:lvlText w:val="o"/>
      <w:lvlJc w:val="left"/>
      <w:pPr>
        <w:ind w:left="5760" w:hanging="360"/>
      </w:pPr>
      <w:rPr>
        <w:rFonts w:ascii="Courier New" w:hAnsi="Courier New" w:cs="Courier New" w:hint="default"/>
      </w:rPr>
    </w:lvl>
    <w:lvl w:ilvl="8" w:tplc="8118EA50" w:tentative="1">
      <w:start w:val="1"/>
      <w:numFmt w:val="bullet"/>
      <w:lvlText w:val=""/>
      <w:lvlJc w:val="left"/>
      <w:pPr>
        <w:ind w:left="6480" w:hanging="360"/>
      </w:pPr>
      <w:rPr>
        <w:rFonts w:ascii="Wingdings" w:hAnsi="Wingdings" w:hint="default"/>
      </w:rPr>
    </w:lvl>
  </w:abstractNum>
  <w:abstractNum w:abstractNumId="8" w15:restartNumberingAfterBreak="0">
    <w:nsid w:val="29B94A70"/>
    <w:multiLevelType w:val="multilevel"/>
    <w:tmpl w:val="45D8D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D00DBD"/>
    <w:multiLevelType w:val="hybridMultilevel"/>
    <w:tmpl w:val="2688A99C"/>
    <w:lvl w:ilvl="0" w:tplc="AE6252C6">
      <w:start w:val="1"/>
      <w:numFmt w:val="upperLetter"/>
      <w:lvlText w:val="%1."/>
      <w:lvlJc w:val="left"/>
      <w:pPr>
        <w:ind w:left="720" w:hanging="360"/>
      </w:pPr>
    </w:lvl>
    <w:lvl w:ilvl="1" w:tplc="D2D27128" w:tentative="1">
      <w:start w:val="1"/>
      <w:numFmt w:val="lowerLetter"/>
      <w:lvlText w:val="%2."/>
      <w:lvlJc w:val="left"/>
      <w:pPr>
        <w:ind w:left="1440" w:hanging="360"/>
      </w:pPr>
    </w:lvl>
    <w:lvl w:ilvl="2" w:tplc="814239E4" w:tentative="1">
      <w:start w:val="1"/>
      <w:numFmt w:val="lowerRoman"/>
      <w:lvlText w:val="%3."/>
      <w:lvlJc w:val="right"/>
      <w:pPr>
        <w:ind w:left="2160" w:hanging="180"/>
      </w:pPr>
    </w:lvl>
    <w:lvl w:ilvl="3" w:tplc="5770FDAE" w:tentative="1">
      <w:start w:val="1"/>
      <w:numFmt w:val="decimal"/>
      <w:lvlText w:val="%4."/>
      <w:lvlJc w:val="left"/>
      <w:pPr>
        <w:ind w:left="2880" w:hanging="360"/>
      </w:pPr>
    </w:lvl>
    <w:lvl w:ilvl="4" w:tplc="C3AE8B10" w:tentative="1">
      <w:start w:val="1"/>
      <w:numFmt w:val="lowerLetter"/>
      <w:lvlText w:val="%5."/>
      <w:lvlJc w:val="left"/>
      <w:pPr>
        <w:ind w:left="3600" w:hanging="360"/>
      </w:pPr>
    </w:lvl>
    <w:lvl w:ilvl="5" w:tplc="83C49FB0" w:tentative="1">
      <w:start w:val="1"/>
      <w:numFmt w:val="lowerRoman"/>
      <w:lvlText w:val="%6."/>
      <w:lvlJc w:val="right"/>
      <w:pPr>
        <w:ind w:left="4320" w:hanging="180"/>
      </w:pPr>
    </w:lvl>
    <w:lvl w:ilvl="6" w:tplc="BD76E492" w:tentative="1">
      <w:start w:val="1"/>
      <w:numFmt w:val="decimal"/>
      <w:lvlText w:val="%7."/>
      <w:lvlJc w:val="left"/>
      <w:pPr>
        <w:ind w:left="5040" w:hanging="360"/>
      </w:pPr>
    </w:lvl>
    <w:lvl w:ilvl="7" w:tplc="526419BE" w:tentative="1">
      <w:start w:val="1"/>
      <w:numFmt w:val="lowerLetter"/>
      <w:lvlText w:val="%8."/>
      <w:lvlJc w:val="left"/>
      <w:pPr>
        <w:ind w:left="5760" w:hanging="360"/>
      </w:pPr>
    </w:lvl>
    <w:lvl w:ilvl="8" w:tplc="F02EA5E6" w:tentative="1">
      <w:start w:val="1"/>
      <w:numFmt w:val="lowerRoman"/>
      <w:lvlText w:val="%9."/>
      <w:lvlJc w:val="right"/>
      <w:pPr>
        <w:ind w:left="6480" w:hanging="180"/>
      </w:pPr>
    </w:lvl>
  </w:abstractNum>
  <w:abstractNum w:abstractNumId="10" w15:restartNumberingAfterBreak="0">
    <w:nsid w:val="56484A9C"/>
    <w:multiLevelType w:val="hybridMultilevel"/>
    <w:tmpl w:val="E95C01C0"/>
    <w:lvl w:ilvl="0" w:tplc="098824D6">
      <w:start w:val="1"/>
      <w:numFmt w:val="bullet"/>
      <w:lvlText w:val=""/>
      <w:lvlJc w:val="left"/>
      <w:pPr>
        <w:ind w:left="1635" w:hanging="360"/>
      </w:pPr>
      <w:rPr>
        <w:rFonts w:ascii="Wingdings" w:hAnsi="Wingdings" w:hint="default"/>
        <w:sz w:val="16"/>
      </w:rPr>
    </w:lvl>
    <w:lvl w:ilvl="1" w:tplc="A6E667CE" w:tentative="1">
      <w:start w:val="1"/>
      <w:numFmt w:val="bullet"/>
      <w:lvlText w:val="o"/>
      <w:lvlJc w:val="left"/>
      <w:pPr>
        <w:ind w:left="2355" w:hanging="360"/>
      </w:pPr>
      <w:rPr>
        <w:rFonts w:ascii="Courier New" w:hAnsi="Courier New" w:cs="Courier New" w:hint="default"/>
      </w:rPr>
    </w:lvl>
    <w:lvl w:ilvl="2" w:tplc="C65A19AC" w:tentative="1">
      <w:start w:val="1"/>
      <w:numFmt w:val="bullet"/>
      <w:lvlText w:val=""/>
      <w:lvlJc w:val="left"/>
      <w:pPr>
        <w:ind w:left="3075" w:hanging="360"/>
      </w:pPr>
      <w:rPr>
        <w:rFonts w:ascii="Wingdings" w:hAnsi="Wingdings" w:hint="default"/>
      </w:rPr>
    </w:lvl>
    <w:lvl w:ilvl="3" w:tplc="415E446A" w:tentative="1">
      <w:start w:val="1"/>
      <w:numFmt w:val="bullet"/>
      <w:lvlText w:val=""/>
      <w:lvlJc w:val="left"/>
      <w:pPr>
        <w:ind w:left="3795" w:hanging="360"/>
      </w:pPr>
      <w:rPr>
        <w:rFonts w:ascii="Symbol" w:hAnsi="Symbol" w:hint="default"/>
      </w:rPr>
    </w:lvl>
    <w:lvl w:ilvl="4" w:tplc="2C7AB916" w:tentative="1">
      <w:start w:val="1"/>
      <w:numFmt w:val="bullet"/>
      <w:lvlText w:val="o"/>
      <w:lvlJc w:val="left"/>
      <w:pPr>
        <w:ind w:left="4515" w:hanging="360"/>
      </w:pPr>
      <w:rPr>
        <w:rFonts w:ascii="Courier New" w:hAnsi="Courier New" w:cs="Courier New" w:hint="default"/>
      </w:rPr>
    </w:lvl>
    <w:lvl w:ilvl="5" w:tplc="0E866F2C" w:tentative="1">
      <w:start w:val="1"/>
      <w:numFmt w:val="bullet"/>
      <w:lvlText w:val=""/>
      <w:lvlJc w:val="left"/>
      <w:pPr>
        <w:ind w:left="5235" w:hanging="360"/>
      </w:pPr>
      <w:rPr>
        <w:rFonts w:ascii="Wingdings" w:hAnsi="Wingdings" w:hint="default"/>
      </w:rPr>
    </w:lvl>
    <w:lvl w:ilvl="6" w:tplc="71AC5792" w:tentative="1">
      <w:start w:val="1"/>
      <w:numFmt w:val="bullet"/>
      <w:lvlText w:val=""/>
      <w:lvlJc w:val="left"/>
      <w:pPr>
        <w:ind w:left="5955" w:hanging="360"/>
      </w:pPr>
      <w:rPr>
        <w:rFonts w:ascii="Symbol" w:hAnsi="Symbol" w:hint="default"/>
      </w:rPr>
    </w:lvl>
    <w:lvl w:ilvl="7" w:tplc="19147D26" w:tentative="1">
      <w:start w:val="1"/>
      <w:numFmt w:val="bullet"/>
      <w:lvlText w:val="o"/>
      <w:lvlJc w:val="left"/>
      <w:pPr>
        <w:ind w:left="6675" w:hanging="360"/>
      </w:pPr>
      <w:rPr>
        <w:rFonts w:ascii="Courier New" w:hAnsi="Courier New" w:cs="Courier New" w:hint="default"/>
      </w:rPr>
    </w:lvl>
    <w:lvl w:ilvl="8" w:tplc="8154D41C" w:tentative="1">
      <w:start w:val="1"/>
      <w:numFmt w:val="bullet"/>
      <w:lvlText w:val=""/>
      <w:lvlJc w:val="left"/>
      <w:pPr>
        <w:ind w:left="7395" w:hanging="360"/>
      </w:pPr>
      <w:rPr>
        <w:rFonts w:ascii="Wingdings" w:hAnsi="Wingdings" w:hint="default"/>
      </w:rPr>
    </w:lvl>
  </w:abstractNum>
  <w:abstractNum w:abstractNumId="11" w15:restartNumberingAfterBreak="0">
    <w:nsid w:val="60E577C8"/>
    <w:multiLevelType w:val="multilevel"/>
    <w:tmpl w:val="2B5A8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07778F"/>
    <w:multiLevelType w:val="hybridMultilevel"/>
    <w:tmpl w:val="D5326BA4"/>
    <w:lvl w:ilvl="0" w:tplc="C826E0FA">
      <w:start w:val="1"/>
      <w:numFmt w:val="lowerLetter"/>
      <w:lvlText w:val="%1)"/>
      <w:lvlJc w:val="left"/>
      <w:pPr>
        <w:ind w:left="2160" w:hanging="360"/>
      </w:pPr>
    </w:lvl>
    <w:lvl w:ilvl="1" w:tplc="5CBAAB08" w:tentative="1">
      <w:start w:val="1"/>
      <w:numFmt w:val="lowerLetter"/>
      <w:lvlText w:val="%2."/>
      <w:lvlJc w:val="left"/>
      <w:pPr>
        <w:ind w:left="2880" w:hanging="360"/>
      </w:pPr>
    </w:lvl>
    <w:lvl w:ilvl="2" w:tplc="DF80C59A" w:tentative="1">
      <w:start w:val="1"/>
      <w:numFmt w:val="lowerRoman"/>
      <w:lvlText w:val="%3."/>
      <w:lvlJc w:val="right"/>
      <w:pPr>
        <w:ind w:left="3600" w:hanging="180"/>
      </w:pPr>
    </w:lvl>
    <w:lvl w:ilvl="3" w:tplc="5D96D98E" w:tentative="1">
      <w:start w:val="1"/>
      <w:numFmt w:val="decimal"/>
      <w:lvlText w:val="%4."/>
      <w:lvlJc w:val="left"/>
      <w:pPr>
        <w:ind w:left="4320" w:hanging="360"/>
      </w:pPr>
    </w:lvl>
    <w:lvl w:ilvl="4" w:tplc="A31C0156" w:tentative="1">
      <w:start w:val="1"/>
      <w:numFmt w:val="lowerLetter"/>
      <w:lvlText w:val="%5."/>
      <w:lvlJc w:val="left"/>
      <w:pPr>
        <w:ind w:left="5040" w:hanging="360"/>
      </w:pPr>
    </w:lvl>
    <w:lvl w:ilvl="5" w:tplc="7736F41E" w:tentative="1">
      <w:start w:val="1"/>
      <w:numFmt w:val="lowerRoman"/>
      <w:lvlText w:val="%6."/>
      <w:lvlJc w:val="right"/>
      <w:pPr>
        <w:ind w:left="5760" w:hanging="180"/>
      </w:pPr>
    </w:lvl>
    <w:lvl w:ilvl="6" w:tplc="DE32D920" w:tentative="1">
      <w:start w:val="1"/>
      <w:numFmt w:val="decimal"/>
      <w:lvlText w:val="%7."/>
      <w:lvlJc w:val="left"/>
      <w:pPr>
        <w:ind w:left="6480" w:hanging="360"/>
      </w:pPr>
    </w:lvl>
    <w:lvl w:ilvl="7" w:tplc="249CC964" w:tentative="1">
      <w:start w:val="1"/>
      <w:numFmt w:val="lowerLetter"/>
      <w:lvlText w:val="%8."/>
      <w:lvlJc w:val="left"/>
      <w:pPr>
        <w:ind w:left="7200" w:hanging="360"/>
      </w:pPr>
    </w:lvl>
    <w:lvl w:ilvl="8" w:tplc="958E171C" w:tentative="1">
      <w:start w:val="1"/>
      <w:numFmt w:val="lowerRoman"/>
      <w:lvlText w:val="%9."/>
      <w:lvlJc w:val="right"/>
      <w:pPr>
        <w:ind w:left="7920" w:hanging="180"/>
      </w:pPr>
    </w:lvl>
  </w:abstractNum>
  <w:abstractNum w:abstractNumId="13" w15:restartNumberingAfterBreak="0">
    <w:nsid w:val="64EF0250"/>
    <w:multiLevelType w:val="hybridMultilevel"/>
    <w:tmpl w:val="2A660496"/>
    <w:lvl w:ilvl="0" w:tplc="A17EE340">
      <w:numFmt w:val="bullet"/>
      <w:lvlText w:val=""/>
      <w:lvlJc w:val="left"/>
      <w:pPr>
        <w:ind w:left="720" w:hanging="360"/>
      </w:pPr>
      <w:rPr>
        <w:rFonts w:ascii="Wingdings" w:eastAsia="Times New Roman" w:hAnsi="Wingdings" w:cs="Times New Roman" w:hint="default"/>
      </w:rPr>
    </w:lvl>
    <w:lvl w:ilvl="1" w:tplc="C9DE0032" w:tentative="1">
      <w:start w:val="1"/>
      <w:numFmt w:val="bullet"/>
      <w:lvlText w:val="o"/>
      <w:lvlJc w:val="left"/>
      <w:pPr>
        <w:ind w:left="1440" w:hanging="360"/>
      </w:pPr>
      <w:rPr>
        <w:rFonts w:ascii="Courier New" w:hAnsi="Courier New" w:cs="Courier New" w:hint="default"/>
      </w:rPr>
    </w:lvl>
    <w:lvl w:ilvl="2" w:tplc="CE3A0546" w:tentative="1">
      <w:start w:val="1"/>
      <w:numFmt w:val="bullet"/>
      <w:lvlText w:val=""/>
      <w:lvlJc w:val="left"/>
      <w:pPr>
        <w:ind w:left="2160" w:hanging="360"/>
      </w:pPr>
      <w:rPr>
        <w:rFonts w:ascii="Wingdings" w:hAnsi="Wingdings" w:hint="default"/>
      </w:rPr>
    </w:lvl>
    <w:lvl w:ilvl="3" w:tplc="8EC4761C" w:tentative="1">
      <w:start w:val="1"/>
      <w:numFmt w:val="bullet"/>
      <w:lvlText w:val=""/>
      <w:lvlJc w:val="left"/>
      <w:pPr>
        <w:ind w:left="2880" w:hanging="360"/>
      </w:pPr>
      <w:rPr>
        <w:rFonts w:ascii="Symbol" w:hAnsi="Symbol" w:hint="default"/>
      </w:rPr>
    </w:lvl>
    <w:lvl w:ilvl="4" w:tplc="6CB85FAC" w:tentative="1">
      <w:start w:val="1"/>
      <w:numFmt w:val="bullet"/>
      <w:lvlText w:val="o"/>
      <w:lvlJc w:val="left"/>
      <w:pPr>
        <w:ind w:left="3600" w:hanging="360"/>
      </w:pPr>
      <w:rPr>
        <w:rFonts w:ascii="Courier New" w:hAnsi="Courier New" w:cs="Courier New" w:hint="default"/>
      </w:rPr>
    </w:lvl>
    <w:lvl w:ilvl="5" w:tplc="C860BD00" w:tentative="1">
      <w:start w:val="1"/>
      <w:numFmt w:val="bullet"/>
      <w:lvlText w:val=""/>
      <w:lvlJc w:val="left"/>
      <w:pPr>
        <w:ind w:left="4320" w:hanging="360"/>
      </w:pPr>
      <w:rPr>
        <w:rFonts w:ascii="Wingdings" w:hAnsi="Wingdings" w:hint="default"/>
      </w:rPr>
    </w:lvl>
    <w:lvl w:ilvl="6" w:tplc="5036BEF8" w:tentative="1">
      <w:start w:val="1"/>
      <w:numFmt w:val="bullet"/>
      <w:lvlText w:val=""/>
      <w:lvlJc w:val="left"/>
      <w:pPr>
        <w:ind w:left="5040" w:hanging="360"/>
      </w:pPr>
      <w:rPr>
        <w:rFonts w:ascii="Symbol" w:hAnsi="Symbol" w:hint="default"/>
      </w:rPr>
    </w:lvl>
    <w:lvl w:ilvl="7" w:tplc="B038CE2C" w:tentative="1">
      <w:start w:val="1"/>
      <w:numFmt w:val="bullet"/>
      <w:lvlText w:val="o"/>
      <w:lvlJc w:val="left"/>
      <w:pPr>
        <w:ind w:left="5760" w:hanging="360"/>
      </w:pPr>
      <w:rPr>
        <w:rFonts w:ascii="Courier New" w:hAnsi="Courier New" w:cs="Courier New" w:hint="default"/>
      </w:rPr>
    </w:lvl>
    <w:lvl w:ilvl="8" w:tplc="19BED284" w:tentative="1">
      <w:start w:val="1"/>
      <w:numFmt w:val="bullet"/>
      <w:lvlText w:val=""/>
      <w:lvlJc w:val="left"/>
      <w:pPr>
        <w:ind w:left="6480" w:hanging="360"/>
      </w:pPr>
      <w:rPr>
        <w:rFonts w:ascii="Wingdings" w:hAnsi="Wingdings" w:hint="default"/>
      </w:rPr>
    </w:lvl>
  </w:abstractNum>
  <w:abstractNum w:abstractNumId="14" w15:restartNumberingAfterBreak="0">
    <w:nsid w:val="65E54B79"/>
    <w:multiLevelType w:val="hybridMultilevel"/>
    <w:tmpl w:val="64EAD8EC"/>
    <w:lvl w:ilvl="0" w:tplc="863E8D1C">
      <w:start w:val="1"/>
      <w:numFmt w:val="decimal"/>
      <w:lvlText w:val="%1."/>
      <w:lvlJc w:val="left"/>
      <w:pPr>
        <w:ind w:left="1210" w:hanging="360"/>
      </w:pPr>
    </w:lvl>
    <w:lvl w:ilvl="1" w:tplc="DC5EC5DE" w:tentative="1">
      <w:start w:val="1"/>
      <w:numFmt w:val="lowerLetter"/>
      <w:lvlText w:val="%2."/>
      <w:lvlJc w:val="left"/>
      <w:pPr>
        <w:ind w:left="2160" w:hanging="360"/>
      </w:pPr>
    </w:lvl>
    <w:lvl w:ilvl="2" w:tplc="751E6600" w:tentative="1">
      <w:start w:val="1"/>
      <w:numFmt w:val="lowerRoman"/>
      <w:lvlText w:val="%3."/>
      <w:lvlJc w:val="right"/>
      <w:pPr>
        <w:ind w:left="2880" w:hanging="180"/>
      </w:pPr>
    </w:lvl>
    <w:lvl w:ilvl="3" w:tplc="9370ADBC" w:tentative="1">
      <w:start w:val="1"/>
      <w:numFmt w:val="decimal"/>
      <w:lvlText w:val="%4."/>
      <w:lvlJc w:val="left"/>
      <w:pPr>
        <w:ind w:left="3600" w:hanging="360"/>
      </w:pPr>
    </w:lvl>
    <w:lvl w:ilvl="4" w:tplc="9C3402DC" w:tentative="1">
      <w:start w:val="1"/>
      <w:numFmt w:val="lowerLetter"/>
      <w:lvlText w:val="%5."/>
      <w:lvlJc w:val="left"/>
      <w:pPr>
        <w:ind w:left="4320" w:hanging="360"/>
      </w:pPr>
    </w:lvl>
    <w:lvl w:ilvl="5" w:tplc="04A80B3C" w:tentative="1">
      <w:start w:val="1"/>
      <w:numFmt w:val="lowerRoman"/>
      <w:lvlText w:val="%6."/>
      <w:lvlJc w:val="right"/>
      <w:pPr>
        <w:ind w:left="5040" w:hanging="180"/>
      </w:pPr>
    </w:lvl>
    <w:lvl w:ilvl="6" w:tplc="79508AD0" w:tentative="1">
      <w:start w:val="1"/>
      <w:numFmt w:val="decimal"/>
      <w:lvlText w:val="%7."/>
      <w:lvlJc w:val="left"/>
      <w:pPr>
        <w:ind w:left="5760" w:hanging="360"/>
      </w:pPr>
    </w:lvl>
    <w:lvl w:ilvl="7" w:tplc="E14A92F8" w:tentative="1">
      <w:start w:val="1"/>
      <w:numFmt w:val="lowerLetter"/>
      <w:lvlText w:val="%8."/>
      <w:lvlJc w:val="left"/>
      <w:pPr>
        <w:ind w:left="6480" w:hanging="360"/>
      </w:pPr>
    </w:lvl>
    <w:lvl w:ilvl="8" w:tplc="A0289B68" w:tentative="1">
      <w:start w:val="1"/>
      <w:numFmt w:val="lowerRoman"/>
      <w:lvlText w:val="%9."/>
      <w:lvlJc w:val="right"/>
      <w:pPr>
        <w:ind w:left="7200" w:hanging="180"/>
      </w:pPr>
    </w:lvl>
  </w:abstractNum>
  <w:abstractNum w:abstractNumId="15" w15:restartNumberingAfterBreak="0">
    <w:nsid w:val="679C0860"/>
    <w:multiLevelType w:val="hybridMultilevel"/>
    <w:tmpl w:val="4D4EFC26"/>
    <w:lvl w:ilvl="0" w:tplc="860E5FCE">
      <w:start w:val="1"/>
      <w:numFmt w:val="bullet"/>
      <w:lvlText w:val=""/>
      <w:lvlJc w:val="left"/>
      <w:pPr>
        <w:ind w:left="720" w:hanging="360"/>
      </w:pPr>
      <w:rPr>
        <w:rFonts w:ascii="Symbol" w:hAnsi="Symbol" w:hint="default"/>
      </w:rPr>
    </w:lvl>
    <w:lvl w:ilvl="1" w:tplc="E4DA29CE" w:tentative="1">
      <w:start w:val="1"/>
      <w:numFmt w:val="bullet"/>
      <w:lvlText w:val="o"/>
      <w:lvlJc w:val="left"/>
      <w:pPr>
        <w:ind w:left="1440" w:hanging="360"/>
      </w:pPr>
      <w:rPr>
        <w:rFonts w:ascii="Courier New" w:hAnsi="Courier New" w:cs="Courier New" w:hint="default"/>
      </w:rPr>
    </w:lvl>
    <w:lvl w:ilvl="2" w:tplc="258494A4" w:tentative="1">
      <w:start w:val="1"/>
      <w:numFmt w:val="bullet"/>
      <w:lvlText w:val=""/>
      <w:lvlJc w:val="left"/>
      <w:pPr>
        <w:ind w:left="2160" w:hanging="360"/>
      </w:pPr>
      <w:rPr>
        <w:rFonts w:ascii="Wingdings" w:hAnsi="Wingdings" w:hint="default"/>
      </w:rPr>
    </w:lvl>
    <w:lvl w:ilvl="3" w:tplc="C0BA150A" w:tentative="1">
      <w:start w:val="1"/>
      <w:numFmt w:val="bullet"/>
      <w:lvlText w:val=""/>
      <w:lvlJc w:val="left"/>
      <w:pPr>
        <w:ind w:left="2880" w:hanging="360"/>
      </w:pPr>
      <w:rPr>
        <w:rFonts w:ascii="Symbol" w:hAnsi="Symbol" w:hint="default"/>
      </w:rPr>
    </w:lvl>
    <w:lvl w:ilvl="4" w:tplc="92E0FE7E" w:tentative="1">
      <w:start w:val="1"/>
      <w:numFmt w:val="bullet"/>
      <w:lvlText w:val="o"/>
      <w:lvlJc w:val="left"/>
      <w:pPr>
        <w:ind w:left="3600" w:hanging="360"/>
      </w:pPr>
      <w:rPr>
        <w:rFonts w:ascii="Courier New" w:hAnsi="Courier New" w:cs="Courier New" w:hint="default"/>
      </w:rPr>
    </w:lvl>
    <w:lvl w:ilvl="5" w:tplc="EEB8C89A" w:tentative="1">
      <w:start w:val="1"/>
      <w:numFmt w:val="bullet"/>
      <w:lvlText w:val=""/>
      <w:lvlJc w:val="left"/>
      <w:pPr>
        <w:ind w:left="4320" w:hanging="360"/>
      </w:pPr>
      <w:rPr>
        <w:rFonts w:ascii="Wingdings" w:hAnsi="Wingdings" w:hint="default"/>
      </w:rPr>
    </w:lvl>
    <w:lvl w:ilvl="6" w:tplc="56CC311C" w:tentative="1">
      <w:start w:val="1"/>
      <w:numFmt w:val="bullet"/>
      <w:lvlText w:val=""/>
      <w:lvlJc w:val="left"/>
      <w:pPr>
        <w:ind w:left="5040" w:hanging="360"/>
      </w:pPr>
      <w:rPr>
        <w:rFonts w:ascii="Symbol" w:hAnsi="Symbol" w:hint="default"/>
      </w:rPr>
    </w:lvl>
    <w:lvl w:ilvl="7" w:tplc="7F16E924" w:tentative="1">
      <w:start w:val="1"/>
      <w:numFmt w:val="bullet"/>
      <w:lvlText w:val="o"/>
      <w:lvlJc w:val="left"/>
      <w:pPr>
        <w:ind w:left="5760" w:hanging="360"/>
      </w:pPr>
      <w:rPr>
        <w:rFonts w:ascii="Courier New" w:hAnsi="Courier New" w:cs="Courier New" w:hint="default"/>
      </w:rPr>
    </w:lvl>
    <w:lvl w:ilvl="8" w:tplc="A9EAF438" w:tentative="1">
      <w:start w:val="1"/>
      <w:numFmt w:val="bullet"/>
      <w:lvlText w:val=""/>
      <w:lvlJc w:val="left"/>
      <w:pPr>
        <w:ind w:left="6480" w:hanging="360"/>
      </w:pPr>
      <w:rPr>
        <w:rFonts w:ascii="Wingdings" w:hAnsi="Wingdings" w:hint="default"/>
      </w:rPr>
    </w:lvl>
  </w:abstractNum>
  <w:abstractNum w:abstractNumId="16" w15:restartNumberingAfterBreak="0">
    <w:nsid w:val="6A726017"/>
    <w:multiLevelType w:val="hybridMultilevel"/>
    <w:tmpl w:val="7F8EE2C8"/>
    <w:lvl w:ilvl="0" w:tplc="D696B954">
      <w:start w:val="1"/>
      <w:numFmt w:val="bullet"/>
      <w:lvlText w:val=""/>
      <w:lvlJc w:val="left"/>
      <w:pPr>
        <w:ind w:left="720" w:hanging="360"/>
      </w:pPr>
      <w:rPr>
        <w:rFonts w:ascii="Symbol" w:hAnsi="Symbol" w:hint="default"/>
      </w:rPr>
    </w:lvl>
    <w:lvl w:ilvl="1" w:tplc="43183A74">
      <w:start w:val="1"/>
      <w:numFmt w:val="bullet"/>
      <w:lvlText w:val=""/>
      <w:lvlJc w:val="left"/>
      <w:pPr>
        <w:ind w:left="230" w:hanging="360"/>
      </w:pPr>
      <w:rPr>
        <w:rFonts w:ascii="Symbol" w:hAnsi="Symbol" w:hint="default"/>
      </w:rPr>
    </w:lvl>
    <w:lvl w:ilvl="2" w:tplc="FD3C914A" w:tentative="1">
      <w:start w:val="1"/>
      <w:numFmt w:val="bullet"/>
      <w:lvlText w:val=""/>
      <w:lvlJc w:val="left"/>
      <w:pPr>
        <w:ind w:left="950" w:hanging="360"/>
      </w:pPr>
      <w:rPr>
        <w:rFonts w:ascii="Wingdings" w:hAnsi="Wingdings" w:hint="default"/>
      </w:rPr>
    </w:lvl>
    <w:lvl w:ilvl="3" w:tplc="466ACAE6" w:tentative="1">
      <w:start w:val="1"/>
      <w:numFmt w:val="bullet"/>
      <w:lvlText w:val=""/>
      <w:lvlJc w:val="left"/>
      <w:pPr>
        <w:ind w:left="1670" w:hanging="360"/>
      </w:pPr>
      <w:rPr>
        <w:rFonts w:ascii="Symbol" w:hAnsi="Symbol" w:hint="default"/>
      </w:rPr>
    </w:lvl>
    <w:lvl w:ilvl="4" w:tplc="8F567ADA" w:tentative="1">
      <w:start w:val="1"/>
      <w:numFmt w:val="bullet"/>
      <w:lvlText w:val="o"/>
      <w:lvlJc w:val="left"/>
      <w:pPr>
        <w:ind w:left="2390" w:hanging="360"/>
      </w:pPr>
      <w:rPr>
        <w:rFonts w:ascii="Courier New" w:hAnsi="Courier New" w:cs="Courier New" w:hint="default"/>
      </w:rPr>
    </w:lvl>
    <w:lvl w:ilvl="5" w:tplc="7B0E57EE" w:tentative="1">
      <w:start w:val="1"/>
      <w:numFmt w:val="bullet"/>
      <w:lvlText w:val=""/>
      <w:lvlJc w:val="left"/>
      <w:pPr>
        <w:ind w:left="3110" w:hanging="360"/>
      </w:pPr>
      <w:rPr>
        <w:rFonts w:ascii="Wingdings" w:hAnsi="Wingdings" w:hint="default"/>
      </w:rPr>
    </w:lvl>
    <w:lvl w:ilvl="6" w:tplc="BB02AF60" w:tentative="1">
      <w:start w:val="1"/>
      <w:numFmt w:val="bullet"/>
      <w:lvlText w:val=""/>
      <w:lvlJc w:val="left"/>
      <w:pPr>
        <w:ind w:left="3830" w:hanging="360"/>
      </w:pPr>
      <w:rPr>
        <w:rFonts w:ascii="Symbol" w:hAnsi="Symbol" w:hint="default"/>
      </w:rPr>
    </w:lvl>
    <w:lvl w:ilvl="7" w:tplc="AC1C416E" w:tentative="1">
      <w:start w:val="1"/>
      <w:numFmt w:val="bullet"/>
      <w:lvlText w:val="o"/>
      <w:lvlJc w:val="left"/>
      <w:pPr>
        <w:ind w:left="4550" w:hanging="360"/>
      </w:pPr>
      <w:rPr>
        <w:rFonts w:ascii="Courier New" w:hAnsi="Courier New" w:cs="Courier New" w:hint="default"/>
      </w:rPr>
    </w:lvl>
    <w:lvl w:ilvl="8" w:tplc="72F8FCF8" w:tentative="1">
      <w:start w:val="1"/>
      <w:numFmt w:val="bullet"/>
      <w:lvlText w:val=""/>
      <w:lvlJc w:val="left"/>
      <w:pPr>
        <w:ind w:left="5270" w:hanging="360"/>
      </w:pPr>
      <w:rPr>
        <w:rFonts w:ascii="Wingdings" w:hAnsi="Wingdings" w:hint="default"/>
      </w:rPr>
    </w:lvl>
  </w:abstractNum>
  <w:abstractNum w:abstractNumId="17" w15:restartNumberingAfterBreak="0">
    <w:nsid w:val="6AC2634E"/>
    <w:multiLevelType w:val="multilevel"/>
    <w:tmpl w:val="F892C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480825"/>
    <w:multiLevelType w:val="hybridMultilevel"/>
    <w:tmpl w:val="D2664FA0"/>
    <w:lvl w:ilvl="0" w:tplc="60900F70">
      <w:start w:val="1"/>
      <w:numFmt w:val="bullet"/>
      <w:lvlText w:val=""/>
      <w:lvlJc w:val="left"/>
      <w:pPr>
        <w:ind w:left="720" w:hanging="360"/>
      </w:pPr>
      <w:rPr>
        <w:rFonts w:ascii="Symbol" w:hAnsi="Symbol" w:hint="default"/>
      </w:rPr>
    </w:lvl>
    <w:lvl w:ilvl="1" w:tplc="76BC8F80" w:tentative="1">
      <w:start w:val="1"/>
      <w:numFmt w:val="lowerLetter"/>
      <w:lvlText w:val="%2."/>
      <w:lvlJc w:val="left"/>
      <w:pPr>
        <w:ind w:left="1440" w:hanging="360"/>
      </w:pPr>
    </w:lvl>
    <w:lvl w:ilvl="2" w:tplc="9350CF40" w:tentative="1">
      <w:start w:val="1"/>
      <w:numFmt w:val="lowerRoman"/>
      <w:lvlText w:val="%3."/>
      <w:lvlJc w:val="right"/>
      <w:pPr>
        <w:ind w:left="2160" w:hanging="180"/>
      </w:pPr>
    </w:lvl>
    <w:lvl w:ilvl="3" w:tplc="445AA5B2" w:tentative="1">
      <w:start w:val="1"/>
      <w:numFmt w:val="decimal"/>
      <w:lvlText w:val="%4."/>
      <w:lvlJc w:val="left"/>
      <w:pPr>
        <w:ind w:left="2880" w:hanging="360"/>
      </w:pPr>
    </w:lvl>
    <w:lvl w:ilvl="4" w:tplc="2AD0BA04" w:tentative="1">
      <w:start w:val="1"/>
      <w:numFmt w:val="lowerLetter"/>
      <w:lvlText w:val="%5."/>
      <w:lvlJc w:val="left"/>
      <w:pPr>
        <w:ind w:left="3600" w:hanging="360"/>
      </w:pPr>
    </w:lvl>
    <w:lvl w:ilvl="5" w:tplc="A078C4C2" w:tentative="1">
      <w:start w:val="1"/>
      <w:numFmt w:val="lowerRoman"/>
      <w:lvlText w:val="%6."/>
      <w:lvlJc w:val="right"/>
      <w:pPr>
        <w:ind w:left="4320" w:hanging="180"/>
      </w:pPr>
    </w:lvl>
    <w:lvl w:ilvl="6" w:tplc="CFBE4E22" w:tentative="1">
      <w:start w:val="1"/>
      <w:numFmt w:val="decimal"/>
      <w:lvlText w:val="%7."/>
      <w:lvlJc w:val="left"/>
      <w:pPr>
        <w:ind w:left="5040" w:hanging="360"/>
      </w:pPr>
    </w:lvl>
    <w:lvl w:ilvl="7" w:tplc="01823566" w:tentative="1">
      <w:start w:val="1"/>
      <w:numFmt w:val="lowerLetter"/>
      <w:lvlText w:val="%8."/>
      <w:lvlJc w:val="left"/>
      <w:pPr>
        <w:ind w:left="5760" w:hanging="360"/>
      </w:pPr>
    </w:lvl>
    <w:lvl w:ilvl="8" w:tplc="DF1E450E" w:tentative="1">
      <w:start w:val="1"/>
      <w:numFmt w:val="lowerRoman"/>
      <w:lvlText w:val="%9."/>
      <w:lvlJc w:val="right"/>
      <w:pPr>
        <w:ind w:left="6480" w:hanging="180"/>
      </w:pPr>
    </w:lvl>
  </w:abstractNum>
  <w:abstractNum w:abstractNumId="19" w15:restartNumberingAfterBreak="0">
    <w:nsid w:val="74D02250"/>
    <w:multiLevelType w:val="hybridMultilevel"/>
    <w:tmpl w:val="E592A094"/>
    <w:lvl w:ilvl="0" w:tplc="CFBC04E4">
      <w:start w:val="13"/>
      <w:numFmt w:val="bullet"/>
      <w:lvlText w:val="-"/>
      <w:lvlJc w:val="left"/>
      <w:pPr>
        <w:ind w:left="720" w:hanging="360"/>
      </w:pPr>
      <w:rPr>
        <w:rFonts w:ascii="Verdana" w:eastAsia="Times New Roman" w:hAnsi="Verdana" w:cs="Times New Roman" w:hint="default"/>
      </w:rPr>
    </w:lvl>
    <w:lvl w:ilvl="1" w:tplc="E18A2966" w:tentative="1">
      <w:start w:val="1"/>
      <w:numFmt w:val="bullet"/>
      <w:lvlText w:val="o"/>
      <w:lvlJc w:val="left"/>
      <w:pPr>
        <w:ind w:left="1440" w:hanging="360"/>
      </w:pPr>
      <w:rPr>
        <w:rFonts w:ascii="Courier New" w:hAnsi="Courier New" w:cs="Courier New" w:hint="default"/>
      </w:rPr>
    </w:lvl>
    <w:lvl w:ilvl="2" w:tplc="B4303758" w:tentative="1">
      <w:start w:val="1"/>
      <w:numFmt w:val="bullet"/>
      <w:lvlText w:val=""/>
      <w:lvlJc w:val="left"/>
      <w:pPr>
        <w:ind w:left="2160" w:hanging="360"/>
      </w:pPr>
      <w:rPr>
        <w:rFonts w:ascii="Wingdings" w:hAnsi="Wingdings" w:hint="default"/>
      </w:rPr>
    </w:lvl>
    <w:lvl w:ilvl="3" w:tplc="8E76B13A" w:tentative="1">
      <w:start w:val="1"/>
      <w:numFmt w:val="bullet"/>
      <w:lvlText w:val=""/>
      <w:lvlJc w:val="left"/>
      <w:pPr>
        <w:ind w:left="2880" w:hanging="360"/>
      </w:pPr>
      <w:rPr>
        <w:rFonts w:ascii="Symbol" w:hAnsi="Symbol" w:hint="default"/>
      </w:rPr>
    </w:lvl>
    <w:lvl w:ilvl="4" w:tplc="AFA2904C" w:tentative="1">
      <w:start w:val="1"/>
      <w:numFmt w:val="bullet"/>
      <w:lvlText w:val="o"/>
      <w:lvlJc w:val="left"/>
      <w:pPr>
        <w:ind w:left="3600" w:hanging="360"/>
      </w:pPr>
      <w:rPr>
        <w:rFonts w:ascii="Courier New" w:hAnsi="Courier New" w:cs="Courier New" w:hint="default"/>
      </w:rPr>
    </w:lvl>
    <w:lvl w:ilvl="5" w:tplc="28C090CA" w:tentative="1">
      <w:start w:val="1"/>
      <w:numFmt w:val="bullet"/>
      <w:lvlText w:val=""/>
      <w:lvlJc w:val="left"/>
      <w:pPr>
        <w:ind w:left="4320" w:hanging="360"/>
      </w:pPr>
      <w:rPr>
        <w:rFonts w:ascii="Wingdings" w:hAnsi="Wingdings" w:hint="default"/>
      </w:rPr>
    </w:lvl>
    <w:lvl w:ilvl="6" w:tplc="19649326" w:tentative="1">
      <w:start w:val="1"/>
      <w:numFmt w:val="bullet"/>
      <w:lvlText w:val=""/>
      <w:lvlJc w:val="left"/>
      <w:pPr>
        <w:ind w:left="5040" w:hanging="360"/>
      </w:pPr>
      <w:rPr>
        <w:rFonts w:ascii="Symbol" w:hAnsi="Symbol" w:hint="default"/>
      </w:rPr>
    </w:lvl>
    <w:lvl w:ilvl="7" w:tplc="8B106A8A" w:tentative="1">
      <w:start w:val="1"/>
      <w:numFmt w:val="bullet"/>
      <w:lvlText w:val="o"/>
      <w:lvlJc w:val="left"/>
      <w:pPr>
        <w:ind w:left="5760" w:hanging="360"/>
      </w:pPr>
      <w:rPr>
        <w:rFonts w:ascii="Courier New" w:hAnsi="Courier New" w:cs="Courier New" w:hint="default"/>
      </w:rPr>
    </w:lvl>
    <w:lvl w:ilvl="8" w:tplc="ABDCC606" w:tentative="1">
      <w:start w:val="1"/>
      <w:numFmt w:val="bullet"/>
      <w:lvlText w:val=""/>
      <w:lvlJc w:val="left"/>
      <w:pPr>
        <w:ind w:left="6480" w:hanging="360"/>
      </w:pPr>
      <w:rPr>
        <w:rFonts w:ascii="Wingdings" w:hAnsi="Wingdings" w:hint="default"/>
      </w:rPr>
    </w:lvl>
  </w:abstractNum>
  <w:abstractNum w:abstractNumId="20" w15:restartNumberingAfterBreak="0">
    <w:nsid w:val="7A1E1CEB"/>
    <w:multiLevelType w:val="hybridMultilevel"/>
    <w:tmpl w:val="243ED9A0"/>
    <w:lvl w:ilvl="0" w:tplc="1D1886F2">
      <w:start w:val="1"/>
      <w:numFmt w:val="bullet"/>
      <w:lvlText w:val=""/>
      <w:lvlJc w:val="left"/>
      <w:pPr>
        <w:ind w:left="1440" w:hanging="360"/>
      </w:pPr>
      <w:rPr>
        <w:rFonts w:ascii="Symbol" w:hAnsi="Symbol" w:hint="default"/>
      </w:rPr>
    </w:lvl>
    <w:lvl w:ilvl="1" w:tplc="5658F9BE" w:tentative="1">
      <w:start w:val="1"/>
      <w:numFmt w:val="bullet"/>
      <w:lvlText w:val="o"/>
      <w:lvlJc w:val="left"/>
      <w:pPr>
        <w:ind w:left="2160" w:hanging="360"/>
      </w:pPr>
      <w:rPr>
        <w:rFonts w:ascii="Courier New" w:hAnsi="Courier New" w:cs="Courier New" w:hint="default"/>
      </w:rPr>
    </w:lvl>
    <w:lvl w:ilvl="2" w:tplc="B6849358" w:tentative="1">
      <w:start w:val="1"/>
      <w:numFmt w:val="bullet"/>
      <w:lvlText w:val=""/>
      <w:lvlJc w:val="left"/>
      <w:pPr>
        <w:ind w:left="2880" w:hanging="360"/>
      </w:pPr>
      <w:rPr>
        <w:rFonts w:ascii="Wingdings" w:hAnsi="Wingdings" w:hint="default"/>
      </w:rPr>
    </w:lvl>
    <w:lvl w:ilvl="3" w:tplc="34FE7B1E" w:tentative="1">
      <w:start w:val="1"/>
      <w:numFmt w:val="bullet"/>
      <w:lvlText w:val=""/>
      <w:lvlJc w:val="left"/>
      <w:pPr>
        <w:ind w:left="3600" w:hanging="360"/>
      </w:pPr>
      <w:rPr>
        <w:rFonts w:ascii="Symbol" w:hAnsi="Symbol" w:hint="default"/>
      </w:rPr>
    </w:lvl>
    <w:lvl w:ilvl="4" w:tplc="C27EE462" w:tentative="1">
      <w:start w:val="1"/>
      <w:numFmt w:val="bullet"/>
      <w:lvlText w:val="o"/>
      <w:lvlJc w:val="left"/>
      <w:pPr>
        <w:ind w:left="4320" w:hanging="360"/>
      </w:pPr>
      <w:rPr>
        <w:rFonts w:ascii="Courier New" w:hAnsi="Courier New" w:cs="Courier New" w:hint="default"/>
      </w:rPr>
    </w:lvl>
    <w:lvl w:ilvl="5" w:tplc="172C6470" w:tentative="1">
      <w:start w:val="1"/>
      <w:numFmt w:val="bullet"/>
      <w:lvlText w:val=""/>
      <w:lvlJc w:val="left"/>
      <w:pPr>
        <w:ind w:left="5040" w:hanging="360"/>
      </w:pPr>
      <w:rPr>
        <w:rFonts w:ascii="Wingdings" w:hAnsi="Wingdings" w:hint="default"/>
      </w:rPr>
    </w:lvl>
    <w:lvl w:ilvl="6" w:tplc="8074743C" w:tentative="1">
      <w:start w:val="1"/>
      <w:numFmt w:val="bullet"/>
      <w:lvlText w:val=""/>
      <w:lvlJc w:val="left"/>
      <w:pPr>
        <w:ind w:left="5760" w:hanging="360"/>
      </w:pPr>
      <w:rPr>
        <w:rFonts w:ascii="Symbol" w:hAnsi="Symbol" w:hint="default"/>
      </w:rPr>
    </w:lvl>
    <w:lvl w:ilvl="7" w:tplc="8F927E68" w:tentative="1">
      <w:start w:val="1"/>
      <w:numFmt w:val="bullet"/>
      <w:lvlText w:val="o"/>
      <w:lvlJc w:val="left"/>
      <w:pPr>
        <w:ind w:left="6480" w:hanging="360"/>
      </w:pPr>
      <w:rPr>
        <w:rFonts w:ascii="Courier New" w:hAnsi="Courier New" w:cs="Courier New" w:hint="default"/>
      </w:rPr>
    </w:lvl>
    <w:lvl w:ilvl="8" w:tplc="D9343596" w:tentative="1">
      <w:start w:val="1"/>
      <w:numFmt w:val="bullet"/>
      <w:lvlText w:val=""/>
      <w:lvlJc w:val="left"/>
      <w:pPr>
        <w:ind w:left="7200" w:hanging="360"/>
      </w:pPr>
      <w:rPr>
        <w:rFonts w:ascii="Wingdings" w:hAnsi="Wingdings" w:hint="default"/>
      </w:rPr>
    </w:lvl>
  </w:abstractNum>
  <w:abstractNum w:abstractNumId="21" w15:restartNumberingAfterBreak="0">
    <w:nsid w:val="7D213356"/>
    <w:multiLevelType w:val="hybridMultilevel"/>
    <w:tmpl w:val="437C6FFC"/>
    <w:lvl w:ilvl="0" w:tplc="3FE6B4EA">
      <w:start w:val="1"/>
      <w:numFmt w:val="lowerRoman"/>
      <w:lvlText w:val="%1."/>
      <w:lvlJc w:val="right"/>
      <w:pPr>
        <w:ind w:left="1210" w:hanging="360"/>
      </w:pPr>
    </w:lvl>
    <w:lvl w:ilvl="1" w:tplc="FF9CD2A2" w:tentative="1">
      <w:start w:val="1"/>
      <w:numFmt w:val="lowerLetter"/>
      <w:lvlText w:val="%2."/>
      <w:lvlJc w:val="left"/>
      <w:pPr>
        <w:ind w:left="2160" w:hanging="360"/>
      </w:pPr>
    </w:lvl>
    <w:lvl w:ilvl="2" w:tplc="3E8A8E8A" w:tentative="1">
      <w:start w:val="1"/>
      <w:numFmt w:val="lowerRoman"/>
      <w:lvlText w:val="%3."/>
      <w:lvlJc w:val="right"/>
      <w:pPr>
        <w:ind w:left="2880" w:hanging="180"/>
      </w:pPr>
    </w:lvl>
    <w:lvl w:ilvl="3" w:tplc="EC367AC4" w:tentative="1">
      <w:start w:val="1"/>
      <w:numFmt w:val="decimal"/>
      <w:lvlText w:val="%4."/>
      <w:lvlJc w:val="left"/>
      <w:pPr>
        <w:ind w:left="3600" w:hanging="360"/>
      </w:pPr>
    </w:lvl>
    <w:lvl w:ilvl="4" w:tplc="22B03CBC" w:tentative="1">
      <w:start w:val="1"/>
      <w:numFmt w:val="lowerLetter"/>
      <w:lvlText w:val="%5."/>
      <w:lvlJc w:val="left"/>
      <w:pPr>
        <w:ind w:left="4320" w:hanging="360"/>
      </w:pPr>
    </w:lvl>
    <w:lvl w:ilvl="5" w:tplc="5C34C240" w:tentative="1">
      <w:start w:val="1"/>
      <w:numFmt w:val="lowerRoman"/>
      <w:lvlText w:val="%6."/>
      <w:lvlJc w:val="right"/>
      <w:pPr>
        <w:ind w:left="5040" w:hanging="180"/>
      </w:pPr>
    </w:lvl>
    <w:lvl w:ilvl="6" w:tplc="8F088926" w:tentative="1">
      <w:start w:val="1"/>
      <w:numFmt w:val="decimal"/>
      <w:lvlText w:val="%7."/>
      <w:lvlJc w:val="left"/>
      <w:pPr>
        <w:ind w:left="5760" w:hanging="360"/>
      </w:pPr>
    </w:lvl>
    <w:lvl w:ilvl="7" w:tplc="008E81EC" w:tentative="1">
      <w:start w:val="1"/>
      <w:numFmt w:val="lowerLetter"/>
      <w:lvlText w:val="%8."/>
      <w:lvlJc w:val="left"/>
      <w:pPr>
        <w:ind w:left="6480" w:hanging="360"/>
      </w:pPr>
    </w:lvl>
    <w:lvl w:ilvl="8" w:tplc="99EEC7F2" w:tentative="1">
      <w:start w:val="1"/>
      <w:numFmt w:val="lowerRoman"/>
      <w:lvlText w:val="%9."/>
      <w:lvlJc w:val="right"/>
      <w:pPr>
        <w:ind w:left="7200" w:hanging="180"/>
      </w:pPr>
    </w:lvl>
  </w:abstractNum>
  <w:abstractNum w:abstractNumId="22" w15:restartNumberingAfterBreak="0">
    <w:nsid w:val="7F426B22"/>
    <w:multiLevelType w:val="multilevel"/>
    <w:tmpl w:val="8158A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7C0D51"/>
    <w:multiLevelType w:val="hybridMultilevel"/>
    <w:tmpl w:val="FB2ED806"/>
    <w:lvl w:ilvl="0" w:tplc="5F26ACC0">
      <w:start w:val="1"/>
      <w:numFmt w:val="bullet"/>
      <w:lvlText w:val=""/>
      <w:lvlJc w:val="left"/>
      <w:pPr>
        <w:tabs>
          <w:tab w:val="num" w:pos="644"/>
        </w:tabs>
        <w:ind w:left="624" w:hanging="340"/>
      </w:pPr>
      <w:rPr>
        <w:rFonts w:ascii="Wingdings" w:hAnsi="Wingdings" w:hint="default"/>
        <w:sz w:val="16"/>
      </w:rPr>
    </w:lvl>
    <w:lvl w:ilvl="1" w:tplc="E584BB9E" w:tentative="1">
      <w:start w:val="1"/>
      <w:numFmt w:val="bullet"/>
      <w:lvlText w:val="o"/>
      <w:lvlJc w:val="left"/>
      <w:pPr>
        <w:tabs>
          <w:tab w:val="num" w:pos="1440"/>
        </w:tabs>
        <w:ind w:left="1440" w:hanging="360"/>
      </w:pPr>
      <w:rPr>
        <w:rFonts w:ascii="Courier New" w:hAnsi="Courier New" w:cs="Courier New" w:hint="default"/>
      </w:rPr>
    </w:lvl>
    <w:lvl w:ilvl="2" w:tplc="2B12B89A" w:tentative="1">
      <w:start w:val="1"/>
      <w:numFmt w:val="bullet"/>
      <w:lvlText w:val=""/>
      <w:lvlJc w:val="left"/>
      <w:pPr>
        <w:tabs>
          <w:tab w:val="num" w:pos="2160"/>
        </w:tabs>
        <w:ind w:left="2160" w:hanging="360"/>
      </w:pPr>
      <w:rPr>
        <w:rFonts w:ascii="Wingdings" w:hAnsi="Wingdings" w:hint="default"/>
      </w:rPr>
    </w:lvl>
    <w:lvl w:ilvl="3" w:tplc="6748ADD2" w:tentative="1">
      <w:start w:val="1"/>
      <w:numFmt w:val="bullet"/>
      <w:lvlText w:val=""/>
      <w:lvlJc w:val="left"/>
      <w:pPr>
        <w:tabs>
          <w:tab w:val="num" w:pos="2880"/>
        </w:tabs>
        <w:ind w:left="2880" w:hanging="360"/>
      </w:pPr>
      <w:rPr>
        <w:rFonts w:ascii="Symbol" w:hAnsi="Symbol" w:hint="default"/>
      </w:rPr>
    </w:lvl>
    <w:lvl w:ilvl="4" w:tplc="DB62F0D8" w:tentative="1">
      <w:start w:val="1"/>
      <w:numFmt w:val="bullet"/>
      <w:lvlText w:val="o"/>
      <w:lvlJc w:val="left"/>
      <w:pPr>
        <w:tabs>
          <w:tab w:val="num" w:pos="3600"/>
        </w:tabs>
        <w:ind w:left="3600" w:hanging="360"/>
      </w:pPr>
      <w:rPr>
        <w:rFonts w:ascii="Courier New" w:hAnsi="Courier New" w:cs="Courier New" w:hint="default"/>
      </w:rPr>
    </w:lvl>
    <w:lvl w:ilvl="5" w:tplc="1C60FA7C" w:tentative="1">
      <w:start w:val="1"/>
      <w:numFmt w:val="bullet"/>
      <w:lvlText w:val=""/>
      <w:lvlJc w:val="left"/>
      <w:pPr>
        <w:tabs>
          <w:tab w:val="num" w:pos="4320"/>
        </w:tabs>
        <w:ind w:left="4320" w:hanging="360"/>
      </w:pPr>
      <w:rPr>
        <w:rFonts w:ascii="Wingdings" w:hAnsi="Wingdings" w:hint="default"/>
      </w:rPr>
    </w:lvl>
    <w:lvl w:ilvl="6" w:tplc="329846B4" w:tentative="1">
      <w:start w:val="1"/>
      <w:numFmt w:val="bullet"/>
      <w:lvlText w:val=""/>
      <w:lvlJc w:val="left"/>
      <w:pPr>
        <w:tabs>
          <w:tab w:val="num" w:pos="5040"/>
        </w:tabs>
        <w:ind w:left="5040" w:hanging="360"/>
      </w:pPr>
      <w:rPr>
        <w:rFonts w:ascii="Symbol" w:hAnsi="Symbol" w:hint="default"/>
      </w:rPr>
    </w:lvl>
    <w:lvl w:ilvl="7" w:tplc="C164C11E" w:tentative="1">
      <w:start w:val="1"/>
      <w:numFmt w:val="bullet"/>
      <w:lvlText w:val="o"/>
      <w:lvlJc w:val="left"/>
      <w:pPr>
        <w:tabs>
          <w:tab w:val="num" w:pos="5760"/>
        </w:tabs>
        <w:ind w:left="5760" w:hanging="360"/>
      </w:pPr>
      <w:rPr>
        <w:rFonts w:ascii="Courier New" w:hAnsi="Courier New" w:cs="Courier New" w:hint="default"/>
      </w:rPr>
    </w:lvl>
    <w:lvl w:ilvl="8" w:tplc="56DCA0F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FDA2B94"/>
    <w:multiLevelType w:val="hybridMultilevel"/>
    <w:tmpl w:val="F71687CC"/>
    <w:lvl w:ilvl="0" w:tplc="5B902920">
      <w:start w:val="1"/>
      <w:numFmt w:val="bullet"/>
      <w:lvlText w:val=""/>
      <w:lvlJc w:val="left"/>
      <w:pPr>
        <w:ind w:left="720" w:hanging="360"/>
      </w:pPr>
      <w:rPr>
        <w:rFonts w:ascii="Symbol" w:hAnsi="Symbol" w:hint="default"/>
      </w:rPr>
    </w:lvl>
    <w:lvl w:ilvl="1" w:tplc="27DA549C" w:tentative="1">
      <w:start w:val="1"/>
      <w:numFmt w:val="bullet"/>
      <w:lvlText w:val="o"/>
      <w:lvlJc w:val="left"/>
      <w:pPr>
        <w:ind w:left="1440" w:hanging="360"/>
      </w:pPr>
      <w:rPr>
        <w:rFonts w:ascii="Courier New" w:hAnsi="Courier New" w:cs="Courier New" w:hint="default"/>
      </w:rPr>
    </w:lvl>
    <w:lvl w:ilvl="2" w:tplc="34CAB318" w:tentative="1">
      <w:start w:val="1"/>
      <w:numFmt w:val="bullet"/>
      <w:lvlText w:val=""/>
      <w:lvlJc w:val="left"/>
      <w:pPr>
        <w:ind w:left="2160" w:hanging="360"/>
      </w:pPr>
      <w:rPr>
        <w:rFonts w:ascii="Wingdings" w:hAnsi="Wingdings" w:hint="default"/>
      </w:rPr>
    </w:lvl>
    <w:lvl w:ilvl="3" w:tplc="2F647512" w:tentative="1">
      <w:start w:val="1"/>
      <w:numFmt w:val="bullet"/>
      <w:lvlText w:val=""/>
      <w:lvlJc w:val="left"/>
      <w:pPr>
        <w:ind w:left="2880" w:hanging="360"/>
      </w:pPr>
      <w:rPr>
        <w:rFonts w:ascii="Symbol" w:hAnsi="Symbol" w:hint="default"/>
      </w:rPr>
    </w:lvl>
    <w:lvl w:ilvl="4" w:tplc="A38A935C" w:tentative="1">
      <w:start w:val="1"/>
      <w:numFmt w:val="bullet"/>
      <w:lvlText w:val="o"/>
      <w:lvlJc w:val="left"/>
      <w:pPr>
        <w:ind w:left="3600" w:hanging="360"/>
      </w:pPr>
      <w:rPr>
        <w:rFonts w:ascii="Courier New" w:hAnsi="Courier New" w:cs="Courier New" w:hint="default"/>
      </w:rPr>
    </w:lvl>
    <w:lvl w:ilvl="5" w:tplc="B7C8F6EC" w:tentative="1">
      <w:start w:val="1"/>
      <w:numFmt w:val="bullet"/>
      <w:lvlText w:val=""/>
      <w:lvlJc w:val="left"/>
      <w:pPr>
        <w:ind w:left="4320" w:hanging="360"/>
      </w:pPr>
      <w:rPr>
        <w:rFonts w:ascii="Wingdings" w:hAnsi="Wingdings" w:hint="default"/>
      </w:rPr>
    </w:lvl>
    <w:lvl w:ilvl="6" w:tplc="425C47D2" w:tentative="1">
      <w:start w:val="1"/>
      <w:numFmt w:val="bullet"/>
      <w:lvlText w:val=""/>
      <w:lvlJc w:val="left"/>
      <w:pPr>
        <w:ind w:left="5040" w:hanging="360"/>
      </w:pPr>
      <w:rPr>
        <w:rFonts w:ascii="Symbol" w:hAnsi="Symbol" w:hint="default"/>
      </w:rPr>
    </w:lvl>
    <w:lvl w:ilvl="7" w:tplc="C77C83EC" w:tentative="1">
      <w:start w:val="1"/>
      <w:numFmt w:val="bullet"/>
      <w:lvlText w:val="o"/>
      <w:lvlJc w:val="left"/>
      <w:pPr>
        <w:ind w:left="5760" w:hanging="360"/>
      </w:pPr>
      <w:rPr>
        <w:rFonts w:ascii="Courier New" w:hAnsi="Courier New" w:cs="Courier New" w:hint="default"/>
      </w:rPr>
    </w:lvl>
    <w:lvl w:ilvl="8" w:tplc="885EF182" w:tentative="1">
      <w:start w:val="1"/>
      <w:numFmt w:val="bullet"/>
      <w:lvlText w:val=""/>
      <w:lvlJc w:val="left"/>
      <w:pPr>
        <w:ind w:left="6480" w:hanging="360"/>
      </w:pPr>
      <w:rPr>
        <w:rFonts w:ascii="Wingdings" w:hAnsi="Wingdings" w:hint="default"/>
      </w:rPr>
    </w:lvl>
  </w:abstractNum>
  <w:num w:numId="1" w16cid:durableId="754057494">
    <w:abstractNumId w:val="23"/>
  </w:num>
  <w:num w:numId="2" w16cid:durableId="1479497143">
    <w:abstractNumId w:val="1"/>
  </w:num>
  <w:num w:numId="3" w16cid:durableId="1322461889">
    <w:abstractNumId w:val="18"/>
  </w:num>
  <w:num w:numId="4" w16cid:durableId="1550145740">
    <w:abstractNumId w:val="21"/>
  </w:num>
  <w:num w:numId="5" w16cid:durableId="585040612">
    <w:abstractNumId w:val="12"/>
  </w:num>
  <w:num w:numId="6" w16cid:durableId="182981056">
    <w:abstractNumId w:val="9"/>
  </w:num>
  <w:num w:numId="7" w16cid:durableId="1663578940">
    <w:abstractNumId w:val="4"/>
  </w:num>
  <w:num w:numId="8" w16cid:durableId="363334913">
    <w:abstractNumId w:val="16"/>
  </w:num>
  <w:num w:numId="9" w16cid:durableId="659626305">
    <w:abstractNumId w:val="14"/>
  </w:num>
  <w:num w:numId="10" w16cid:durableId="2083215247">
    <w:abstractNumId w:val="10"/>
  </w:num>
  <w:num w:numId="11" w16cid:durableId="418143847">
    <w:abstractNumId w:val="2"/>
  </w:num>
  <w:num w:numId="12" w16cid:durableId="562104949">
    <w:abstractNumId w:val="20"/>
  </w:num>
  <w:num w:numId="13" w16cid:durableId="550656192">
    <w:abstractNumId w:val="3"/>
  </w:num>
  <w:num w:numId="14" w16cid:durableId="420293929">
    <w:abstractNumId w:val="24"/>
  </w:num>
  <w:num w:numId="15" w16cid:durableId="1995838575">
    <w:abstractNumId w:val="19"/>
  </w:num>
  <w:num w:numId="16" w16cid:durableId="458691129">
    <w:abstractNumId w:val="7"/>
  </w:num>
  <w:num w:numId="17" w16cid:durableId="691959387">
    <w:abstractNumId w:val="22"/>
  </w:num>
  <w:num w:numId="18" w16cid:durableId="326442598">
    <w:abstractNumId w:val="6"/>
  </w:num>
  <w:num w:numId="19" w16cid:durableId="1391809236">
    <w:abstractNumId w:val="15"/>
  </w:num>
  <w:num w:numId="20" w16cid:durableId="1845824652">
    <w:abstractNumId w:val="17"/>
  </w:num>
  <w:num w:numId="21" w16cid:durableId="543099990">
    <w:abstractNumId w:val="0"/>
  </w:num>
  <w:num w:numId="22" w16cid:durableId="522596755">
    <w:abstractNumId w:val="11"/>
  </w:num>
  <w:num w:numId="23" w16cid:durableId="1162038996">
    <w:abstractNumId w:val="8"/>
  </w:num>
  <w:num w:numId="24" w16cid:durableId="317272506">
    <w:abstractNumId w:val="13"/>
  </w:num>
  <w:num w:numId="25" w16cid:durableId="7876209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73D"/>
    <w:rsid w:val="000104AD"/>
    <w:rsid w:val="000157EA"/>
    <w:rsid w:val="0002449A"/>
    <w:rsid w:val="0003138F"/>
    <w:rsid w:val="00047FA8"/>
    <w:rsid w:val="00053991"/>
    <w:rsid w:val="000540D5"/>
    <w:rsid w:val="000575CE"/>
    <w:rsid w:val="0006344C"/>
    <w:rsid w:val="00063C70"/>
    <w:rsid w:val="00080CB0"/>
    <w:rsid w:val="00093418"/>
    <w:rsid w:val="000D08F7"/>
    <w:rsid w:val="000E130F"/>
    <w:rsid w:val="001107AE"/>
    <w:rsid w:val="00135E44"/>
    <w:rsid w:val="00152B26"/>
    <w:rsid w:val="00153035"/>
    <w:rsid w:val="00155C57"/>
    <w:rsid w:val="001F4E33"/>
    <w:rsid w:val="00201E00"/>
    <w:rsid w:val="002340FD"/>
    <w:rsid w:val="00244CFD"/>
    <w:rsid w:val="00262CAA"/>
    <w:rsid w:val="00267DCF"/>
    <w:rsid w:val="00281CBB"/>
    <w:rsid w:val="002A37C0"/>
    <w:rsid w:val="002B5D99"/>
    <w:rsid w:val="00360459"/>
    <w:rsid w:val="003B2DE8"/>
    <w:rsid w:val="00411C28"/>
    <w:rsid w:val="0042139E"/>
    <w:rsid w:val="0042264E"/>
    <w:rsid w:val="004552C4"/>
    <w:rsid w:val="0046148E"/>
    <w:rsid w:val="00472C3B"/>
    <w:rsid w:val="00495A21"/>
    <w:rsid w:val="004A42FC"/>
    <w:rsid w:val="004B33A5"/>
    <w:rsid w:val="004E323B"/>
    <w:rsid w:val="004E6BF1"/>
    <w:rsid w:val="0050293B"/>
    <w:rsid w:val="005277E6"/>
    <w:rsid w:val="0054073D"/>
    <w:rsid w:val="00551EE1"/>
    <w:rsid w:val="00556951"/>
    <w:rsid w:val="00572D2F"/>
    <w:rsid w:val="00586B85"/>
    <w:rsid w:val="005A54AE"/>
    <w:rsid w:val="005A65D2"/>
    <w:rsid w:val="005E7E53"/>
    <w:rsid w:val="0061568C"/>
    <w:rsid w:val="006267DE"/>
    <w:rsid w:val="00633D1D"/>
    <w:rsid w:val="00642051"/>
    <w:rsid w:val="00650D3E"/>
    <w:rsid w:val="0065277B"/>
    <w:rsid w:val="00654DD6"/>
    <w:rsid w:val="00655B37"/>
    <w:rsid w:val="00660E8C"/>
    <w:rsid w:val="006624ED"/>
    <w:rsid w:val="00666654"/>
    <w:rsid w:val="006E52E4"/>
    <w:rsid w:val="007006BA"/>
    <w:rsid w:val="00746CE5"/>
    <w:rsid w:val="00763D32"/>
    <w:rsid w:val="00766FE3"/>
    <w:rsid w:val="00767E85"/>
    <w:rsid w:val="007A319C"/>
    <w:rsid w:val="007C4AEC"/>
    <w:rsid w:val="00833F6E"/>
    <w:rsid w:val="008477FF"/>
    <w:rsid w:val="00875E82"/>
    <w:rsid w:val="00891D73"/>
    <w:rsid w:val="00911B64"/>
    <w:rsid w:val="009132F6"/>
    <w:rsid w:val="00940FFE"/>
    <w:rsid w:val="0095773B"/>
    <w:rsid w:val="009B4A69"/>
    <w:rsid w:val="009F5507"/>
    <w:rsid w:val="00A60D52"/>
    <w:rsid w:val="00A67C2B"/>
    <w:rsid w:val="00A83CDC"/>
    <w:rsid w:val="00B97918"/>
    <w:rsid w:val="00BB0579"/>
    <w:rsid w:val="00BC0D8F"/>
    <w:rsid w:val="00BD7416"/>
    <w:rsid w:val="00C54837"/>
    <w:rsid w:val="00CA294B"/>
    <w:rsid w:val="00CC313B"/>
    <w:rsid w:val="00CD1518"/>
    <w:rsid w:val="00D25F14"/>
    <w:rsid w:val="00D3062B"/>
    <w:rsid w:val="00D444A1"/>
    <w:rsid w:val="00D51C61"/>
    <w:rsid w:val="00D550E7"/>
    <w:rsid w:val="00D760EC"/>
    <w:rsid w:val="00D76110"/>
    <w:rsid w:val="00D91C72"/>
    <w:rsid w:val="00DB3404"/>
    <w:rsid w:val="00DC1659"/>
    <w:rsid w:val="00DC4ADD"/>
    <w:rsid w:val="00E51314"/>
    <w:rsid w:val="00E92C1F"/>
    <w:rsid w:val="00E94090"/>
    <w:rsid w:val="00EF1977"/>
    <w:rsid w:val="00F00A0A"/>
    <w:rsid w:val="00F077C8"/>
    <w:rsid w:val="00F55267"/>
    <w:rsid w:val="00FA5212"/>
    <w:rsid w:val="00FB573D"/>
    <w:rsid w:val="00FC3EC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1AD27796"/>
  <w15:docId w15:val="{4DEB58C5-37BC-497B-B5B2-5EE73718C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Verdana" w:hAnsi="Verdana"/>
      <w:sz w:val="22"/>
      <w:szCs w:val="24"/>
      <w:lang w:val="fr-BE" w:eastAsia="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Revisie">
    <w:name w:val="Revision"/>
    <w:hidden/>
    <w:uiPriority w:val="99"/>
    <w:semiHidden/>
    <w:rsid w:val="004B33A5"/>
    <w:rPr>
      <w:rFonts w:ascii="Verdana" w:hAnsi="Verdana"/>
      <w:sz w:val="22"/>
      <w:szCs w:val="24"/>
      <w:lang w:val="fr-BE" w:eastAsia="en-GB"/>
    </w:rPr>
  </w:style>
  <w:style w:type="character" w:styleId="Hyperlink">
    <w:name w:val="Hyperlink"/>
    <w:rsid w:val="00360459"/>
    <w:rPr>
      <w:color w:val="0563C1"/>
      <w:u w:val="single"/>
    </w:rPr>
  </w:style>
  <w:style w:type="character" w:styleId="Hashtag">
    <w:name w:val="Hashtag"/>
    <w:uiPriority w:val="99"/>
    <w:semiHidden/>
    <w:unhideWhenUsed/>
    <w:rsid w:val="00360459"/>
    <w:rPr>
      <w:color w:val="605E5C"/>
      <w:shd w:val="clear" w:color="auto" w:fill="E1DFDD"/>
    </w:rPr>
  </w:style>
  <w:style w:type="paragraph" w:styleId="Lijstalinea">
    <w:name w:val="List Paragraph"/>
    <w:basedOn w:val="Standaard"/>
    <w:uiPriority w:val="34"/>
    <w:qFormat/>
    <w:rsid w:val="00D91C72"/>
    <w:pPr>
      <w:ind w:left="720"/>
    </w:pPr>
  </w:style>
  <w:style w:type="paragraph" w:styleId="Normaalweb">
    <w:name w:val="Normal (Web)"/>
    <w:basedOn w:val="Standaard"/>
    <w:uiPriority w:val="99"/>
    <w:rsid w:val="00D91C72"/>
    <w:rPr>
      <w:rFonts w:ascii="Times New Roman" w:hAnsi="Times New Roman"/>
      <w:sz w:val="24"/>
    </w:rPr>
  </w:style>
  <w:style w:type="character" w:styleId="Zwaar">
    <w:name w:val="Strong"/>
    <w:uiPriority w:val="22"/>
    <w:qFormat/>
    <w:rsid w:val="00153035"/>
    <w:rPr>
      <w:b/>
      <w:bCs/>
    </w:rPr>
  </w:style>
  <w:style w:type="paragraph" w:styleId="Voetnoottekst">
    <w:name w:val="footnote text"/>
    <w:basedOn w:val="Standaard"/>
    <w:link w:val="VoetnoottekstChar"/>
    <w:rsid w:val="006267DE"/>
    <w:rPr>
      <w:sz w:val="20"/>
      <w:szCs w:val="20"/>
    </w:rPr>
  </w:style>
  <w:style w:type="character" w:customStyle="1" w:styleId="VoetnoottekstChar">
    <w:name w:val="Voetnoottekst Char"/>
    <w:link w:val="Voetnoottekst"/>
    <w:rsid w:val="006267DE"/>
    <w:rPr>
      <w:rFonts w:ascii="Verdana" w:hAnsi="Verdana"/>
      <w:lang w:val="fr-BE" w:eastAsia="en-GB"/>
    </w:rPr>
  </w:style>
  <w:style w:type="character" w:styleId="Voetnootmarkering">
    <w:name w:val="footnote reference"/>
    <w:rsid w:val="006267DE"/>
    <w:rPr>
      <w:vertAlign w:val="superscript"/>
    </w:rPr>
  </w:style>
  <w:style w:type="character" w:styleId="Verwijzingopmerking">
    <w:name w:val="annotation reference"/>
    <w:rsid w:val="001F4E33"/>
    <w:rPr>
      <w:sz w:val="16"/>
      <w:szCs w:val="16"/>
    </w:rPr>
  </w:style>
  <w:style w:type="paragraph" w:styleId="Tekstopmerking">
    <w:name w:val="annotation text"/>
    <w:basedOn w:val="Standaard"/>
    <w:link w:val="TekstopmerkingChar"/>
    <w:rsid w:val="001F4E33"/>
    <w:rPr>
      <w:sz w:val="20"/>
      <w:szCs w:val="20"/>
    </w:rPr>
  </w:style>
  <w:style w:type="character" w:customStyle="1" w:styleId="TekstopmerkingChar">
    <w:name w:val="Tekst opmerking Char"/>
    <w:link w:val="Tekstopmerking"/>
    <w:rsid w:val="001F4E33"/>
    <w:rPr>
      <w:rFonts w:ascii="Verdana" w:hAnsi="Verdana"/>
      <w:lang w:val="fr-BE" w:eastAsia="en-GB"/>
    </w:rPr>
  </w:style>
  <w:style w:type="paragraph" w:styleId="Onderwerpvanopmerking">
    <w:name w:val="annotation subject"/>
    <w:basedOn w:val="Tekstopmerking"/>
    <w:next w:val="Tekstopmerking"/>
    <w:link w:val="OnderwerpvanopmerkingChar"/>
    <w:rsid w:val="001F4E33"/>
    <w:rPr>
      <w:b/>
      <w:bCs/>
    </w:rPr>
  </w:style>
  <w:style w:type="character" w:customStyle="1" w:styleId="OnderwerpvanopmerkingChar">
    <w:name w:val="Onderwerp van opmerking Char"/>
    <w:link w:val="Onderwerpvanopmerking"/>
    <w:rsid w:val="001F4E33"/>
    <w:rPr>
      <w:rFonts w:ascii="Verdana" w:hAnsi="Verdana"/>
      <w:b/>
      <w:bCs/>
      <w:lang w:val="fr-BE" w:eastAsia="en-GB"/>
    </w:rPr>
  </w:style>
  <w:style w:type="paragraph" w:styleId="Koptekst">
    <w:name w:val="header"/>
    <w:basedOn w:val="Standaard"/>
    <w:link w:val="KoptekstChar"/>
    <w:rsid w:val="00CD1518"/>
    <w:pPr>
      <w:tabs>
        <w:tab w:val="center" w:pos="4513"/>
        <w:tab w:val="right" w:pos="9026"/>
      </w:tabs>
    </w:pPr>
  </w:style>
  <w:style w:type="character" w:customStyle="1" w:styleId="KoptekstChar">
    <w:name w:val="Koptekst Char"/>
    <w:link w:val="Koptekst"/>
    <w:rsid w:val="00CD1518"/>
    <w:rPr>
      <w:rFonts w:ascii="Verdana" w:hAnsi="Verdana"/>
      <w:sz w:val="22"/>
      <w:szCs w:val="24"/>
      <w:lang w:val="fr-BE" w:eastAsia="en-GB"/>
    </w:rPr>
  </w:style>
  <w:style w:type="paragraph" w:styleId="Voettekst">
    <w:name w:val="footer"/>
    <w:basedOn w:val="Standaard"/>
    <w:link w:val="VoettekstChar"/>
    <w:rsid w:val="00CD1518"/>
    <w:pPr>
      <w:tabs>
        <w:tab w:val="center" w:pos="4513"/>
        <w:tab w:val="right" w:pos="9026"/>
      </w:tabs>
    </w:pPr>
  </w:style>
  <w:style w:type="character" w:customStyle="1" w:styleId="VoettekstChar">
    <w:name w:val="Voettekst Char"/>
    <w:link w:val="Voettekst"/>
    <w:rsid w:val="00CD1518"/>
    <w:rPr>
      <w:rFonts w:ascii="Verdana" w:hAnsi="Verdana"/>
      <w:sz w:val="22"/>
      <w:szCs w:val="24"/>
      <w:lang w:val="fr-BE"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enlex.senate.be/nl/dia/structure/str_84/article/art_5743_nl_2021-03-30/articletext" TargetMode="External"/><Relationship Id="rId1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org/development/desa/disabilities/convention-on-the-rights-of-persons-with-disabilities/article-4-general-obligations.html" TargetMode="External"/><Relationship Id="rId17" Type="http://schemas.openxmlformats.org/officeDocument/2006/relationships/hyperlink" Target="https://bdf.belgium.be/resource/static/files/international-conventions/UNCRPD/2024-09-30-concluding-observations-of-the-uncrpd-committee-uncrpd.pdf" TargetMode="External"/><Relationship Id="rId2" Type="http://schemas.openxmlformats.org/officeDocument/2006/relationships/numbering" Target="numbering.xml"/><Relationship Id="rId16" Type="http://schemas.openxmlformats.org/officeDocument/2006/relationships/hyperlink" Target="https://bdf.belgium.be/resource/static/files/international-conventions/UNCRPD/2024-09-30-concluding-observations-of-the-uncrpd-committee-uncrpd.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elgium.be/sites/default/files/resources/publication/files/Regeerakkoord-Bart_De_Wever_nl.pdf" TargetMode="External"/><Relationship Id="rId5" Type="http://schemas.openxmlformats.org/officeDocument/2006/relationships/webSettings" Target="webSettings.xml"/><Relationship Id="rId15" Type="http://schemas.openxmlformats.org/officeDocument/2006/relationships/hyperlink" Target="https://ph.belgium.be/nl/adviezen/tewerkstelling.html" TargetMode="External"/><Relationship Id="rId10" Type="http://schemas.openxmlformats.org/officeDocument/2006/relationships/hyperlink" Target="https://www.ejustice.just.fgov.be/cgi/article.pl?language=nl&amp;sum_date=2025-07-29&amp;lg_txt=n&amp;caller=sum&amp;s_editie=1&amp;2025005578=1&amp;numac_search=2025005578&amp;view_numa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tradalex.com/nl/sl_src_publ_leg_be_moniteur/toc/leg_be_moniteur_fr_29072025_1/doc/mb2025005578" TargetMode="External"/><Relationship Id="rId14" Type="http://schemas.openxmlformats.org/officeDocument/2006/relationships/hyperlink" Target="https://ph.belgium.be/resource/static/files/Notes%20de%20position/2015-09-positienota-mantelzorg.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statbel.fgov.be/nl/themas/werk-opleiding/arbeidsmarkt/werkgelegenheid-en-werklooshe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6A626-C7B8-411A-B983-2072390E7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2801</Words>
  <Characters>15967</Characters>
  <Application>Microsoft Office Word</Application>
  <DocSecurity>0</DocSecurity>
  <Lines>133</Lines>
  <Paragraphs>37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FOD Sociale Zekerheid / SPF Sécurité Sociale</Company>
  <LinksUpToDate>false</LinksUpToDate>
  <CharactersWithSpaces>18731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Tresegnie Daniel</dc:creator>
  <cp:lastModifiedBy>Parent Eva</cp:lastModifiedBy>
  <cp:revision>2</cp:revision>
  <dcterms:created xsi:type="dcterms:W3CDTF">2025-09-08T12:57:00Z</dcterms:created>
  <dcterms:modified xsi:type="dcterms:W3CDTF">2025-09-08T12:57:00Z</dcterms:modified>
</cp:coreProperties>
</file>