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026C" w14:textId="77777777" w:rsidR="00FB573D" w:rsidRDefault="00FB573D"/>
    <w:tbl>
      <w:tblPr>
        <w:tblStyle w:val="Tabelraster"/>
        <w:tblW w:w="0" w:type="auto"/>
        <w:tblLook w:val="04A0" w:firstRow="1" w:lastRow="0" w:firstColumn="1" w:lastColumn="0" w:noHBand="0" w:noVBand="1"/>
      </w:tblPr>
      <w:tblGrid>
        <w:gridCol w:w="4114"/>
        <w:gridCol w:w="4182"/>
      </w:tblGrid>
      <w:tr w:rsidR="009E1E8C" w14:paraId="42D6A06D" w14:textId="77777777" w:rsidTr="0032137D">
        <w:tc>
          <w:tcPr>
            <w:tcW w:w="4114" w:type="dxa"/>
            <w:tcBorders>
              <w:top w:val="single" w:sz="4" w:space="0" w:color="auto"/>
              <w:left w:val="single" w:sz="4" w:space="0" w:color="auto"/>
              <w:bottom w:val="nil"/>
              <w:right w:val="nil"/>
            </w:tcBorders>
          </w:tcPr>
          <w:p w14:paraId="635302E5" w14:textId="4596596F" w:rsidR="009E1E8C" w:rsidRDefault="009E1E8C" w:rsidP="0032137D">
            <w:bookmarkStart w:id="0" w:name="_Hlk210120368"/>
            <w:r>
              <w:rPr>
                <w:b/>
                <w:noProof/>
                <w:sz w:val="28"/>
                <w:szCs w:val="28"/>
              </w:rPr>
              <w:drawing>
                <wp:inline distT="0" distB="0" distL="0" distR="0" wp14:anchorId="776BEA05" wp14:editId="15594C84">
                  <wp:extent cx="1943100" cy="1074420"/>
                  <wp:effectExtent l="0" t="0" r="0" b="0"/>
                  <wp:docPr id="1562256734" name="Afbeelding 7"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 Police, Graphique, graphisme&#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074420"/>
                          </a:xfrm>
                          <a:prstGeom prst="rect">
                            <a:avLst/>
                          </a:prstGeom>
                          <a:noFill/>
                          <a:ln>
                            <a:noFill/>
                          </a:ln>
                        </pic:spPr>
                      </pic:pic>
                    </a:graphicData>
                  </a:graphic>
                </wp:inline>
              </w:drawing>
            </w:r>
          </w:p>
        </w:tc>
        <w:tc>
          <w:tcPr>
            <w:tcW w:w="4182" w:type="dxa"/>
            <w:tcBorders>
              <w:top w:val="single" w:sz="4" w:space="0" w:color="auto"/>
              <w:left w:val="nil"/>
              <w:bottom w:val="nil"/>
              <w:right w:val="single" w:sz="4" w:space="0" w:color="auto"/>
            </w:tcBorders>
          </w:tcPr>
          <w:p w14:paraId="02A303D4" w14:textId="661FBF41" w:rsidR="009E1E8C" w:rsidRDefault="009E1E8C" w:rsidP="0032137D">
            <w:r>
              <w:rPr>
                <w:noProof/>
              </w:rPr>
              <w:drawing>
                <wp:inline distT="0" distB="0" distL="0" distR="0" wp14:anchorId="01FDCA6A" wp14:editId="14297424">
                  <wp:extent cx="1264920" cy="1264920"/>
                  <wp:effectExtent l="0" t="0" r="0" b="0"/>
                  <wp:docPr id="1471201718" name="Afbeelding 6"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met tekst, Lettertype, Graphics, logo&#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p>
        </w:tc>
      </w:tr>
      <w:tr w:rsidR="009E1E8C" w14:paraId="5E23BF2F" w14:textId="77777777" w:rsidTr="0032137D">
        <w:tc>
          <w:tcPr>
            <w:tcW w:w="4114" w:type="dxa"/>
            <w:tcBorders>
              <w:top w:val="nil"/>
              <w:left w:val="single" w:sz="4" w:space="0" w:color="auto"/>
              <w:bottom w:val="nil"/>
              <w:right w:val="nil"/>
            </w:tcBorders>
          </w:tcPr>
          <w:p w14:paraId="3ED54938" w14:textId="745AB9D2" w:rsidR="009E1E8C" w:rsidRDefault="009E1E8C" w:rsidP="0032137D">
            <w:r>
              <w:rPr>
                <w:noProof/>
              </w:rPr>
              <w:t xml:space="preserve"> </w:t>
            </w:r>
            <w:r>
              <w:rPr>
                <w:noProof/>
              </w:rPr>
              <w:drawing>
                <wp:inline distT="0" distB="0" distL="0" distR="0" wp14:anchorId="004AFD15" wp14:editId="1572E8D4">
                  <wp:extent cx="1684020" cy="1333500"/>
                  <wp:effectExtent l="0" t="0" r="0" b="0"/>
                  <wp:docPr id="408386232" name="Afbeelding 5" descr="Afbeelding met Graphics, symbool,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Graphics, symbool, grafische vormgeving, Lettertype&#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4020" cy="1333500"/>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1766CF19" w14:textId="3A421E77" w:rsidR="009E1E8C" w:rsidRDefault="009E1E8C" w:rsidP="0032137D">
            <w:r>
              <w:rPr>
                <w:noProof/>
              </w:rPr>
              <w:drawing>
                <wp:inline distT="0" distB="0" distL="0" distR="0" wp14:anchorId="57DBC76D" wp14:editId="15205354">
                  <wp:extent cx="1943100" cy="1135380"/>
                  <wp:effectExtent l="0" t="0" r="0" b="7620"/>
                  <wp:docPr id="1960978083" name="Afbeelding 4" descr="Afbeelding met teks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fbeelding met tekst, Lettertype, Graphics, ontwerp&#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3100" cy="1135380"/>
                          </a:xfrm>
                          <a:prstGeom prst="rect">
                            <a:avLst/>
                          </a:prstGeom>
                          <a:noFill/>
                          <a:ln>
                            <a:noFill/>
                          </a:ln>
                        </pic:spPr>
                      </pic:pic>
                    </a:graphicData>
                  </a:graphic>
                </wp:inline>
              </w:drawing>
            </w:r>
          </w:p>
        </w:tc>
      </w:tr>
      <w:tr w:rsidR="009E1E8C" w14:paraId="170754BE" w14:textId="77777777" w:rsidTr="0032137D">
        <w:tc>
          <w:tcPr>
            <w:tcW w:w="4114" w:type="dxa"/>
            <w:tcBorders>
              <w:top w:val="nil"/>
              <w:left w:val="single" w:sz="4" w:space="0" w:color="auto"/>
              <w:bottom w:val="nil"/>
              <w:right w:val="nil"/>
            </w:tcBorders>
          </w:tcPr>
          <w:p w14:paraId="1C6A4465" w14:textId="15231F83" w:rsidR="009E1E8C" w:rsidRDefault="009E1E8C" w:rsidP="0032137D">
            <w:r>
              <w:rPr>
                <w:noProof/>
              </w:rPr>
              <w:drawing>
                <wp:inline distT="0" distB="0" distL="0" distR="0" wp14:anchorId="257E854C" wp14:editId="5C3C6CA1">
                  <wp:extent cx="2179320" cy="548640"/>
                  <wp:effectExtent l="0" t="0" r="0" b="3810"/>
                  <wp:docPr id="1192032135" name="Afbeelding 3" descr="Afbeelding met Lettertype, tekst,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ettertype, tekst, Graphics, schermopname&#10;&#10;Door AI gegenereerde inhoud is mogelijk onju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9320" cy="548640"/>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33CE93C2" w14:textId="6E308F46" w:rsidR="009E1E8C" w:rsidRDefault="009E1E8C" w:rsidP="0032137D">
            <w:r>
              <w:rPr>
                <w:noProof/>
              </w:rPr>
              <w:drawing>
                <wp:inline distT="0" distB="0" distL="0" distR="0" wp14:anchorId="01CC82FD" wp14:editId="170CAC58">
                  <wp:extent cx="2514600" cy="533400"/>
                  <wp:effectExtent l="0" t="0" r="0" b="0"/>
                  <wp:docPr id="936369316" name="Afbeelding 2" descr="Afbeelding met tekst,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tekst, Lettertype, schermopname&#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0" cy="533400"/>
                          </a:xfrm>
                          <a:prstGeom prst="rect">
                            <a:avLst/>
                          </a:prstGeom>
                          <a:noFill/>
                          <a:ln>
                            <a:noFill/>
                          </a:ln>
                        </pic:spPr>
                      </pic:pic>
                    </a:graphicData>
                  </a:graphic>
                </wp:inline>
              </w:drawing>
            </w:r>
          </w:p>
        </w:tc>
      </w:tr>
      <w:tr w:rsidR="009E1E8C" w14:paraId="40C0A065" w14:textId="77777777" w:rsidTr="0032137D">
        <w:trPr>
          <w:trHeight w:val="1265"/>
        </w:trPr>
        <w:tc>
          <w:tcPr>
            <w:tcW w:w="8296" w:type="dxa"/>
            <w:gridSpan w:val="2"/>
            <w:tcBorders>
              <w:top w:val="nil"/>
              <w:left w:val="single" w:sz="4" w:space="0" w:color="auto"/>
              <w:bottom w:val="single" w:sz="4" w:space="0" w:color="auto"/>
              <w:right w:val="single" w:sz="4" w:space="0" w:color="auto"/>
            </w:tcBorders>
          </w:tcPr>
          <w:p w14:paraId="0F4AB9A5" w14:textId="53B2B789" w:rsidR="009E1E8C" w:rsidRPr="00E63ED0" w:rsidRDefault="009E1E8C" w:rsidP="0032137D">
            <w:pPr>
              <w:rPr>
                <w:rFonts w:ascii="Georgia" w:hAnsi="Georgia"/>
                <w:b/>
                <w:bCs/>
                <w:noProof/>
                <w:color w:val="000000"/>
                <w:sz w:val="20"/>
                <w:szCs w:val="20"/>
                <w:lang w:val="en-US"/>
              </w:rPr>
            </w:pPr>
            <w:r>
              <w:rPr>
                <w:rFonts w:ascii="Arial" w:hAnsi="Arial" w:cs="Arial"/>
                <w:b/>
                <w:bCs/>
                <w:sz w:val="20"/>
                <w:szCs w:val="20"/>
              </w:rPr>
              <w:br/>
            </w:r>
            <w:r>
              <w:rPr>
                <w:rFonts w:ascii="Georgia" w:hAnsi="Georgia"/>
                <w:b/>
                <w:noProof/>
                <w:color w:val="000000"/>
                <w:sz w:val="20"/>
                <w:szCs w:val="20"/>
                <w:lang w:val="en-US"/>
              </w:rPr>
              <w:drawing>
                <wp:inline distT="0" distB="0" distL="0" distR="0" wp14:anchorId="1DC9D73D" wp14:editId="2CBE2E8D">
                  <wp:extent cx="3368040" cy="731520"/>
                  <wp:effectExtent l="0" t="0" r="3810" b="0"/>
                  <wp:docPr id="1907327058" name="Afbeelding 1"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27058" name="Afbeelding 1" descr="Afbeelding met tekst, Lettertype, schermopname, logo&#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68040" cy="731520"/>
                          </a:xfrm>
                          <a:prstGeom prst="rect">
                            <a:avLst/>
                          </a:prstGeom>
                          <a:noFill/>
                          <a:ln>
                            <a:noFill/>
                          </a:ln>
                        </pic:spPr>
                      </pic:pic>
                    </a:graphicData>
                  </a:graphic>
                </wp:inline>
              </w:drawing>
            </w:r>
          </w:p>
        </w:tc>
      </w:tr>
      <w:bookmarkEnd w:id="0"/>
    </w:tbl>
    <w:p w14:paraId="737C6A3E" w14:textId="77777777" w:rsidR="00EE5740" w:rsidRDefault="00EE5740"/>
    <w:p w14:paraId="08A7F563" w14:textId="77777777" w:rsidR="00FB573D" w:rsidRDefault="00FB573D"/>
    <w:p w14:paraId="2E7D7CE1" w14:textId="382E0B21" w:rsidR="007A44D9" w:rsidRDefault="00DA7478" w:rsidP="00E20CA8">
      <w:pPr>
        <w:jc w:val="both"/>
      </w:pPr>
      <w:r>
        <w:t>Avis n° 20</w:t>
      </w:r>
      <w:r w:rsidR="00672A63">
        <w:t>2</w:t>
      </w:r>
      <w:r w:rsidR="00F313B5">
        <w:t>5</w:t>
      </w:r>
      <w:r w:rsidR="00FB573D">
        <w:t>/</w:t>
      </w:r>
      <w:r w:rsidR="007C0FC5">
        <w:t>22</w:t>
      </w:r>
      <w:r w:rsidR="00FB573D">
        <w:t xml:space="preserve"> </w:t>
      </w:r>
      <w:r w:rsidR="007C0FC5">
        <w:t xml:space="preserve">de la plateforme des conseils d’avis handicap sur la nécessité de lui </w:t>
      </w:r>
      <w:r w:rsidR="00EE5740">
        <w:t>attribuer</w:t>
      </w:r>
      <w:r w:rsidR="007C0FC5">
        <w:t xml:space="preserve"> </w:t>
      </w:r>
      <w:r w:rsidR="00EE5740">
        <w:t xml:space="preserve">un statut juridique et </w:t>
      </w:r>
      <w:r w:rsidR="007C0FC5">
        <w:t>un secrétariat spécifique et permanent</w:t>
      </w:r>
      <w:r w:rsidR="00EE5740">
        <w:t>.</w:t>
      </w:r>
      <w:r w:rsidR="007C0FC5">
        <w:t xml:space="preserve"> </w:t>
      </w:r>
      <w:r w:rsidR="00E20CA8">
        <w:t xml:space="preserve"> </w:t>
      </w:r>
    </w:p>
    <w:p w14:paraId="4E5EF463" w14:textId="77777777" w:rsidR="007C0FC5" w:rsidRDefault="007C0FC5" w:rsidP="00A83CDC">
      <w:pPr>
        <w:jc w:val="both"/>
      </w:pPr>
    </w:p>
    <w:p w14:paraId="64F7831B" w14:textId="7D1ECA81" w:rsidR="00A83CDC" w:rsidRDefault="006601C8" w:rsidP="00A83CDC">
      <w:pPr>
        <w:jc w:val="both"/>
      </w:pPr>
      <w:proofErr w:type="gramStart"/>
      <w:r>
        <w:t>rendu</w:t>
      </w:r>
      <w:proofErr w:type="gramEnd"/>
      <w:r>
        <w:t xml:space="preserve"> </w:t>
      </w:r>
      <w:r w:rsidR="00615CB0">
        <w:t xml:space="preserve">le XX/XX/20XX </w:t>
      </w:r>
      <w:r>
        <w:t xml:space="preserve">après </w:t>
      </w:r>
      <w:r w:rsidR="007C0FC5">
        <w:t>discussion en plateforme du 1</w:t>
      </w:r>
      <w:r w:rsidR="007C0FC5" w:rsidRPr="60561B5A">
        <w:rPr>
          <w:vertAlign w:val="superscript"/>
        </w:rPr>
        <w:t>er</w:t>
      </w:r>
      <w:r w:rsidR="007C0FC5">
        <w:t xml:space="preserve"> juin </w:t>
      </w:r>
      <w:r w:rsidR="00A0594E">
        <w:t xml:space="preserve">et </w:t>
      </w:r>
      <w:r>
        <w:t>consultation de</w:t>
      </w:r>
      <w:r w:rsidR="007C0FC5">
        <w:t xml:space="preserve"> la plateforme</w:t>
      </w:r>
      <w:r w:rsidR="00656B5D">
        <w:t xml:space="preserve"> </w:t>
      </w:r>
      <w:r>
        <w:t xml:space="preserve">par courrier électronique </w:t>
      </w:r>
      <w:r w:rsidR="007962A1">
        <w:t>entre le 25.07 et le 10.08.2025</w:t>
      </w:r>
      <w:r w:rsidR="008E6995">
        <w:t xml:space="preserve"> </w:t>
      </w:r>
      <w:r>
        <w:t>en raison de l’urgenc</w:t>
      </w:r>
      <w:r w:rsidR="00615CB0">
        <w:t xml:space="preserve">e </w:t>
      </w:r>
      <w:r w:rsidR="007C0FC5">
        <w:t>de l’enjeu</w:t>
      </w:r>
      <w:r>
        <w:t>.</w:t>
      </w:r>
    </w:p>
    <w:p w14:paraId="066D862B" w14:textId="77777777" w:rsidR="006601C8" w:rsidRDefault="006601C8" w:rsidP="00A83CDC">
      <w:pPr>
        <w:jc w:val="both"/>
      </w:pPr>
    </w:p>
    <w:p w14:paraId="27602498" w14:textId="20BBC0E4" w:rsidR="00A83CDC" w:rsidRDefault="00A83CDC" w:rsidP="007C0FC5">
      <w:pPr>
        <w:jc w:val="both"/>
      </w:pPr>
      <w:r>
        <w:t>Avis rendu</w:t>
      </w:r>
      <w:r w:rsidR="007C0FC5">
        <w:t xml:space="preserve"> </w:t>
      </w:r>
      <w:r w:rsidR="002C28DD">
        <w:t>d</w:t>
      </w:r>
      <w:r>
        <w:t xml:space="preserve">’initiative par </w:t>
      </w:r>
      <w:r w:rsidR="007C0FC5">
        <w:t>la plateforme des conseils d’avis handicap</w:t>
      </w:r>
      <w:r w:rsidR="00CC379D">
        <w:t>.</w:t>
      </w:r>
    </w:p>
    <w:p w14:paraId="5B546812" w14:textId="77777777" w:rsidR="00A83CDC" w:rsidRDefault="00A83CDC" w:rsidP="00A83CDC">
      <w:pPr>
        <w:ind w:left="720"/>
        <w:jc w:val="both"/>
      </w:pPr>
    </w:p>
    <w:p w14:paraId="50296A42" w14:textId="77777777" w:rsidR="00A83CDC" w:rsidRDefault="00A83CDC" w:rsidP="00A83CDC">
      <w:pPr>
        <w:ind w:left="720"/>
        <w:jc w:val="both"/>
      </w:pPr>
    </w:p>
    <w:p w14:paraId="5FDE5026" w14:textId="77777777" w:rsidR="00A8661A" w:rsidRDefault="00A8661A" w:rsidP="00A8661A">
      <w:pPr>
        <w:numPr>
          <w:ilvl w:val="0"/>
          <w:numId w:val="2"/>
        </w:numPr>
        <w:jc w:val="both"/>
        <w:outlineLvl w:val="0"/>
        <w:rPr>
          <w:b/>
          <w:u w:val="single"/>
        </w:rPr>
      </w:pPr>
      <w:r>
        <w:rPr>
          <w:b/>
          <w:u w:val="single"/>
        </w:rPr>
        <w:t xml:space="preserve">AVIS </w:t>
      </w:r>
      <w:r w:rsidR="004B2938">
        <w:rPr>
          <w:b/>
          <w:u w:val="single"/>
        </w:rPr>
        <w:t xml:space="preserve">DESTINÉ </w:t>
      </w:r>
    </w:p>
    <w:p w14:paraId="6EB5AA67" w14:textId="77777777" w:rsidR="00A8661A" w:rsidRDefault="00A8661A" w:rsidP="00A8661A">
      <w:pPr>
        <w:jc w:val="both"/>
        <w:rPr>
          <w:b/>
          <w:u w:val="single"/>
        </w:rPr>
      </w:pPr>
    </w:p>
    <w:p w14:paraId="4A572123" w14:textId="123079DF" w:rsidR="00A8661A" w:rsidRPr="006224F1" w:rsidRDefault="00A8661A" w:rsidP="00A8661A">
      <w:pPr>
        <w:numPr>
          <w:ilvl w:val="1"/>
          <w:numId w:val="2"/>
        </w:numPr>
        <w:jc w:val="both"/>
        <w:outlineLvl w:val="1"/>
        <w:rPr>
          <w:b/>
          <w:u w:val="single"/>
        </w:rPr>
      </w:pPr>
      <w:r>
        <w:t xml:space="preserve">Pour suite utile à </w:t>
      </w:r>
      <w:r w:rsidR="00F313B5" w:rsidRPr="00F313B5">
        <w:t xml:space="preserve">Monsieur Rob </w:t>
      </w:r>
      <w:proofErr w:type="spellStart"/>
      <w:r w:rsidR="00F313B5" w:rsidRPr="00F313B5">
        <w:t>Beenders</w:t>
      </w:r>
      <w:proofErr w:type="spellEnd"/>
      <w:r w:rsidR="00F313B5" w:rsidRPr="00F313B5">
        <w:t>, ministre de la Protection des consommateurs, de la Lutte contre la Fraude sociale, des Personnes handicapées et de l’Egalité des chances</w:t>
      </w:r>
    </w:p>
    <w:p w14:paraId="79E01E99" w14:textId="2041B756" w:rsidR="00F313B5" w:rsidRDefault="00F313B5" w:rsidP="00F313B5">
      <w:pPr>
        <w:numPr>
          <w:ilvl w:val="1"/>
          <w:numId w:val="2"/>
        </w:numPr>
        <w:jc w:val="both"/>
        <w:outlineLvl w:val="1"/>
      </w:pPr>
      <w:r w:rsidRPr="006224F1">
        <w:t xml:space="preserve">Pour information à </w:t>
      </w:r>
      <w:r w:rsidRPr="00F313B5">
        <w:t>Monsieur Bart De Wever, Premier ministre</w:t>
      </w:r>
    </w:p>
    <w:p w14:paraId="06D67DCD" w14:textId="77777777" w:rsidR="007C0FC5" w:rsidRDefault="007C0FC5" w:rsidP="007C0FC5">
      <w:pPr>
        <w:numPr>
          <w:ilvl w:val="1"/>
          <w:numId w:val="2"/>
        </w:numPr>
        <w:jc w:val="both"/>
        <w:outlineLvl w:val="1"/>
      </w:pPr>
      <w:bookmarkStart w:id="1" w:name="_Hlk197359378"/>
      <w:r w:rsidRPr="006224F1">
        <w:t xml:space="preserve">Pour </w:t>
      </w:r>
      <w:r>
        <w:t xml:space="preserve">suite utile aux ministres en charge du handicap dans les entités fédérées </w:t>
      </w:r>
    </w:p>
    <w:p w14:paraId="65BE54A4" w14:textId="5A1082D1" w:rsidR="007C0FC5" w:rsidRDefault="007C0FC5" w:rsidP="007C0FC5">
      <w:pPr>
        <w:numPr>
          <w:ilvl w:val="1"/>
          <w:numId w:val="2"/>
        </w:numPr>
        <w:jc w:val="both"/>
        <w:outlineLvl w:val="1"/>
      </w:pPr>
      <w:r>
        <w:t xml:space="preserve">Pour suite utile aux ministres présidents </w:t>
      </w:r>
      <w:r w:rsidR="000A3E7C">
        <w:t>des entité</w:t>
      </w:r>
      <w:r w:rsidR="00F430E2">
        <w:t>s</w:t>
      </w:r>
      <w:r w:rsidR="000A3E7C">
        <w:t xml:space="preserve"> fédérées</w:t>
      </w:r>
    </w:p>
    <w:p w14:paraId="5E780995" w14:textId="2179667D" w:rsidR="00ED776B" w:rsidRDefault="007C0FC5" w:rsidP="00A750EC">
      <w:pPr>
        <w:numPr>
          <w:ilvl w:val="1"/>
          <w:numId w:val="2"/>
        </w:numPr>
        <w:jc w:val="both"/>
        <w:outlineLvl w:val="1"/>
      </w:pPr>
      <w:r>
        <w:t xml:space="preserve">Pour suite utile à la Conférence interministérielle </w:t>
      </w:r>
      <w:bookmarkEnd w:id="1"/>
      <w:r w:rsidR="00ED776B">
        <w:t>(IMC) Égalité des chances, Handicap et Lutte contre le racisme</w:t>
      </w:r>
    </w:p>
    <w:p w14:paraId="700DC5A3" w14:textId="1BE294ED" w:rsidR="00A8661A" w:rsidRPr="006A0862" w:rsidRDefault="00A8661A" w:rsidP="00A750EC">
      <w:pPr>
        <w:numPr>
          <w:ilvl w:val="1"/>
          <w:numId w:val="2"/>
        </w:numPr>
        <w:jc w:val="both"/>
        <w:outlineLvl w:val="1"/>
      </w:pPr>
      <w:r w:rsidRPr="006A0862">
        <w:lastRenderedPageBreak/>
        <w:t xml:space="preserve">Pour information à </w:t>
      </w:r>
      <w:proofErr w:type="spellStart"/>
      <w:r w:rsidRPr="006A0862">
        <w:t>U</w:t>
      </w:r>
      <w:r>
        <w:t>nia</w:t>
      </w:r>
      <w:proofErr w:type="spellEnd"/>
      <w:r w:rsidRPr="006A0862">
        <w:t xml:space="preserve"> </w:t>
      </w:r>
    </w:p>
    <w:p w14:paraId="5B63E8FC" w14:textId="77777777" w:rsidR="00A8661A" w:rsidRDefault="00A8661A" w:rsidP="00A8661A">
      <w:pPr>
        <w:numPr>
          <w:ilvl w:val="1"/>
          <w:numId w:val="2"/>
        </w:numPr>
        <w:jc w:val="both"/>
        <w:outlineLvl w:val="1"/>
      </w:pPr>
      <w:r w:rsidRPr="006A0862">
        <w:t>Pour information au M</w:t>
      </w:r>
      <w:r w:rsidRPr="006A0862">
        <w:rPr>
          <w:rFonts w:cs="Verdana"/>
        </w:rPr>
        <w:t>é</w:t>
      </w:r>
      <w:r w:rsidRPr="006A0862">
        <w:t>canisme de Coordination de l</w:t>
      </w:r>
      <w:r w:rsidRPr="006A0862">
        <w:rPr>
          <w:rFonts w:cs="Verdana"/>
        </w:rPr>
        <w:t>’</w:t>
      </w:r>
      <w:r w:rsidRPr="006A0862">
        <w:t>UNCRPD</w:t>
      </w:r>
    </w:p>
    <w:p w14:paraId="22EE059B" w14:textId="77777777" w:rsidR="00A8661A" w:rsidRDefault="00A8661A" w:rsidP="00A8661A">
      <w:pPr>
        <w:numPr>
          <w:ilvl w:val="1"/>
          <w:numId w:val="2"/>
        </w:numPr>
        <w:jc w:val="both"/>
        <w:outlineLvl w:val="1"/>
      </w:pPr>
      <w:r>
        <w:t>Pour information au Médiateur fédéral</w:t>
      </w:r>
    </w:p>
    <w:p w14:paraId="2059E107" w14:textId="77777777" w:rsidR="00A8661A" w:rsidRDefault="00A8661A" w:rsidP="00A8661A">
      <w:pPr>
        <w:ind w:left="360"/>
        <w:jc w:val="both"/>
        <w:outlineLvl w:val="0"/>
        <w:rPr>
          <w:b/>
        </w:rPr>
      </w:pPr>
    </w:p>
    <w:p w14:paraId="331A9B97" w14:textId="77777777" w:rsidR="00A8661A" w:rsidRPr="00A8661A" w:rsidRDefault="00A8661A" w:rsidP="00A8661A">
      <w:pPr>
        <w:ind w:left="360"/>
        <w:jc w:val="both"/>
        <w:outlineLvl w:val="0"/>
        <w:rPr>
          <w:b/>
        </w:rPr>
      </w:pPr>
    </w:p>
    <w:p w14:paraId="1ECFC5BA" w14:textId="77777777" w:rsidR="00267DCF" w:rsidRPr="00267DCF" w:rsidRDefault="00A83CDC" w:rsidP="0073760D">
      <w:pPr>
        <w:numPr>
          <w:ilvl w:val="0"/>
          <w:numId w:val="2"/>
        </w:numPr>
        <w:jc w:val="both"/>
        <w:outlineLvl w:val="0"/>
        <w:rPr>
          <w:b/>
        </w:rPr>
      </w:pPr>
      <w:r>
        <w:rPr>
          <w:b/>
          <w:u w:val="single"/>
        </w:rPr>
        <w:t xml:space="preserve">OBJET </w:t>
      </w:r>
    </w:p>
    <w:p w14:paraId="23E12A31" w14:textId="77777777" w:rsidR="00267DCF" w:rsidRPr="00364805" w:rsidRDefault="00267DCF" w:rsidP="00267DCF">
      <w:pPr>
        <w:jc w:val="both"/>
        <w:rPr>
          <w:bCs/>
        </w:rPr>
      </w:pPr>
    </w:p>
    <w:p w14:paraId="101C676E" w14:textId="7B0DB0B5" w:rsidR="00267DCF" w:rsidRPr="00A43707" w:rsidRDefault="00A44465" w:rsidP="00267DCF">
      <w:pPr>
        <w:jc w:val="both"/>
        <w:rPr>
          <w:bCs/>
        </w:rPr>
      </w:pPr>
      <w:r w:rsidRPr="00A43707">
        <w:rPr>
          <w:bCs/>
        </w:rPr>
        <w:t xml:space="preserve">         </w:t>
      </w:r>
      <w:r w:rsidR="00A43707" w:rsidRPr="00A43707">
        <w:rPr>
          <w:bCs/>
        </w:rPr>
        <w:t xml:space="preserve">Attribution d’un secrétariat spécifique et permanent à la plateforme </w:t>
      </w:r>
      <w:r w:rsidR="00A43707">
        <w:rPr>
          <w:bCs/>
        </w:rPr>
        <w:t xml:space="preserve">rassemblant les conseils d’avis fédéral et fédérés ainsi que le conseil d’avis au niveau européen et international </w:t>
      </w:r>
      <w:proofErr w:type="gramStart"/>
      <w:r w:rsidR="00A43707">
        <w:rPr>
          <w:bCs/>
        </w:rPr>
        <w:t>( BDF</w:t>
      </w:r>
      <w:proofErr w:type="gramEnd"/>
      <w:r w:rsidR="00A43707">
        <w:rPr>
          <w:bCs/>
        </w:rPr>
        <w:t xml:space="preserve"> – Belgian Disability Forum) </w:t>
      </w:r>
      <w:r w:rsidRPr="00A43707">
        <w:rPr>
          <w:bCs/>
        </w:rPr>
        <w:t xml:space="preserve">    </w:t>
      </w:r>
    </w:p>
    <w:p w14:paraId="5E19351F" w14:textId="77777777" w:rsidR="00A44465" w:rsidRDefault="00A44465" w:rsidP="00267DCF">
      <w:pPr>
        <w:jc w:val="both"/>
        <w:rPr>
          <w:b/>
          <w:u w:val="single"/>
        </w:rPr>
      </w:pPr>
    </w:p>
    <w:p w14:paraId="1E188B23" w14:textId="77777777" w:rsidR="00A44465" w:rsidRDefault="00A44465" w:rsidP="00267DCF">
      <w:pPr>
        <w:jc w:val="both"/>
        <w:rPr>
          <w:b/>
          <w:u w:val="single"/>
        </w:rPr>
      </w:pPr>
    </w:p>
    <w:p w14:paraId="2CB8A155" w14:textId="77777777" w:rsidR="00A83CDC" w:rsidRPr="00A43707" w:rsidRDefault="00ED59D4" w:rsidP="0073760D">
      <w:pPr>
        <w:numPr>
          <w:ilvl w:val="0"/>
          <w:numId w:val="2"/>
        </w:numPr>
        <w:jc w:val="both"/>
        <w:outlineLvl w:val="0"/>
        <w:rPr>
          <w:b/>
        </w:rPr>
      </w:pPr>
      <w:r>
        <w:rPr>
          <w:b/>
          <w:u w:val="single"/>
        </w:rPr>
        <w:t>ANALYSE</w:t>
      </w:r>
      <w:r w:rsidR="00267DCF">
        <w:rPr>
          <w:b/>
          <w:u w:val="single"/>
        </w:rPr>
        <w:t xml:space="preserve">  </w:t>
      </w:r>
    </w:p>
    <w:p w14:paraId="776F8BEA" w14:textId="77777777" w:rsidR="00A43707" w:rsidRPr="00ED776B" w:rsidRDefault="00A43707" w:rsidP="00A43707">
      <w:pPr>
        <w:ind w:left="1211"/>
        <w:jc w:val="both"/>
        <w:outlineLvl w:val="0"/>
        <w:rPr>
          <w:b/>
        </w:rPr>
      </w:pPr>
    </w:p>
    <w:p w14:paraId="72634778" w14:textId="10D134ED" w:rsidR="00B66E15" w:rsidRDefault="00ED776B" w:rsidP="00A43707">
      <w:pPr>
        <w:jc w:val="both"/>
        <w:outlineLvl w:val="0"/>
        <w:rPr>
          <w:bCs/>
        </w:rPr>
      </w:pPr>
      <w:r w:rsidRPr="00ED776B">
        <w:rPr>
          <w:bCs/>
        </w:rPr>
        <w:t xml:space="preserve">La Belgique est un État fédéral avec plusieurs niveaux </w:t>
      </w:r>
      <w:r w:rsidR="008C5D12">
        <w:rPr>
          <w:bCs/>
        </w:rPr>
        <w:t xml:space="preserve">égaux </w:t>
      </w:r>
      <w:r w:rsidRPr="00ED776B">
        <w:rPr>
          <w:bCs/>
        </w:rPr>
        <w:t>de pouvoir</w:t>
      </w:r>
      <w:r w:rsidR="008C5D12">
        <w:rPr>
          <w:bCs/>
        </w:rPr>
        <w:t xml:space="preserve">s </w:t>
      </w:r>
      <w:r w:rsidRPr="00ED776B">
        <w:rPr>
          <w:bCs/>
        </w:rPr>
        <w:t>(fédéral, communautés, régions)</w:t>
      </w:r>
      <w:r w:rsidR="00B66E15">
        <w:rPr>
          <w:bCs/>
        </w:rPr>
        <w:t xml:space="preserve">. Les </w:t>
      </w:r>
      <w:r w:rsidRPr="00ED776B">
        <w:rPr>
          <w:bCs/>
        </w:rPr>
        <w:t xml:space="preserve">compétences </w:t>
      </w:r>
      <w:r w:rsidR="00B66E15">
        <w:rPr>
          <w:bCs/>
        </w:rPr>
        <w:t xml:space="preserve">sont parfois </w:t>
      </w:r>
      <w:r w:rsidRPr="00ED776B">
        <w:rPr>
          <w:bCs/>
        </w:rPr>
        <w:t>partagées</w:t>
      </w:r>
      <w:r w:rsidR="00B66E15">
        <w:rPr>
          <w:bCs/>
        </w:rPr>
        <w:t xml:space="preserve"> pour un même domaine ; ce qui </w:t>
      </w:r>
      <w:r w:rsidR="00A43707">
        <w:rPr>
          <w:bCs/>
        </w:rPr>
        <w:t xml:space="preserve">nécessite des articulations et des collaborations entre les niveaux de pouvoirs. </w:t>
      </w:r>
      <w:r w:rsidR="00B66E15">
        <w:rPr>
          <w:bCs/>
        </w:rPr>
        <w:t>Dans le domaine du handicap, les</w:t>
      </w:r>
      <w:r w:rsidR="00A43707">
        <w:rPr>
          <w:bCs/>
        </w:rPr>
        <w:t xml:space="preserve"> collaborations administratives et politiques s</w:t>
      </w:r>
      <w:r w:rsidR="00B66E15">
        <w:rPr>
          <w:bCs/>
        </w:rPr>
        <w:t>e sont</w:t>
      </w:r>
      <w:r w:rsidR="00A43707">
        <w:rPr>
          <w:bCs/>
        </w:rPr>
        <w:t xml:space="preserve"> cristallisée</w:t>
      </w:r>
      <w:r w:rsidR="00B66E15">
        <w:rPr>
          <w:bCs/>
        </w:rPr>
        <w:t>s</w:t>
      </w:r>
      <w:r w:rsidR="00A43707">
        <w:rPr>
          <w:bCs/>
        </w:rPr>
        <w:t xml:space="preserve"> </w:t>
      </w:r>
      <w:r w:rsidR="008C5D12">
        <w:rPr>
          <w:bCs/>
        </w:rPr>
        <w:t xml:space="preserve">notamment </w:t>
      </w:r>
      <w:r w:rsidR="00A43707">
        <w:rPr>
          <w:bCs/>
        </w:rPr>
        <w:t>sous la forme de la CIM</w:t>
      </w:r>
      <w:r w:rsidR="008C5D12">
        <w:rPr>
          <w:bCs/>
        </w:rPr>
        <w:t xml:space="preserve"> </w:t>
      </w:r>
      <w:r w:rsidR="00A43707">
        <w:rPr>
          <w:bCs/>
        </w:rPr>
        <w:t>Handicap</w:t>
      </w:r>
      <w:r w:rsidR="008C5D12">
        <w:rPr>
          <w:rStyle w:val="Voetnootmarkering"/>
          <w:bCs/>
        </w:rPr>
        <w:footnoteReference w:id="1"/>
      </w:r>
      <w:r w:rsidR="008C5D12">
        <w:rPr>
          <w:bCs/>
        </w:rPr>
        <w:t xml:space="preserve"> </w:t>
      </w:r>
      <w:r w:rsidR="00B66E15">
        <w:rPr>
          <w:bCs/>
        </w:rPr>
        <w:t xml:space="preserve">ou </w:t>
      </w:r>
      <w:r w:rsidR="00A43707">
        <w:rPr>
          <w:bCs/>
        </w:rPr>
        <w:t>du Plan interfédéral handicap</w:t>
      </w:r>
      <w:r w:rsidR="00B66E15">
        <w:rPr>
          <w:bCs/>
        </w:rPr>
        <w:t xml:space="preserve"> 2021-2029 par exemple</w:t>
      </w:r>
      <w:r w:rsidR="00A43707">
        <w:rPr>
          <w:bCs/>
        </w:rPr>
        <w:t xml:space="preserve">. </w:t>
      </w:r>
    </w:p>
    <w:p w14:paraId="5A16DBE3" w14:textId="77777777" w:rsidR="00B66E15" w:rsidRDefault="00B66E15" w:rsidP="00A43707">
      <w:pPr>
        <w:jc w:val="both"/>
        <w:outlineLvl w:val="0"/>
        <w:rPr>
          <w:bCs/>
        </w:rPr>
      </w:pPr>
    </w:p>
    <w:p w14:paraId="4CC68692" w14:textId="70864BB1" w:rsidR="00B66E15" w:rsidRPr="00ED776B" w:rsidRDefault="00B66E15" w:rsidP="00B66E15">
      <w:pPr>
        <w:jc w:val="both"/>
        <w:outlineLvl w:val="0"/>
        <w:rPr>
          <w:bCs/>
        </w:rPr>
      </w:pPr>
      <w:r>
        <w:rPr>
          <w:bCs/>
        </w:rPr>
        <w:t xml:space="preserve">Cette collaboration est cependant loin d’être parfaite et du point de vue du citoyen, il y a un vrai problème lié aux domaines de compétences partagées : les </w:t>
      </w:r>
      <w:r w:rsidRPr="002736F2">
        <w:rPr>
          <w:b/>
        </w:rPr>
        <w:t>situations de pertes de droits et d’effets pervers sont nombreuses.</w:t>
      </w:r>
      <w:r>
        <w:rPr>
          <w:bCs/>
        </w:rPr>
        <w:t xml:space="preserve"> Les raisons sont multiples  </w:t>
      </w:r>
    </w:p>
    <w:p w14:paraId="77257503" w14:textId="77777777" w:rsidR="00B66E15" w:rsidRPr="00ED776B" w:rsidRDefault="00B66E15" w:rsidP="00B66E15">
      <w:pPr>
        <w:numPr>
          <w:ilvl w:val="1"/>
          <w:numId w:val="12"/>
        </w:numPr>
        <w:jc w:val="both"/>
        <w:outlineLvl w:val="0"/>
        <w:rPr>
          <w:bCs/>
        </w:rPr>
      </w:pPr>
      <w:r w:rsidRPr="00ED776B">
        <w:rPr>
          <w:bCs/>
        </w:rPr>
        <w:t>Complexité administrative : Les personnes concernées doivent souvent naviguer entre plusieurs administrations, ce qui rend l’accès aux droits et services plus difficile.</w:t>
      </w:r>
    </w:p>
    <w:p w14:paraId="7306FC75" w14:textId="4242974B" w:rsidR="00B66E15" w:rsidRPr="00ED776B" w:rsidRDefault="00B66E15" w:rsidP="00B66E15">
      <w:pPr>
        <w:numPr>
          <w:ilvl w:val="1"/>
          <w:numId w:val="12"/>
        </w:numPr>
        <w:jc w:val="both"/>
        <w:outlineLvl w:val="0"/>
        <w:rPr>
          <w:bCs/>
        </w:rPr>
      </w:pPr>
      <w:r w:rsidRPr="00ED776B">
        <w:rPr>
          <w:bCs/>
        </w:rPr>
        <w:t xml:space="preserve">Manque de coordination : </w:t>
      </w:r>
      <w:r w:rsidR="000B68F9">
        <w:rPr>
          <w:bCs/>
        </w:rPr>
        <w:t xml:space="preserve">la CIM est loin de couvrir tous les enjeux (actuellement, s’occupe de l’emploi, de l’EDC et des statistiques uniquement) </w:t>
      </w:r>
    </w:p>
    <w:p w14:paraId="6E1004D2" w14:textId="44E82FCE" w:rsidR="00B66E15" w:rsidRDefault="00B66E15" w:rsidP="00B66E15">
      <w:pPr>
        <w:numPr>
          <w:ilvl w:val="1"/>
          <w:numId w:val="12"/>
        </w:numPr>
        <w:jc w:val="both"/>
        <w:outlineLvl w:val="0"/>
        <w:rPr>
          <w:bCs/>
        </w:rPr>
      </w:pPr>
      <w:r w:rsidRPr="00ED776B">
        <w:rPr>
          <w:bCs/>
        </w:rPr>
        <w:t xml:space="preserve">Inégalités territoriales </w:t>
      </w:r>
      <w:r>
        <w:t xml:space="preserve">dans l'accès aux aides </w:t>
      </w:r>
      <w:proofErr w:type="gramStart"/>
      <w:r>
        <w:t>financières</w:t>
      </w:r>
      <w:r w:rsidRPr="00ED776B">
        <w:rPr>
          <w:bCs/>
        </w:rPr>
        <w:t>:</w:t>
      </w:r>
      <w:proofErr w:type="gramEnd"/>
      <w:r w:rsidRPr="00ED776B">
        <w:rPr>
          <w:bCs/>
        </w:rPr>
        <w:t xml:space="preserve"> </w:t>
      </w:r>
      <w:r w:rsidR="00921267">
        <w:rPr>
          <w:bCs/>
        </w:rPr>
        <w:t>s</w:t>
      </w:r>
      <w:r w:rsidRPr="00ED776B">
        <w:rPr>
          <w:bCs/>
        </w:rPr>
        <w:t>elon la Région ou la Communauté, les services et aides ne sont pas toujours équivalents.</w:t>
      </w:r>
      <w:r>
        <w:rPr>
          <w:bCs/>
        </w:rPr>
        <w:t xml:space="preserve"> Par ailleurs, une personne qui se forme ou travaille dans une région différente de celle dans laquelle elle vit perd l’accès à des aides financières ou techniques</w:t>
      </w:r>
      <w:r w:rsidR="009A705A">
        <w:rPr>
          <w:bCs/>
        </w:rPr>
        <w:t>.</w:t>
      </w:r>
      <w:r>
        <w:rPr>
          <w:bCs/>
        </w:rPr>
        <w:t xml:space="preserve"> </w:t>
      </w:r>
    </w:p>
    <w:p w14:paraId="7795D0EA" w14:textId="496792D8" w:rsidR="00B66E15" w:rsidRDefault="00B66E15" w:rsidP="00B66E15">
      <w:pPr>
        <w:numPr>
          <w:ilvl w:val="1"/>
          <w:numId w:val="12"/>
        </w:numPr>
        <w:jc w:val="both"/>
        <w:outlineLvl w:val="0"/>
        <w:rPr>
          <w:bCs/>
        </w:rPr>
      </w:pPr>
      <w:r w:rsidRPr="004428AB">
        <w:rPr>
          <w:bCs/>
        </w:rPr>
        <w:t xml:space="preserve">Multiplication des démarches administratives : les </w:t>
      </w:r>
      <w:r w:rsidR="000B68F9">
        <w:rPr>
          <w:bCs/>
        </w:rPr>
        <w:t>personnes en situation de handicap</w:t>
      </w:r>
      <w:r w:rsidRPr="004428AB">
        <w:rPr>
          <w:bCs/>
        </w:rPr>
        <w:t xml:space="preserve"> doivent souvent contacter plusieurs administrations (fédérales, régionales, communautaires) pour obtenir des aides diverses (allocation</w:t>
      </w:r>
      <w:r w:rsidR="009A705A">
        <w:rPr>
          <w:bCs/>
        </w:rPr>
        <w:t>s</w:t>
      </w:r>
      <w:r w:rsidRPr="004428AB">
        <w:rPr>
          <w:bCs/>
        </w:rPr>
        <w:t>, aides techniques, accompagnement, soins).</w:t>
      </w:r>
      <w:r>
        <w:rPr>
          <w:bCs/>
        </w:rPr>
        <w:t xml:space="preserve"> </w:t>
      </w:r>
      <w:r w:rsidRPr="004428AB">
        <w:rPr>
          <w:bCs/>
        </w:rPr>
        <w:t>Ce morcellement complique l’accès aux droits et accroît la charge administrative, particulièrement pour les personnes ayant des capacités réduites.</w:t>
      </w:r>
    </w:p>
    <w:p w14:paraId="497C9F1D" w14:textId="7CFED386" w:rsidR="00B66E15" w:rsidRPr="002653C4" w:rsidRDefault="00B66E15" w:rsidP="00B66E15">
      <w:pPr>
        <w:numPr>
          <w:ilvl w:val="1"/>
          <w:numId w:val="12"/>
        </w:numPr>
        <w:jc w:val="both"/>
        <w:outlineLvl w:val="0"/>
        <w:rPr>
          <w:bCs/>
        </w:rPr>
      </w:pPr>
      <w:r w:rsidRPr="002653C4">
        <w:rPr>
          <w:bCs/>
        </w:rPr>
        <w:lastRenderedPageBreak/>
        <w:t xml:space="preserve">Manque de coordination entre services : </w:t>
      </w:r>
      <w:r>
        <w:rPr>
          <w:bCs/>
        </w:rPr>
        <w:t xml:space="preserve">ainsi par ex., </w:t>
      </w:r>
      <w:r w:rsidR="000B68F9">
        <w:rPr>
          <w:bCs/>
        </w:rPr>
        <w:t>u</w:t>
      </w:r>
      <w:r w:rsidRPr="002653C4">
        <w:rPr>
          <w:bCs/>
        </w:rPr>
        <w:t>n service d’aide à domicile géré par une Région peut ne pas être coordonné avec les soins médicaux fédéraux, créant des ruptures dans le suivi.</w:t>
      </w:r>
      <w:r>
        <w:rPr>
          <w:bCs/>
        </w:rPr>
        <w:t xml:space="preserve"> </w:t>
      </w:r>
    </w:p>
    <w:p w14:paraId="4CF0E9FC" w14:textId="1A7EC529" w:rsidR="00B66E15" w:rsidRPr="002653C4" w:rsidRDefault="00B66E15" w:rsidP="00B66E15">
      <w:pPr>
        <w:numPr>
          <w:ilvl w:val="1"/>
          <w:numId w:val="12"/>
        </w:numPr>
        <w:jc w:val="both"/>
        <w:outlineLvl w:val="0"/>
        <w:rPr>
          <w:bCs/>
        </w:rPr>
      </w:pPr>
      <w:r w:rsidRPr="002653C4">
        <w:rPr>
          <w:bCs/>
        </w:rPr>
        <w:t>Différences dans l</w:t>
      </w:r>
      <w:r w:rsidR="000B68F9">
        <w:rPr>
          <w:bCs/>
        </w:rPr>
        <w:t>es critères de</w:t>
      </w:r>
      <w:r w:rsidRPr="002653C4">
        <w:rPr>
          <w:bCs/>
        </w:rPr>
        <w:t xml:space="preserve"> reconnaissance du handicap : </w:t>
      </w:r>
      <w:r w:rsidR="00690492">
        <w:rPr>
          <w:bCs/>
        </w:rPr>
        <w:t>l</w:t>
      </w:r>
      <w:r w:rsidRPr="002653C4">
        <w:rPr>
          <w:bCs/>
        </w:rPr>
        <w:t>es critères médicaux ou administratifs pour reconnaître un handicap ne sont pas toujours harmonisés, ce qui peut entraîner des refus dans certaines entités alors que la personne serait reconnue ailleurs.</w:t>
      </w:r>
      <w:r>
        <w:rPr>
          <w:bCs/>
        </w:rPr>
        <w:t xml:space="preserve"> </w:t>
      </w:r>
    </w:p>
    <w:p w14:paraId="514D4934" w14:textId="0C5E68C6" w:rsidR="00B66E15" w:rsidRPr="002653C4" w:rsidRDefault="00B66E15" w:rsidP="00B66E15">
      <w:pPr>
        <w:numPr>
          <w:ilvl w:val="1"/>
          <w:numId w:val="12"/>
        </w:numPr>
        <w:jc w:val="both"/>
        <w:outlineLvl w:val="0"/>
        <w:rPr>
          <w:bCs/>
        </w:rPr>
      </w:pPr>
      <w:r w:rsidRPr="002653C4">
        <w:rPr>
          <w:bCs/>
        </w:rPr>
        <w:t xml:space="preserve">Difficultés d’intégration scolaire et professionnelle : </w:t>
      </w:r>
      <w:r w:rsidR="002122C4">
        <w:rPr>
          <w:bCs/>
        </w:rPr>
        <w:t>l</w:t>
      </w:r>
      <w:r w:rsidRPr="002653C4">
        <w:rPr>
          <w:bCs/>
        </w:rPr>
        <w:t xml:space="preserve">es dispositifs d’aide à l’intégration (soutien scolaire spécialisé, aides à l’emploi) varient selon les </w:t>
      </w:r>
      <w:r w:rsidR="000B68F9">
        <w:rPr>
          <w:bCs/>
        </w:rPr>
        <w:t>c</w:t>
      </w:r>
      <w:r w:rsidRPr="002653C4">
        <w:rPr>
          <w:bCs/>
        </w:rPr>
        <w:t>ommunautés.</w:t>
      </w:r>
      <w:r>
        <w:rPr>
          <w:bCs/>
        </w:rPr>
        <w:t xml:space="preserve"> </w:t>
      </w:r>
      <w:r w:rsidRPr="002653C4">
        <w:rPr>
          <w:bCs/>
        </w:rPr>
        <w:t xml:space="preserve">Une </w:t>
      </w:r>
      <w:r w:rsidR="000B68F9">
        <w:rPr>
          <w:bCs/>
        </w:rPr>
        <w:t>personne en situation de handicap</w:t>
      </w:r>
      <w:r w:rsidRPr="002653C4">
        <w:rPr>
          <w:bCs/>
        </w:rPr>
        <w:t xml:space="preserve"> peut donc rencontrer des </w:t>
      </w:r>
      <w:r w:rsidR="000B68F9">
        <w:rPr>
          <w:bCs/>
        </w:rPr>
        <w:t>soutiens</w:t>
      </w:r>
      <w:r w:rsidRPr="002653C4">
        <w:rPr>
          <w:bCs/>
        </w:rPr>
        <w:t xml:space="preserve"> très différents selon son lieu de vie.</w:t>
      </w:r>
    </w:p>
    <w:p w14:paraId="1CFE35DF" w14:textId="77777777" w:rsidR="00B66E15" w:rsidRDefault="00B66E15" w:rsidP="00B66E15">
      <w:pPr>
        <w:jc w:val="both"/>
        <w:outlineLvl w:val="0"/>
        <w:rPr>
          <w:bCs/>
        </w:rPr>
      </w:pPr>
    </w:p>
    <w:p w14:paraId="041E41F9" w14:textId="77777777" w:rsidR="00B66E15" w:rsidRDefault="00B66E15" w:rsidP="00B66E15">
      <w:pPr>
        <w:jc w:val="both"/>
        <w:outlineLvl w:val="0"/>
        <w:rPr>
          <w:bCs/>
        </w:rPr>
      </w:pPr>
    </w:p>
    <w:p w14:paraId="17D5A488" w14:textId="77777777" w:rsidR="00B66E15" w:rsidRDefault="00B66E15" w:rsidP="00B66E15">
      <w:pPr>
        <w:jc w:val="both"/>
        <w:outlineLvl w:val="0"/>
        <w:rPr>
          <w:bCs/>
        </w:rPr>
      </w:pPr>
      <w:r w:rsidRPr="002736F2">
        <w:rPr>
          <w:b/>
        </w:rPr>
        <w:t xml:space="preserve">Dans la vie au quotidien, ces problèmes peuvent </w:t>
      </w:r>
      <w:proofErr w:type="gramStart"/>
      <w:r w:rsidRPr="002736F2">
        <w:rPr>
          <w:b/>
        </w:rPr>
        <w:t>prendre  une</w:t>
      </w:r>
      <w:proofErr w:type="gramEnd"/>
      <w:r w:rsidRPr="002736F2">
        <w:rPr>
          <w:b/>
        </w:rPr>
        <w:t xml:space="preserve"> dimension dramatique </w:t>
      </w:r>
      <w:r>
        <w:rPr>
          <w:bCs/>
        </w:rPr>
        <w:t>: épuisement de la personne et de la famille, non-recours aux droits, isolement et exclusion, pauvreté…</w:t>
      </w:r>
    </w:p>
    <w:p w14:paraId="7326BED0" w14:textId="7A15BC49" w:rsidR="00B66E15" w:rsidRDefault="00B66E15" w:rsidP="00A43707">
      <w:pPr>
        <w:jc w:val="both"/>
        <w:outlineLvl w:val="0"/>
        <w:rPr>
          <w:bCs/>
        </w:rPr>
      </w:pPr>
    </w:p>
    <w:p w14:paraId="3DDAA6E9" w14:textId="5B4A7B58" w:rsidR="00DB75BE" w:rsidRDefault="00813B80" w:rsidP="00DB75BE">
      <w:pPr>
        <w:jc w:val="both"/>
        <w:outlineLvl w:val="0"/>
      </w:pPr>
      <w:r>
        <w:t>Ces situation</w:t>
      </w:r>
      <w:r w:rsidR="36513888">
        <w:t>s</w:t>
      </w:r>
      <w:r>
        <w:t xml:space="preserve"> ne sont malheureusement pas isolées et pour les conseils d’avis handicap, </w:t>
      </w:r>
      <w:r w:rsidR="000B68F9">
        <w:t xml:space="preserve">il s’agit de </w:t>
      </w:r>
      <w:r w:rsidR="00B66E15">
        <w:t xml:space="preserve">parler au nom de toutes les </w:t>
      </w:r>
      <w:r w:rsidR="000B68F9">
        <w:t>personnes en situation de handicap</w:t>
      </w:r>
      <w:r w:rsidR="00B66E15">
        <w:t xml:space="preserve"> de la </w:t>
      </w:r>
      <w:r w:rsidR="000B68F9">
        <w:t xml:space="preserve">Belgique et de faire état </w:t>
      </w:r>
      <w:r w:rsidR="00B66E15">
        <w:t xml:space="preserve">des problèmes </w:t>
      </w:r>
      <w:r w:rsidR="000B68F9">
        <w:t xml:space="preserve">globaux </w:t>
      </w:r>
      <w:r w:rsidR="00B66E15">
        <w:t xml:space="preserve">qui dépassent les compétences </w:t>
      </w:r>
      <w:r w:rsidR="000B68F9">
        <w:t>de chaque entité.</w:t>
      </w:r>
      <w:r w:rsidR="00DB75BE">
        <w:t xml:space="preserve"> </w:t>
      </w:r>
      <w:r w:rsidR="678E2BC6">
        <w:t xml:space="preserve">Faute de statistiques globales intégrées en Belgique, </w:t>
      </w:r>
      <w:r w:rsidR="00DB75BE">
        <w:t xml:space="preserve">il est impossible de quantifier ces réalités mais tous les acteurs institutionnels spécialisés (UNIA, SPF sécurité sociale, </w:t>
      </w:r>
      <w:proofErr w:type="spellStart"/>
      <w:r w:rsidR="00DB75BE">
        <w:t>Statbel</w:t>
      </w:r>
      <w:proofErr w:type="spellEnd"/>
      <w:r w:rsidR="00DB75BE">
        <w:t xml:space="preserve">…) convergent pour montrer que la </w:t>
      </w:r>
      <w:r w:rsidR="00DB75BE" w:rsidRPr="60561B5A">
        <w:rPr>
          <w:rStyle w:val="Zwaar"/>
        </w:rPr>
        <w:t>complexité fédérale amplifie les disparités territoriales</w:t>
      </w:r>
      <w:r w:rsidR="00DB75BE">
        <w:t>, retarde le traitement des droits et crée des obstacles administratifs sérieux pour les personnes en situation de handicap. Cette situation n’est pas spécifique au domaine du handicap mais elle est particulièrement palpable par rapport à un public fragilisé au départ et pour qui peu de facilités sont prévues pour sillonner dans les dédales administratifs. Cet état de fait est aussi largement relayé par la littérature académique qui pointe parmi les solutions bien évidemment l’harmonisation des critères et des procédures, la mise en place de guichets uniques, le renforcement des instances de coordination (CIM et protocoles)</w:t>
      </w:r>
      <w:r w:rsidR="00CE5907">
        <w:t>.</w:t>
      </w:r>
      <w:r w:rsidR="00DB75BE">
        <w:t xml:space="preserve"> </w:t>
      </w:r>
      <w:r w:rsidR="12B676E9">
        <w:t xml:space="preserve">Une toute récente étude sur les </w:t>
      </w:r>
      <w:r w:rsidR="65432DBD">
        <w:t xml:space="preserve">allocations pour les personnes handicapées a </w:t>
      </w:r>
      <w:r w:rsidR="70F51133">
        <w:t xml:space="preserve">également </w:t>
      </w:r>
      <w:r w:rsidR="65432DBD">
        <w:t>mis en évidence l</w:t>
      </w:r>
      <w:r w:rsidR="099C569D">
        <w:t xml:space="preserve">’importance des mesures intégrées pour lutter contre le </w:t>
      </w:r>
      <w:r w:rsidR="007962A1">
        <w:t>n</w:t>
      </w:r>
      <w:r w:rsidR="65432DBD">
        <w:t xml:space="preserve">on </w:t>
      </w:r>
      <w:proofErr w:type="spellStart"/>
      <w:r w:rsidR="65432DBD">
        <w:t>take</w:t>
      </w:r>
      <w:proofErr w:type="spellEnd"/>
      <w:r w:rsidR="65432DBD">
        <w:t xml:space="preserve"> up </w:t>
      </w:r>
      <w:proofErr w:type="gramStart"/>
      <w:r w:rsidR="78E41FAE">
        <w:t>( voir</w:t>
      </w:r>
      <w:proofErr w:type="gramEnd"/>
      <w:r w:rsidR="78E41FAE">
        <w:t xml:space="preserve"> avis 2024-17 et 2025-11)</w:t>
      </w:r>
      <w:r w:rsidR="007962A1">
        <w:t>.</w:t>
      </w:r>
    </w:p>
    <w:p w14:paraId="40466E9D" w14:textId="77777777" w:rsidR="007962A1" w:rsidRDefault="007962A1" w:rsidP="00DB75BE">
      <w:pPr>
        <w:jc w:val="both"/>
        <w:outlineLvl w:val="0"/>
        <w:rPr>
          <w:bCs/>
        </w:rPr>
      </w:pPr>
    </w:p>
    <w:p w14:paraId="381A7155" w14:textId="0E35BBD1" w:rsidR="00971C7F" w:rsidRDefault="00A43707" w:rsidP="00A43707">
      <w:pPr>
        <w:jc w:val="both"/>
        <w:outlineLvl w:val="0"/>
        <w:rPr>
          <w:bCs/>
        </w:rPr>
      </w:pPr>
      <w:proofErr w:type="gramStart"/>
      <w:r>
        <w:rPr>
          <w:bCs/>
        </w:rPr>
        <w:t xml:space="preserve">C’est </w:t>
      </w:r>
      <w:r w:rsidR="00E45D1B">
        <w:rPr>
          <w:bCs/>
        </w:rPr>
        <w:t xml:space="preserve"> la</w:t>
      </w:r>
      <w:proofErr w:type="gramEnd"/>
      <w:r w:rsidR="00E45D1B">
        <w:rPr>
          <w:bCs/>
        </w:rPr>
        <w:t xml:space="preserve"> raison pour laquelle</w:t>
      </w:r>
      <w:r w:rsidR="00C4240C">
        <w:rPr>
          <w:bCs/>
        </w:rPr>
        <w:t xml:space="preserve">, </w:t>
      </w:r>
      <w:r>
        <w:rPr>
          <w:bCs/>
        </w:rPr>
        <w:t>en 2011</w:t>
      </w:r>
      <w:r w:rsidR="00971C7F">
        <w:rPr>
          <w:bCs/>
        </w:rPr>
        <w:t xml:space="preserve"> déjà</w:t>
      </w:r>
      <w:r>
        <w:rPr>
          <w:bCs/>
        </w:rPr>
        <w:t xml:space="preserve">, des représentants du CSNPH, </w:t>
      </w:r>
      <w:r w:rsidR="00971C7F">
        <w:rPr>
          <w:bCs/>
        </w:rPr>
        <w:t xml:space="preserve">du </w:t>
      </w:r>
      <w:r>
        <w:rPr>
          <w:bCs/>
        </w:rPr>
        <w:t xml:space="preserve">Conseil consultatif bruxellois près </w:t>
      </w:r>
      <w:proofErr w:type="gramStart"/>
      <w:r>
        <w:rPr>
          <w:bCs/>
        </w:rPr>
        <w:t>la  COCOF</w:t>
      </w:r>
      <w:proofErr w:type="gramEnd"/>
      <w:r>
        <w:rPr>
          <w:bCs/>
        </w:rPr>
        <w:t xml:space="preserve"> et près </w:t>
      </w:r>
      <w:proofErr w:type="gramStart"/>
      <w:r>
        <w:rPr>
          <w:bCs/>
        </w:rPr>
        <w:t>la  COCOM</w:t>
      </w:r>
      <w:proofErr w:type="gramEnd"/>
      <w:r>
        <w:rPr>
          <w:bCs/>
        </w:rPr>
        <w:t xml:space="preserve">, des associations de Flandre (pas de conseil d’avis à l’époque) et de la commission consultative wallonne des personnes </w:t>
      </w:r>
      <w:proofErr w:type="gramStart"/>
      <w:r>
        <w:rPr>
          <w:bCs/>
        </w:rPr>
        <w:t xml:space="preserve">handicapées  </w:t>
      </w:r>
      <w:r w:rsidR="00971C7F">
        <w:rPr>
          <w:bCs/>
        </w:rPr>
        <w:t>ont</w:t>
      </w:r>
      <w:proofErr w:type="gramEnd"/>
      <w:r w:rsidR="00971C7F">
        <w:rPr>
          <w:bCs/>
        </w:rPr>
        <w:t xml:space="preserve"> constitué</w:t>
      </w:r>
      <w:r>
        <w:rPr>
          <w:bCs/>
        </w:rPr>
        <w:t xml:space="preserve"> </w:t>
      </w:r>
      <w:r w:rsidR="00971C7F">
        <w:rPr>
          <w:bCs/>
        </w:rPr>
        <w:t>une plateforme interfédérale consultative handicap</w:t>
      </w:r>
      <w:r>
        <w:rPr>
          <w:bCs/>
        </w:rPr>
        <w:t> </w:t>
      </w:r>
      <w:r w:rsidR="00971C7F">
        <w:rPr>
          <w:bCs/>
        </w:rPr>
        <w:t>(« plateforme »)</w:t>
      </w:r>
      <w:r>
        <w:rPr>
          <w:bCs/>
        </w:rPr>
        <w:t xml:space="preserve">. </w:t>
      </w:r>
    </w:p>
    <w:p w14:paraId="052831FF" w14:textId="4348553D" w:rsidR="00971C7F" w:rsidRDefault="00971C7F" w:rsidP="00A43707">
      <w:pPr>
        <w:jc w:val="both"/>
        <w:outlineLvl w:val="0"/>
        <w:rPr>
          <w:bCs/>
        </w:rPr>
      </w:pPr>
      <w:r>
        <w:rPr>
          <w:bCs/>
        </w:rPr>
        <w:t xml:space="preserve">Depuis 2011, la plateforme se réunit plusieurs fois chaque année autour d’un ordre du jour varié. La plateforme rend </w:t>
      </w:r>
      <w:r w:rsidR="000B68F9">
        <w:rPr>
          <w:bCs/>
        </w:rPr>
        <w:t xml:space="preserve">ainsi </w:t>
      </w:r>
      <w:r>
        <w:rPr>
          <w:bCs/>
        </w:rPr>
        <w:t>des avis d’initiative sur demande</w:t>
      </w:r>
      <w:r w:rsidR="00DB75BE">
        <w:rPr>
          <w:bCs/>
        </w:rPr>
        <w:t xml:space="preserve"> et</w:t>
      </w:r>
      <w:r>
        <w:rPr>
          <w:bCs/>
        </w:rPr>
        <w:t xml:space="preserve"> interpelle les différents niveaux de pouvoirs. La plateforme collabore aussi activement aux </w:t>
      </w:r>
      <w:hyperlink r:id="rId18" w:history="1">
        <w:r w:rsidRPr="00B66E15">
          <w:rPr>
            <w:rStyle w:val="Hyperlink"/>
            <w:bCs/>
          </w:rPr>
          <w:t>rapports alternatifs</w:t>
        </w:r>
      </w:hyperlink>
      <w:r>
        <w:rPr>
          <w:bCs/>
        </w:rPr>
        <w:t xml:space="preserve"> sur la mise en œuvre de l’UNCRPD.</w:t>
      </w:r>
    </w:p>
    <w:p w14:paraId="4FC5AF7F" w14:textId="3E7302CA" w:rsidR="007E4884" w:rsidRDefault="007E4884" w:rsidP="00A43707">
      <w:pPr>
        <w:jc w:val="both"/>
        <w:outlineLvl w:val="0"/>
        <w:rPr>
          <w:bCs/>
        </w:rPr>
      </w:pPr>
      <w:r>
        <w:rPr>
          <w:bCs/>
        </w:rPr>
        <w:lastRenderedPageBreak/>
        <w:t>Depuis 2023,</w:t>
      </w:r>
      <w:r w:rsidR="001116D2">
        <w:rPr>
          <w:bCs/>
        </w:rPr>
        <w:t xml:space="preserve"> </w:t>
      </w:r>
      <w:r w:rsidR="00DB75BE">
        <w:rPr>
          <w:bCs/>
        </w:rPr>
        <w:t xml:space="preserve">c’est </w:t>
      </w:r>
      <w:r w:rsidR="00DB75BE" w:rsidRPr="007962A1">
        <w:rPr>
          <w:b/>
        </w:rPr>
        <w:t xml:space="preserve">la CIM Handicap elle-même </w:t>
      </w:r>
      <w:r w:rsidR="001116D2" w:rsidRPr="007962A1">
        <w:rPr>
          <w:b/>
        </w:rPr>
        <w:t>qui demande</w:t>
      </w:r>
      <w:r w:rsidR="00DB75BE" w:rsidRPr="007962A1">
        <w:rPr>
          <w:b/>
        </w:rPr>
        <w:t xml:space="preserve"> </w:t>
      </w:r>
      <w:r w:rsidR="001116D2" w:rsidRPr="007962A1">
        <w:rPr>
          <w:b/>
        </w:rPr>
        <w:t>des avis</w:t>
      </w:r>
      <w:r w:rsidR="001116D2">
        <w:rPr>
          <w:bCs/>
        </w:rPr>
        <w:t xml:space="preserve"> à la </w:t>
      </w:r>
      <w:r>
        <w:rPr>
          <w:bCs/>
        </w:rPr>
        <w:t>plateforme sur des thèmes variés : planifications des priorités</w:t>
      </w:r>
      <w:r w:rsidR="00DB75BE">
        <w:rPr>
          <w:bCs/>
        </w:rPr>
        <w:t xml:space="preserve"> handicap</w:t>
      </w:r>
      <w:r>
        <w:rPr>
          <w:bCs/>
        </w:rPr>
        <w:t>, emploi, mobilité et accessibilité</w:t>
      </w:r>
      <w:r w:rsidR="001116D2">
        <w:rPr>
          <w:bCs/>
        </w:rPr>
        <w:t xml:space="preserve">, etc. </w:t>
      </w:r>
      <w:r w:rsidR="00813B80">
        <w:rPr>
          <w:bCs/>
        </w:rPr>
        <w:t>L</w:t>
      </w:r>
      <w:r w:rsidR="00DB75BE">
        <w:rPr>
          <w:bCs/>
        </w:rPr>
        <w:t xml:space="preserve">e politique lui-même </w:t>
      </w:r>
      <w:r w:rsidR="00813B80">
        <w:rPr>
          <w:bCs/>
        </w:rPr>
        <w:t>exprime donc</w:t>
      </w:r>
      <w:r w:rsidR="001116D2">
        <w:rPr>
          <w:bCs/>
        </w:rPr>
        <w:t xml:space="preserve"> la nécessité d’avoir une approche globale et intégrée</w:t>
      </w:r>
      <w:r w:rsidR="00DB75BE">
        <w:rPr>
          <w:bCs/>
        </w:rPr>
        <w:t xml:space="preserve"> du handicap et de pouvoir s’appuyer sur l’expertise de tous les conseils d’avis</w:t>
      </w:r>
      <w:r w:rsidR="00813B80">
        <w:rPr>
          <w:bCs/>
        </w:rPr>
        <w:t>, au travers notamment d’avis demandés à la CIM handicap</w:t>
      </w:r>
      <w:r w:rsidR="001116D2">
        <w:rPr>
          <w:bCs/>
        </w:rPr>
        <w:t>.</w:t>
      </w:r>
    </w:p>
    <w:p w14:paraId="12C164B4" w14:textId="77777777" w:rsidR="007E4884" w:rsidRDefault="007E4884" w:rsidP="00A43707">
      <w:pPr>
        <w:jc w:val="both"/>
        <w:outlineLvl w:val="0"/>
        <w:rPr>
          <w:bCs/>
        </w:rPr>
      </w:pPr>
    </w:p>
    <w:p w14:paraId="78411C86" w14:textId="53F29D9C" w:rsidR="007E4884" w:rsidRDefault="007E4884" w:rsidP="00A43707">
      <w:pPr>
        <w:jc w:val="both"/>
        <w:outlineLvl w:val="0"/>
        <w:rPr>
          <w:bCs/>
        </w:rPr>
      </w:pPr>
      <w:r w:rsidRPr="002736F2">
        <w:rPr>
          <w:b/>
        </w:rPr>
        <w:t xml:space="preserve">La situation de travail </w:t>
      </w:r>
      <w:r w:rsidR="00DB75BE" w:rsidRPr="002736F2">
        <w:rPr>
          <w:b/>
        </w:rPr>
        <w:t xml:space="preserve">de la plateforme </w:t>
      </w:r>
      <w:r w:rsidRPr="002736F2">
        <w:rPr>
          <w:b/>
        </w:rPr>
        <w:t xml:space="preserve">est cependant </w:t>
      </w:r>
      <w:r w:rsidR="001116D2" w:rsidRPr="002736F2">
        <w:rPr>
          <w:b/>
        </w:rPr>
        <w:t>compliquée</w:t>
      </w:r>
      <w:r w:rsidR="001116D2">
        <w:rPr>
          <w:bCs/>
        </w:rPr>
        <w:t xml:space="preserve"> car</w:t>
      </w:r>
      <w:r>
        <w:rPr>
          <w:bCs/>
        </w:rPr>
        <w:t xml:space="preserve"> </w:t>
      </w:r>
    </w:p>
    <w:p w14:paraId="7A2E15F5" w14:textId="550D5655" w:rsidR="00DB75BE" w:rsidRDefault="00DB75BE" w:rsidP="00E06F4D">
      <w:pPr>
        <w:pStyle w:val="Lijstalinea"/>
        <w:numPr>
          <w:ilvl w:val="0"/>
          <w:numId w:val="15"/>
        </w:numPr>
        <w:jc w:val="both"/>
        <w:outlineLvl w:val="0"/>
        <w:rPr>
          <w:bCs/>
        </w:rPr>
      </w:pPr>
      <w:r w:rsidRPr="00DB75BE">
        <w:rPr>
          <w:bCs/>
        </w:rPr>
        <w:t xml:space="preserve">La plateforme n’a </w:t>
      </w:r>
      <w:r w:rsidRPr="00EE5740">
        <w:rPr>
          <w:b/>
        </w:rPr>
        <w:t>aucun statut</w:t>
      </w:r>
      <w:r w:rsidRPr="00DB75BE">
        <w:rPr>
          <w:bCs/>
        </w:rPr>
        <w:t xml:space="preserve"> juridique et n’est dotée d’aucun moyen en propre : </w:t>
      </w:r>
      <w:r>
        <w:rPr>
          <w:bCs/>
        </w:rPr>
        <w:t>i</w:t>
      </w:r>
      <w:r w:rsidR="001116D2" w:rsidRPr="00DB75BE">
        <w:rPr>
          <w:bCs/>
        </w:rPr>
        <w:t xml:space="preserve">l n’existe pas de secrétariat lié à la plateforme </w:t>
      </w:r>
    </w:p>
    <w:p w14:paraId="36E1D5E1" w14:textId="77777777" w:rsidR="00813B80" w:rsidRDefault="00813B80" w:rsidP="00813B80">
      <w:pPr>
        <w:pStyle w:val="Lijstalinea"/>
        <w:numPr>
          <w:ilvl w:val="0"/>
          <w:numId w:val="15"/>
        </w:numPr>
        <w:jc w:val="both"/>
        <w:outlineLvl w:val="0"/>
        <w:rPr>
          <w:bCs/>
        </w:rPr>
      </w:pPr>
      <w:r>
        <w:rPr>
          <w:bCs/>
        </w:rPr>
        <w:t xml:space="preserve">Les conseils d’avis sont habilités à rendre des avis dans leurs domaines de compétence matérielle et territoriale </w:t>
      </w:r>
      <w:r w:rsidRPr="00EE5740">
        <w:rPr>
          <w:b/>
        </w:rPr>
        <w:t>respectifs</w:t>
      </w:r>
      <w:r>
        <w:rPr>
          <w:bCs/>
        </w:rPr>
        <w:t xml:space="preserve"> </w:t>
      </w:r>
    </w:p>
    <w:p w14:paraId="3E7F179C" w14:textId="7318CC36" w:rsidR="00521E2B" w:rsidRPr="00DB75BE" w:rsidRDefault="001116D2" w:rsidP="00E06F4D">
      <w:pPr>
        <w:pStyle w:val="Lijstalinea"/>
        <w:numPr>
          <w:ilvl w:val="0"/>
          <w:numId w:val="15"/>
        </w:numPr>
        <w:jc w:val="both"/>
        <w:outlineLvl w:val="0"/>
        <w:rPr>
          <w:bCs/>
        </w:rPr>
      </w:pPr>
      <w:r w:rsidRPr="00DB75BE">
        <w:rPr>
          <w:bCs/>
        </w:rPr>
        <w:t xml:space="preserve">Le secrétariat du CSNPH prend habituellement en charge l’organisation des réunions et le travail d’écriture nécessaires </w:t>
      </w:r>
      <w:proofErr w:type="gramStart"/>
      <w:r w:rsidRPr="00DB75BE">
        <w:rPr>
          <w:bCs/>
        </w:rPr>
        <w:t>à l</w:t>
      </w:r>
      <w:r w:rsidR="00521E2B" w:rsidRPr="00DB75BE">
        <w:rPr>
          <w:bCs/>
        </w:rPr>
        <w:t>e ré</w:t>
      </w:r>
      <w:r w:rsidR="00DB75BE">
        <w:rPr>
          <w:bCs/>
        </w:rPr>
        <w:t>daction</w:t>
      </w:r>
      <w:proofErr w:type="gramEnd"/>
      <w:r w:rsidR="00521E2B" w:rsidRPr="00DB75BE">
        <w:rPr>
          <w:bCs/>
        </w:rPr>
        <w:t xml:space="preserve"> de l</w:t>
      </w:r>
      <w:r w:rsidRPr="00DB75BE">
        <w:rPr>
          <w:bCs/>
        </w:rPr>
        <w:t>’avis</w:t>
      </w:r>
      <w:r w:rsidR="00521E2B" w:rsidRPr="00DB75BE">
        <w:rPr>
          <w:bCs/>
        </w:rPr>
        <w:t> ; d’autres conseils commencent aussi à le faire</w:t>
      </w:r>
      <w:r w:rsidR="00813B80">
        <w:rPr>
          <w:bCs/>
        </w:rPr>
        <w:t>. Cependant,</w:t>
      </w:r>
    </w:p>
    <w:p w14:paraId="4B284A66" w14:textId="77777777" w:rsidR="00DB75BE" w:rsidRDefault="00DB75BE" w:rsidP="00521E2B">
      <w:pPr>
        <w:pStyle w:val="Lijstalinea"/>
        <w:numPr>
          <w:ilvl w:val="1"/>
          <w:numId w:val="15"/>
        </w:numPr>
        <w:jc w:val="both"/>
        <w:outlineLvl w:val="0"/>
        <w:rPr>
          <w:bCs/>
        </w:rPr>
      </w:pPr>
      <w:r>
        <w:rPr>
          <w:bCs/>
        </w:rPr>
        <w:t xml:space="preserve">Les avis interfédéraux sont plus complexes et énergivores </w:t>
      </w:r>
    </w:p>
    <w:p w14:paraId="7CB5CEA8" w14:textId="5F8ADE4B" w:rsidR="00EE5740" w:rsidRDefault="00DB75BE" w:rsidP="0019599C">
      <w:pPr>
        <w:pStyle w:val="Lijstalinea"/>
        <w:numPr>
          <w:ilvl w:val="1"/>
          <w:numId w:val="15"/>
        </w:numPr>
        <w:jc w:val="both"/>
        <w:outlineLvl w:val="0"/>
        <w:rPr>
          <w:bCs/>
        </w:rPr>
      </w:pPr>
      <w:r w:rsidRPr="002736F2">
        <w:rPr>
          <w:bCs/>
        </w:rPr>
        <w:t xml:space="preserve">Cet exercice d’intégration nécessite </w:t>
      </w:r>
      <w:r w:rsidR="00525F3C">
        <w:rPr>
          <w:bCs/>
        </w:rPr>
        <w:t>un investissement important du secrétariat de chaque conseil d’avis mais aussi des membres de chaque conseil d’avis</w:t>
      </w:r>
    </w:p>
    <w:p w14:paraId="765740E4" w14:textId="77777777" w:rsidR="00EE5740" w:rsidRDefault="00EE5740" w:rsidP="00EE5740">
      <w:pPr>
        <w:pStyle w:val="Lijstalinea"/>
        <w:numPr>
          <w:ilvl w:val="2"/>
          <w:numId w:val="15"/>
        </w:numPr>
        <w:jc w:val="both"/>
        <w:outlineLvl w:val="0"/>
        <w:rPr>
          <w:bCs/>
        </w:rPr>
      </w:pPr>
      <w:proofErr w:type="gramStart"/>
      <w:r>
        <w:rPr>
          <w:bCs/>
        </w:rPr>
        <w:t>un</w:t>
      </w:r>
      <w:proofErr w:type="gramEnd"/>
      <w:r w:rsidR="00DB75BE" w:rsidRPr="002736F2">
        <w:rPr>
          <w:bCs/>
        </w:rPr>
        <w:t xml:space="preserve"> travail d’analyse</w:t>
      </w:r>
      <w:r>
        <w:rPr>
          <w:bCs/>
        </w:rPr>
        <w:t xml:space="preserve"> important (situation dans chaque entité du point de vue réglementaire, défis…)</w:t>
      </w:r>
      <w:r w:rsidR="00DB75BE" w:rsidRPr="002736F2">
        <w:rPr>
          <w:bCs/>
        </w:rPr>
        <w:t>,</w:t>
      </w:r>
    </w:p>
    <w:p w14:paraId="0E00DE5A" w14:textId="3CE92BB9" w:rsidR="00EE5740" w:rsidRDefault="00EE5740" w:rsidP="00EE5740">
      <w:pPr>
        <w:pStyle w:val="Lijstalinea"/>
        <w:numPr>
          <w:ilvl w:val="2"/>
          <w:numId w:val="15"/>
        </w:numPr>
        <w:jc w:val="both"/>
        <w:outlineLvl w:val="0"/>
        <w:rPr>
          <w:bCs/>
        </w:rPr>
      </w:pPr>
      <w:proofErr w:type="gramStart"/>
      <w:r>
        <w:rPr>
          <w:bCs/>
        </w:rPr>
        <w:t>l</w:t>
      </w:r>
      <w:r w:rsidR="00DB75BE" w:rsidRPr="002736F2">
        <w:rPr>
          <w:bCs/>
        </w:rPr>
        <w:t>’organisation</w:t>
      </w:r>
      <w:proofErr w:type="gramEnd"/>
      <w:r w:rsidR="00DB75BE" w:rsidRPr="002736F2">
        <w:rPr>
          <w:bCs/>
        </w:rPr>
        <w:t xml:space="preserve"> de réunions </w:t>
      </w:r>
      <w:r>
        <w:rPr>
          <w:bCs/>
        </w:rPr>
        <w:t>– parfois plusieurs</w:t>
      </w:r>
      <w:r w:rsidR="00525F3C">
        <w:rPr>
          <w:bCs/>
        </w:rPr>
        <w:t>,</w:t>
      </w:r>
    </w:p>
    <w:p w14:paraId="361E9D95" w14:textId="61552AB4" w:rsidR="00525F3C" w:rsidRDefault="00EE5740" w:rsidP="00EE5740">
      <w:pPr>
        <w:pStyle w:val="Lijstalinea"/>
        <w:numPr>
          <w:ilvl w:val="2"/>
          <w:numId w:val="15"/>
        </w:numPr>
        <w:jc w:val="both"/>
        <w:outlineLvl w:val="0"/>
        <w:rPr>
          <w:bCs/>
        </w:rPr>
      </w:pPr>
      <w:proofErr w:type="gramStart"/>
      <w:r>
        <w:rPr>
          <w:bCs/>
        </w:rPr>
        <w:t>un</w:t>
      </w:r>
      <w:proofErr w:type="gramEnd"/>
      <w:r>
        <w:rPr>
          <w:bCs/>
        </w:rPr>
        <w:t xml:space="preserve"> exercice </w:t>
      </w:r>
      <w:r w:rsidR="00DB75BE" w:rsidRPr="002736F2">
        <w:rPr>
          <w:bCs/>
        </w:rPr>
        <w:t>d’écriture</w:t>
      </w:r>
      <w:r>
        <w:rPr>
          <w:bCs/>
        </w:rPr>
        <w:t xml:space="preserve"> intégré très important</w:t>
      </w:r>
      <w:r w:rsidR="00DB75BE" w:rsidRPr="002736F2">
        <w:rPr>
          <w:bCs/>
        </w:rPr>
        <w:t xml:space="preserve"> </w:t>
      </w:r>
      <w:r>
        <w:rPr>
          <w:bCs/>
        </w:rPr>
        <w:t xml:space="preserve">pour le </w:t>
      </w:r>
      <w:r w:rsidR="00525F3C" w:rsidRPr="002736F2">
        <w:rPr>
          <w:bCs/>
        </w:rPr>
        <w:t>secrétariat</w:t>
      </w:r>
      <w:r w:rsidR="00525F3C">
        <w:rPr>
          <w:bCs/>
        </w:rPr>
        <w:t xml:space="preserve"> en charge de l’écriture finale,</w:t>
      </w:r>
      <w:r w:rsidR="00DB75BE" w:rsidRPr="002736F2">
        <w:rPr>
          <w:bCs/>
        </w:rPr>
        <w:t xml:space="preserve"> </w:t>
      </w:r>
    </w:p>
    <w:p w14:paraId="527A67B3" w14:textId="3DDA1D1B" w:rsidR="00525F3C" w:rsidRDefault="00525F3C" w:rsidP="00EE5740">
      <w:pPr>
        <w:pStyle w:val="Lijstalinea"/>
        <w:numPr>
          <w:ilvl w:val="2"/>
          <w:numId w:val="15"/>
        </w:numPr>
        <w:jc w:val="both"/>
        <w:outlineLvl w:val="0"/>
        <w:rPr>
          <w:bCs/>
        </w:rPr>
      </w:pPr>
      <w:proofErr w:type="gramStart"/>
      <w:r>
        <w:rPr>
          <w:bCs/>
        </w:rPr>
        <w:t>une</w:t>
      </w:r>
      <w:proofErr w:type="gramEnd"/>
      <w:r>
        <w:rPr>
          <w:bCs/>
        </w:rPr>
        <w:t xml:space="preserve"> charge liée à la participation et à la lecture </w:t>
      </w:r>
      <w:proofErr w:type="gramStart"/>
      <w:r>
        <w:rPr>
          <w:bCs/>
        </w:rPr>
        <w:t xml:space="preserve">pour </w:t>
      </w:r>
      <w:r w:rsidR="00DB75BE" w:rsidRPr="002736F2">
        <w:rPr>
          <w:bCs/>
        </w:rPr>
        <w:t xml:space="preserve"> les</w:t>
      </w:r>
      <w:proofErr w:type="gramEnd"/>
      <w:r w:rsidR="00DB75BE" w:rsidRPr="002736F2">
        <w:rPr>
          <w:bCs/>
        </w:rPr>
        <w:t xml:space="preserve"> membres </w:t>
      </w:r>
      <w:r w:rsidR="002736F2" w:rsidRPr="002736F2">
        <w:rPr>
          <w:bCs/>
        </w:rPr>
        <w:t xml:space="preserve">eux-mêmes </w:t>
      </w:r>
      <w:r w:rsidR="00DB75BE" w:rsidRPr="002736F2">
        <w:rPr>
          <w:bCs/>
        </w:rPr>
        <w:t>dans les conseils d’avis</w:t>
      </w:r>
      <w:r>
        <w:rPr>
          <w:bCs/>
        </w:rPr>
        <w:t>,</w:t>
      </w:r>
      <w:r w:rsidR="002736F2" w:rsidRPr="002736F2">
        <w:rPr>
          <w:bCs/>
        </w:rPr>
        <w:t xml:space="preserve"> </w:t>
      </w:r>
    </w:p>
    <w:p w14:paraId="33B7589E" w14:textId="38273072" w:rsidR="001116D2" w:rsidRPr="002736F2" w:rsidRDefault="002736F2" w:rsidP="00EE5740">
      <w:pPr>
        <w:pStyle w:val="Lijstalinea"/>
        <w:numPr>
          <w:ilvl w:val="2"/>
          <w:numId w:val="15"/>
        </w:numPr>
        <w:jc w:val="both"/>
        <w:outlineLvl w:val="0"/>
        <w:rPr>
          <w:bCs/>
        </w:rPr>
      </w:pPr>
      <w:proofErr w:type="gramStart"/>
      <w:r>
        <w:rPr>
          <w:bCs/>
        </w:rPr>
        <w:t>p</w:t>
      </w:r>
      <w:r w:rsidR="00521E2B" w:rsidRPr="002736F2">
        <w:rPr>
          <w:bCs/>
        </w:rPr>
        <w:t>our</w:t>
      </w:r>
      <w:proofErr w:type="gramEnd"/>
      <w:r w:rsidR="00521E2B" w:rsidRPr="002736F2">
        <w:rPr>
          <w:bCs/>
        </w:rPr>
        <w:t xml:space="preserve"> chaque secrétariat et conseil d’avis, cela représente un temps de travail supplémentaire qui vient en plus des missions réglementaires</w:t>
      </w:r>
    </w:p>
    <w:p w14:paraId="16F7D3D4" w14:textId="577B941E" w:rsidR="00521E2B" w:rsidRPr="007962A1" w:rsidRDefault="00813B80" w:rsidP="60561B5A">
      <w:pPr>
        <w:pStyle w:val="Lijstalinea"/>
        <w:numPr>
          <w:ilvl w:val="1"/>
          <w:numId w:val="15"/>
        </w:numPr>
        <w:jc w:val="both"/>
        <w:outlineLvl w:val="0"/>
        <w:rPr>
          <w:b/>
          <w:bCs/>
        </w:rPr>
      </w:pPr>
      <w:r>
        <w:t>L</w:t>
      </w:r>
      <w:r w:rsidR="00521E2B">
        <w:t xml:space="preserve">es secrétariats des conseils existants ont une force de travail parfois très réduite </w:t>
      </w:r>
      <w:r w:rsidR="00DB75BE">
        <w:t xml:space="preserve">qui </w:t>
      </w:r>
      <w:r w:rsidR="00DB75BE" w:rsidRPr="007962A1">
        <w:rPr>
          <w:b/>
          <w:bCs/>
        </w:rPr>
        <w:t>ne leur permet déjà pas</w:t>
      </w:r>
      <w:r w:rsidR="00525F3C" w:rsidRPr="007962A1">
        <w:rPr>
          <w:b/>
          <w:bCs/>
        </w:rPr>
        <w:t xml:space="preserve">, pour la toute grande </w:t>
      </w:r>
      <w:proofErr w:type="gramStart"/>
      <w:r w:rsidR="00525F3C" w:rsidRPr="007962A1">
        <w:rPr>
          <w:b/>
          <w:bCs/>
        </w:rPr>
        <w:t xml:space="preserve">majorité, </w:t>
      </w:r>
      <w:r w:rsidR="00DB75BE" w:rsidRPr="007962A1">
        <w:rPr>
          <w:b/>
          <w:bCs/>
        </w:rPr>
        <w:t xml:space="preserve"> d’assurer</w:t>
      </w:r>
      <w:proofErr w:type="gramEnd"/>
      <w:r w:rsidR="00DB75BE" w:rsidRPr="007962A1">
        <w:rPr>
          <w:b/>
          <w:bCs/>
        </w:rPr>
        <w:t xml:space="preserve"> leur</w:t>
      </w:r>
      <w:r w:rsidR="00525F3C" w:rsidRPr="007962A1">
        <w:rPr>
          <w:b/>
          <w:bCs/>
        </w:rPr>
        <w:t>s</w:t>
      </w:r>
      <w:r w:rsidR="00DB75BE" w:rsidRPr="007962A1">
        <w:rPr>
          <w:b/>
          <w:bCs/>
        </w:rPr>
        <w:t xml:space="preserve"> mission</w:t>
      </w:r>
      <w:r w:rsidR="00525F3C" w:rsidRPr="007962A1">
        <w:rPr>
          <w:b/>
          <w:bCs/>
        </w:rPr>
        <w:t>s</w:t>
      </w:r>
      <w:r w:rsidR="00DB75BE" w:rsidRPr="007962A1">
        <w:rPr>
          <w:b/>
          <w:bCs/>
        </w:rPr>
        <w:t xml:space="preserve"> de base</w:t>
      </w:r>
      <w:r w:rsidR="00525F3C" w:rsidRPr="007962A1">
        <w:rPr>
          <w:b/>
          <w:bCs/>
        </w:rPr>
        <w:t>.</w:t>
      </w:r>
    </w:p>
    <w:p w14:paraId="3CD20338" w14:textId="5358F586" w:rsidR="00ED776B" w:rsidRPr="00ED776B" w:rsidRDefault="00ED776B" w:rsidP="00ED776B">
      <w:pPr>
        <w:jc w:val="both"/>
        <w:outlineLvl w:val="0"/>
        <w:rPr>
          <w:bCs/>
        </w:rPr>
      </w:pPr>
    </w:p>
    <w:p w14:paraId="247A0FD8" w14:textId="77777777" w:rsidR="002653C4" w:rsidRDefault="002653C4" w:rsidP="00ED776B">
      <w:pPr>
        <w:jc w:val="both"/>
        <w:outlineLvl w:val="0"/>
        <w:rPr>
          <w:bCs/>
        </w:rPr>
      </w:pPr>
    </w:p>
    <w:p w14:paraId="15D5115F" w14:textId="77777777" w:rsidR="00364805" w:rsidRDefault="00364805" w:rsidP="00AB74EE">
      <w:pPr>
        <w:jc w:val="both"/>
        <w:outlineLvl w:val="0"/>
        <w:rPr>
          <w:b/>
          <w:u w:val="single"/>
        </w:rPr>
      </w:pPr>
    </w:p>
    <w:p w14:paraId="428D3A16" w14:textId="77777777" w:rsidR="00267DCF" w:rsidRPr="00267DCF" w:rsidRDefault="00267DCF" w:rsidP="0073760D">
      <w:pPr>
        <w:numPr>
          <w:ilvl w:val="0"/>
          <w:numId w:val="2"/>
        </w:numPr>
        <w:jc w:val="both"/>
        <w:outlineLvl w:val="0"/>
        <w:rPr>
          <w:b/>
        </w:rPr>
      </w:pPr>
      <w:r>
        <w:rPr>
          <w:b/>
          <w:u w:val="single"/>
        </w:rPr>
        <w:t xml:space="preserve">AVIS </w:t>
      </w:r>
    </w:p>
    <w:p w14:paraId="3EFA2B65" w14:textId="77777777" w:rsidR="00267DCF" w:rsidRDefault="00267DCF" w:rsidP="00267DCF">
      <w:pPr>
        <w:jc w:val="both"/>
        <w:rPr>
          <w:b/>
          <w:u w:val="single"/>
        </w:rPr>
      </w:pPr>
    </w:p>
    <w:p w14:paraId="161A4488" w14:textId="13326645" w:rsidR="00583E54" w:rsidRDefault="00583E54" w:rsidP="00813B80">
      <w:pPr>
        <w:ind w:left="720"/>
        <w:jc w:val="both"/>
        <w:rPr>
          <w:szCs w:val="22"/>
        </w:rPr>
      </w:pPr>
      <w:r>
        <w:rPr>
          <w:szCs w:val="22"/>
        </w:rPr>
        <w:t xml:space="preserve">La plateforme mais aussi la CIM Handicap reconnaissent </w:t>
      </w:r>
      <w:r w:rsidRPr="00583E54">
        <w:rPr>
          <w:b/>
          <w:bCs/>
          <w:szCs w:val="22"/>
        </w:rPr>
        <w:t>la nécessité</w:t>
      </w:r>
      <w:r>
        <w:rPr>
          <w:szCs w:val="22"/>
        </w:rPr>
        <w:t xml:space="preserve"> d’investir plusieurs domaines de compétence de manière transversale.</w:t>
      </w:r>
    </w:p>
    <w:p w14:paraId="5DD84B6A" w14:textId="77777777" w:rsidR="00583E54" w:rsidRDefault="00583E54" w:rsidP="00813B80">
      <w:pPr>
        <w:ind w:left="720"/>
        <w:jc w:val="both"/>
        <w:rPr>
          <w:szCs w:val="22"/>
        </w:rPr>
      </w:pPr>
    </w:p>
    <w:p w14:paraId="100C1F79" w14:textId="14E1E0AF" w:rsidR="004E7BCC" w:rsidRDefault="00583E54" w:rsidP="00813B80">
      <w:pPr>
        <w:ind w:left="720"/>
        <w:jc w:val="both"/>
        <w:rPr>
          <w:szCs w:val="22"/>
        </w:rPr>
      </w:pPr>
      <w:r>
        <w:rPr>
          <w:szCs w:val="22"/>
        </w:rPr>
        <w:t>F</w:t>
      </w:r>
      <w:r w:rsidR="004E7BCC" w:rsidRPr="00525F3C">
        <w:rPr>
          <w:szCs w:val="22"/>
        </w:rPr>
        <w:t xml:space="preserve">ace à </w:t>
      </w:r>
      <w:r w:rsidR="004E7BCC" w:rsidRPr="00525F3C">
        <w:rPr>
          <w:b/>
          <w:bCs/>
          <w:szCs w:val="22"/>
        </w:rPr>
        <w:t>l’</w:t>
      </w:r>
      <w:r w:rsidR="00813B80" w:rsidRPr="00525F3C">
        <w:rPr>
          <w:b/>
          <w:bCs/>
          <w:szCs w:val="22"/>
        </w:rPr>
        <w:t xml:space="preserve">attente politique </w:t>
      </w:r>
      <w:r w:rsidR="00525F3C">
        <w:rPr>
          <w:b/>
          <w:bCs/>
          <w:szCs w:val="22"/>
        </w:rPr>
        <w:t>de la CIM Handicap</w:t>
      </w:r>
      <w:r w:rsidR="00813B80" w:rsidRPr="00525F3C">
        <w:rPr>
          <w:szCs w:val="22"/>
        </w:rPr>
        <w:t xml:space="preserve"> de s’appuyer sur des avis intégrés et </w:t>
      </w:r>
      <w:r w:rsidR="004E7BCC" w:rsidRPr="00525F3C">
        <w:rPr>
          <w:szCs w:val="22"/>
        </w:rPr>
        <w:t>soutenus par tous les conseils d’avis handicap dans les entités fédérale et fédérées de Belgique</w:t>
      </w:r>
      <w:r w:rsidR="00525F3C">
        <w:rPr>
          <w:szCs w:val="22"/>
        </w:rPr>
        <w:t xml:space="preserve">, </w:t>
      </w:r>
    </w:p>
    <w:p w14:paraId="3AED5492" w14:textId="77777777" w:rsidR="00525F3C" w:rsidRPr="00525F3C" w:rsidRDefault="00525F3C" w:rsidP="00813B80">
      <w:pPr>
        <w:ind w:left="720"/>
        <w:jc w:val="both"/>
        <w:rPr>
          <w:szCs w:val="22"/>
        </w:rPr>
      </w:pPr>
    </w:p>
    <w:p w14:paraId="7D195C61" w14:textId="58844B50" w:rsidR="002736F2" w:rsidRDefault="004E7BCC" w:rsidP="002736F2">
      <w:pPr>
        <w:pStyle w:val="Lijstalinea"/>
        <w:numPr>
          <w:ilvl w:val="0"/>
          <w:numId w:val="19"/>
        </w:numPr>
        <w:jc w:val="both"/>
        <w:rPr>
          <w:b/>
          <w:bCs/>
          <w:szCs w:val="22"/>
        </w:rPr>
      </w:pPr>
      <w:r w:rsidRPr="00525F3C">
        <w:rPr>
          <w:szCs w:val="22"/>
        </w:rPr>
        <w:t xml:space="preserve">La plateforme demande que soit mis </w:t>
      </w:r>
      <w:r w:rsidR="00525F3C" w:rsidRPr="00525F3C">
        <w:rPr>
          <w:b/>
          <w:bCs/>
          <w:szCs w:val="22"/>
        </w:rPr>
        <w:t xml:space="preserve">en priorité haute, </w:t>
      </w:r>
      <w:r w:rsidRPr="00525F3C">
        <w:rPr>
          <w:b/>
          <w:bCs/>
          <w:szCs w:val="22"/>
        </w:rPr>
        <w:t>à l’ordre du jour de la</w:t>
      </w:r>
      <w:r w:rsidRPr="00525F3C">
        <w:rPr>
          <w:szCs w:val="22"/>
        </w:rPr>
        <w:t xml:space="preserve"> </w:t>
      </w:r>
      <w:r w:rsidRPr="00525F3C">
        <w:rPr>
          <w:b/>
          <w:bCs/>
          <w:szCs w:val="22"/>
        </w:rPr>
        <w:t xml:space="preserve">prochaine CIM </w:t>
      </w:r>
      <w:proofErr w:type="gramStart"/>
      <w:r w:rsidRPr="00525F3C">
        <w:rPr>
          <w:b/>
          <w:bCs/>
          <w:szCs w:val="22"/>
        </w:rPr>
        <w:t>handicap</w:t>
      </w:r>
      <w:r w:rsidR="00525F3C">
        <w:rPr>
          <w:b/>
          <w:bCs/>
          <w:szCs w:val="22"/>
        </w:rPr>
        <w:t xml:space="preserve">, </w:t>
      </w:r>
      <w:r w:rsidR="00241418" w:rsidRPr="00525F3C">
        <w:rPr>
          <w:b/>
          <w:bCs/>
          <w:szCs w:val="22"/>
        </w:rPr>
        <w:t xml:space="preserve"> l</w:t>
      </w:r>
      <w:r w:rsidRPr="00525F3C">
        <w:rPr>
          <w:b/>
          <w:bCs/>
          <w:szCs w:val="22"/>
        </w:rPr>
        <w:t>a</w:t>
      </w:r>
      <w:proofErr w:type="gramEnd"/>
      <w:r w:rsidRPr="00525F3C">
        <w:rPr>
          <w:b/>
          <w:bCs/>
          <w:szCs w:val="22"/>
        </w:rPr>
        <w:t xml:space="preserve"> nécessite de doter la plateforme </w:t>
      </w:r>
    </w:p>
    <w:p w14:paraId="64DA300C" w14:textId="77777777" w:rsidR="007962A1" w:rsidRPr="00525F3C" w:rsidRDefault="007962A1" w:rsidP="007962A1">
      <w:pPr>
        <w:pStyle w:val="Lijstalinea"/>
        <w:ind w:left="1080"/>
        <w:jc w:val="both"/>
        <w:rPr>
          <w:b/>
          <w:bCs/>
          <w:szCs w:val="22"/>
        </w:rPr>
      </w:pPr>
    </w:p>
    <w:p w14:paraId="71E91619" w14:textId="2172276F" w:rsidR="00EE5740" w:rsidRDefault="002736F2" w:rsidP="00EE5740">
      <w:pPr>
        <w:pStyle w:val="Lijstalinea"/>
        <w:numPr>
          <w:ilvl w:val="1"/>
          <w:numId w:val="18"/>
        </w:numPr>
        <w:jc w:val="both"/>
        <w:outlineLvl w:val="0"/>
        <w:rPr>
          <w:b/>
          <w:bCs/>
          <w:szCs w:val="22"/>
        </w:rPr>
      </w:pPr>
      <w:proofErr w:type="gramStart"/>
      <w:r w:rsidRPr="00525F3C">
        <w:rPr>
          <w:b/>
          <w:bCs/>
          <w:szCs w:val="22"/>
        </w:rPr>
        <w:lastRenderedPageBreak/>
        <w:t>d’un</w:t>
      </w:r>
      <w:proofErr w:type="gramEnd"/>
      <w:r w:rsidRPr="00525F3C">
        <w:rPr>
          <w:b/>
          <w:bCs/>
          <w:szCs w:val="22"/>
        </w:rPr>
        <w:t xml:space="preserve"> statut juridique exclusif et propre</w:t>
      </w:r>
      <w:r w:rsidR="00EE5740" w:rsidRPr="00525F3C">
        <w:rPr>
          <w:b/>
          <w:bCs/>
          <w:szCs w:val="22"/>
        </w:rPr>
        <w:t xml:space="preserve"> : </w:t>
      </w:r>
      <w:r w:rsidR="009952CF">
        <w:rPr>
          <w:b/>
          <w:bCs/>
          <w:szCs w:val="22"/>
        </w:rPr>
        <w:t xml:space="preserve">reconnaître </w:t>
      </w:r>
      <w:r w:rsidR="00525F3C">
        <w:rPr>
          <w:b/>
          <w:bCs/>
          <w:szCs w:val="22"/>
        </w:rPr>
        <w:t xml:space="preserve">la plateforme actuelle des conseils d’avis handicap (fédéral, entités fédérées et </w:t>
      </w:r>
      <w:proofErr w:type="gramStart"/>
      <w:r w:rsidR="00525F3C">
        <w:rPr>
          <w:b/>
          <w:bCs/>
          <w:szCs w:val="22"/>
        </w:rPr>
        <w:t xml:space="preserve">supranational) </w:t>
      </w:r>
      <w:r w:rsidR="009952CF">
        <w:rPr>
          <w:b/>
          <w:bCs/>
          <w:szCs w:val="22"/>
        </w:rPr>
        <w:t xml:space="preserve"> comme</w:t>
      </w:r>
      <w:proofErr w:type="gramEnd"/>
      <w:r w:rsidR="009952CF">
        <w:rPr>
          <w:b/>
          <w:bCs/>
          <w:szCs w:val="22"/>
        </w:rPr>
        <w:t xml:space="preserve"> </w:t>
      </w:r>
      <w:r w:rsidR="00EE5740" w:rsidRPr="00525F3C">
        <w:rPr>
          <w:b/>
          <w:bCs/>
          <w:szCs w:val="22"/>
        </w:rPr>
        <w:t xml:space="preserve">conseil d’avis interfédéral handicap </w:t>
      </w:r>
      <w:r w:rsidR="00525F3C">
        <w:rPr>
          <w:b/>
          <w:bCs/>
          <w:szCs w:val="22"/>
        </w:rPr>
        <w:t>liée à</w:t>
      </w:r>
      <w:r w:rsidR="00EE5740" w:rsidRPr="00525F3C">
        <w:rPr>
          <w:b/>
          <w:bCs/>
          <w:szCs w:val="22"/>
        </w:rPr>
        <w:t xml:space="preserve"> la CIM Handicap mais aussi </w:t>
      </w:r>
      <w:r w:rsidR="00525F3C">
        <w:rPr>
          <w:b/>
          <w:bCs/>
          <w:szCs w:val="22"/>
        </w:rPr>
        <w:t>aux</w:t>
      </w:r>
      <w:r w:rsidR="00EE5740" w:rsidRPr="00525F3C">
        <w:rPr>
          <w:b/>
          <w:bCs/>
          <w:szCs w:val="22"/>
        </w:rPr>
        <w:t xml:space="preserve"> autres CIM dans une logique de </w:t>
      </w:r>
      <w:proofErr w:type="spellStart"/>
      <w:r w:rsidR="00EE5740" w:rsidRPr="00525F3C">
        <w:rPr>
          <w:b/>
          <w:bCs/>
          <w:szCs w:val="22"/>
        </w:rPr>
        <w:t>handistreaming</w:t>
      </w:r>
      <w:proofErr w:type="spellEnd"/>
    </w:p>
    <w:p w14:paraId="751BC4C4" w14:textId="77777777" w:rsidR="007962A1" w:rsidRPr="00525F3C" w:rsidRDefault="007962A1" w:rsidP="007962A1">
      <w:pPr>
        <w:pStyle w:val="Lijstalinea"/>
        <w:ind w:left="1440"/>
        <w:jc w:val="both"/>
        <w:outlineLvl w:val="0"/>
        <w:rPr>
          <w:b/>
          <w:bCs/>
          <w:szCs w:val="22"/>
        </w:rPr>
      </w:pPr>
    </w:p>
    <w:p w14:paraId="1EB29A25" w14:textId="7612E871" w:rsidR="004E7BCC" w:rsidRPr="00525F3C" w:rsidRDefault="002736F2" w:rsidP="00EE5740">
      <w:pPr>
        <w:pStyle w:val="Lijstalinea"/>
        <w:numPr>
          <w:ilvl w:val="1"/>
          <w:numId w:val="18"/>
        </w:numPr>
        <w:jc w:val="both"/>
        <w:outlineLvl w:val="0"/>
        <w:rPr>
          <w:b/>
          <w:bCs/>
          <w:szCs w:val="22"/>
        </w:rPr>
      </w:pPr>
      <w:proofErr w:type="gramStart"/>
      <w:r w:rsidRPr="00525F3C">
        <w:rPr>
          <w:b/>
          <w:bCs/>
          <w:szCs w:val="22"/>
        </w:rPr>
        <w:t>et</w:t>
      </w:r>
      <w:proofErr w:type="gramEnd"/>
      <w:r w:rsidRPr="00525F3C">
        <w:rPr>
          <w:b/>
          <w:bCs/>
          <w:szCs w:val="22"/>
        </w:rPr>
        <w:t xml:space="preserve"> </w:t>
      </w:r>
      <w:r w:rsidR="004E7BCC" w:rsidRPr="00525F3C">
        <w:rPr>
          <w:b/>
          <w:bCs/>
          <w:szCs w:val="22"/>
        </w:rPr>
        <w:t xml:space="preserve">d’un secrétariat ad hoc   </w:t>
      </w:r>
    </w:p>
    <w:p w14:paraId="1E8097BB" w14:textId="4A1E2F0E" w:rsidR="00434C7E" w:rsidRPr="00434C7E" w:rsidRDefault="00EE5740" w:rsidP="00EE5740">
      <w:pPr>
        <w:pStyle w:val="Lijstalinea"/>
        <w:numPr>
          <w:ilvl w:val="2"/>
          <w:numId w:val="18"/>
        </w:numPr>
        <w:jc w:val="both"/>
        <w:outlineLvl w:val="0"/>
        <w:rPr>
          <w:b/>
          <w:bCs/>
          <w:szCs w:val="22"/>
          <w:u w:val="single"/>
        </w:rPr>
      </w:pPr>
      <w:proofErr w:type="gramStart"/>
      <w:r w:rsidRPr="00525F3C">
        <w:rPr>
          <w:b/>
          <w:bCs/>
          <w:szCs w:val="22"/>
        </w:rPr>
        <w:t>composé</w:t>
      </w:r>
      <w:proofErr w:type="gramEnd"/>
      <w:r w:rsidR="004E7BCC" w:rsidRPr="00525F3C">
        <w:rPr>
          <w:b/>
          <w:bCs/>
          <w:szCs w:val="22"/>
        </w:rPr>
        <w:t xml:space="preserve"> de moyens humains qui permettent la </w:t>
      </w:r>
      <w:proofErr w:type="gramStart"/>
      <w:r w:rsidR="004E7BCC" w:rsidRPr="00525F3C">
        <w:rPr>
          <w:b/>
          <w:bCs/>
          <w:szCs w:val="22"/>
        </w:rPr>
        <w:t>préparation,  la</w:t>
      </w:r>
      <w:proofErr w:type="gramEnd"/>
      <w:r w:rsidR="004E7BCC" w:rsidRPr="00525F3C">
        <w:rPr>
          <w:b/>
          <w:bCs/>
          <w:szCs w:val="22"/>
        </w:rPr>
        <w:t xml:space="preserve"> rédaction et le suivi </w:t>
      </w:r>
      <w:r w:rsidR="00813B80" w:rsidRPr="00525F3C">
        <w:rPr>
          <w:b/>
          <w:bCs/>
          <w:szCs w:val="22"/>
        </w:rPr>
        <w:t xml:space="preserve">des avis </w:t>
      </w:r>
      <w:r w:rsidR="004E7BCC" w:rsidRPr="00525F3C">
        <w:rPr>
          <w:b/>
          <w:bCs/>
          <w:szCs w:val="22"/>
        </w:rPr>
        <w:t>e</w:t>
      </w:r>
      <w:r w:rsidR="00525F3C">
        <w:rPr>
          <w:b/>
          <w:bCs/>
          <w:szCs w:val="22"/>
        </w:rPr>
        <w:t>t</w:t>
      </w:r>
      <w:r w:rsidR="004E7BCC" w:rsidRPr="00525F3C">
        <w:rPr>
          <w:b/>
          <w:bCs/>
          <w:szCs w:val="22"/>
        </w:rPr>
        <w:t xml:space="preserve"> </w:t>
      </w:r>
      <w:r w:rsidR="009847B0">
        <w:rPr>
          <w:b/>
          <w:bCs/>
          <w:szCs w:val="22"/>
        </w:rPr>
        <w:t xml:space="preserve">des </w:t>
      </w:r>
      <w:r w:rsidR="004E7BCC" w:rsidRPr="00525F3C">
        <w:rPr>
          <w:b/>
          <w:bCs/>
          <w:szCs w:val="22"/>
        </w:rPr>
        <w:t xml:space="preserve">rapportages </w:t>
      </w:r>
      <w:r w:rsidR="00813B80" w:rsidRPr="00525F3C">
        <w:rPr>
          <w:b/>
          <w:bCs/>
          <w:szCs w:val="22"/>
        </w:rPr>
        <w:t>interfédéraux, globaux et intégrés</w:t>
      </w:r>
    </w:p>
    <w:p w14:paraId="0016DCCF" w14:textId="77777777" w:rsidR="00434C7E" w:rsidRPr="00434C7E" w:rsidRDefault="00EE5740" w:rsidP="00434C7E">
      <w:pPr>
        <w:pStyle w:val="Lijstalinea"/>
        <w:numPr>
          <w:ilvl w:val="2"/>
          <w:numId w:val="18"/>
        </w:numPr>
        <w:jc w:val="both"/>
        <w:outlineLvl w:val="0"/>
        <w:rPr>
          <w:b/>
          <w:bCs/>
          <w:szCs w:val="22"/>
          <w:u w:val="single"/>
        </w:rPr>
      </w:pPr>
      <w:proofErr w:type="gramStart"/>
      <w:r w:rsidRPr="00434C7E">
        <w:rPr>
          <w:b/>
          <w:bCs/>
          <w:szCs w:val="22"/>
        </w:rPr>
        <w:t>pouvant</w:t>
      </w:r>
      <w:proofErr w:type="gramEnd"/>
      <w:r w:rsidRPr="00434C7E">
        <w:rPr>
          <w:b/>
          <w:bCs/>
          <w:szCs w:val="22"/>
        </w:rPr>
        <w:t xml:space="preserve"> compter sur</w:t>
      </w:r>
      <w:r w:rsidR="004E7BCC" w:rsidRPr="00434C7E">
        <w:rPr>
          <w:b/>
          <w:bCs/>
          <w:szCs w:val="22"/>
        </w:rPr>
        <w:t xml:space="preserve"> </w:t>
      </w:r>
      <w:r w:rsidRPr="00434C7E">
        <w:rPr>
          <w:b/>
          <w:bCs/>
          <w:szCs w:val="22"/>
        </w:rPr>
        <w:t>l</w:t>
      </w:r>
      <w:r w:rsidR="004E7BCC" w:rsidRPr="00434C7E">
        <w:rPr>
          <w:b/>
          <w:bCs/>
          <w:szCs w:val="22"/>
        </w:rPr>
        <w:t xml:space="preserve">es outils nécessaires </w:t>
      </w:r>
      <w:r w:rsidR="00434C7E" w:rsidRPr="00434C7E">
        <w:rPr>
          <w:b/>
          <w:bCs/>
          <w:szCs w:val="22"/>
        </w:rPr>
        <w:t>au bon fonctionnement, en ce compris</w:t>
      </w:r>
    </w:p>
    <w:p w14:paraId="7D974EE8" w14:textId="112DF5B1" w:rsidR="00434C7E" w:rsidRPr="00434C7E" w:rsidRDefault="00434C7E" w:rsidP="00160145">
      <w:pPr>
        <w:pStyle w:val="Lijstalinea"/>
        <w:numPr>
          <w:ilvl w:val="3"/>
          <w:numId w:val="18"/>
        </w:numPr>
        <w:jc w:val="both"/>
        <w:outlineLvl w:val="0"/>
        <w:rPr>
          <w:b/>
          <w:bCs/>
          <w:szCs w:val="22"/>
          <w:u w:val="single"/>
        </w:rPr>
      </w:pPr>
      <w:proofErr w:type="gramStart"/>
      <w:r w:rsidRPr="00434C7E">
        <w:rPr>
          <w:b/>
          <w:bCs/>
          <w:szCs w:val="22"/>
        </w:rPr>
        <w:t>l’organisations</w:t>
      </w:r>
      <w:proofErr w:type="gramEnd"/>
      <w:r w:rsidRPr="00434C7E">
        <w:rPr>
          <w:b/>
          <w:bCs/>
          <w:szCs w:val="22"/>
        </w:rPr>
        <w:t xml:space="preserve"> des réunions dans les 3 langues nationales </w:t>
      </w:r>
    </w:p>
    <w:p w14:paraId="15023813" w14:textId="77777777" w:rsidR="00434C7E" w:rsidRPr="00434C7E" w:rsidRDefault="00434C7E" w:rsidP="00160145">
      <w:pPr>
        <w:pStyle w:val="Lijstalinea"/>
        <w:numPr>
          <w:ilvl w:val="3"/>
          <w:numId w:val="18"/>
        </w:numPr>
        <w:jc w:val="both"/>
        <w:outlineLvl w:val="0"/>
        <w:rPr>
          <w:b/>
          <w:bCs/>
          <w:szCs w:val="22"/>
          <w:u w:val="single"/>
        </w:rPr>
      </w:pPr>
      <w:proofErr w:type="gramStart"/>
      <w:r w:rsidRPr="00434C7E">
        <w:rPr>
          <w:b/>
          <w:bCs/>
          <w:szCs w:val="22"/>
        </w:rPr>
        <w:t>la</w:t>
      </w:r>
      <w:proofErr w:type="gramEnd"/>
      <w:r w:rsidRPr="00434C7E">
        <w:rPr>
          <w:b/>
          <w:bCs/>
          <w:szCs w:val="22"/>
        </w:rPr>
        <w:t xml:space="preserve"> traduction des avis et rapports dans les 3 langues nationales, </w:t>
      </w:r>
    </w:p>
    <w:p w14:paraId="2E569CC4" w14:textId="4D2EE7C0" w:rsidR="004E7BCC" w:rsidRPr="00434C7E" w:rsidRDefault="00434C7E" w:rsidP="00160145">
      <w:pPr>
        <w:pStyle w:val="Lijstalinea"/>
        <w:numPr>
          <w:ilvl w:val="3"/>
          <w:numId w:val="18"/>
        </w:numPr>
        <w:jc w:val="both"/>
        <w:outlineLvl w:val="0"/>
        <w:rPr>
          <w:b/>
          <w:bCs/>
          <w:szCs w:val="22"/>
          <w:u w:val="single"/>
        </w:rPr>
      </w:pPr>
      <w:proofErr w:type="gramStart"/>
      <w:r w:rsidRPr="00434C7E">
        <w:rPr>
          <w:b/>
          <w:bCs/>
          <w:szCs w:val="22"/>
        </w:rPr>
        <w:t>la</w:t>
      </w:r>
      <w:proofErr w:type="gramEnd"/>
      <w:r w:rsidRPr="00434C7E">
        <w:rPr>
          <w:b/>
          <w:bCs/>
          <w:szCs w:val="22"/>
        </w:rPr>
        <w:t xml:space="preserve"> visibilisation et à</w:t>
      </w:r>
      <w:r w:rsidR="004E7BCC" w:rsidRPr="00434C7E">
        <w:rPr>
          <w:b/>
          <w:bCs/>
          <w:szCs w:val="22"/>
        </w:rPr>
        <w:t xml:space="preserve"> la communication (site internet) </w:t>
      </w:r>
    </w:p>
    <w:p w14:paraId="2B569DE1" w14:textId="77777777" w:rsidR="00D536A0" w:rsidRPr="00525F3C" w:rsidRDefault="00D536A0" w:rsidP="007250B6">
      <w:pPr>
        <w:ind w:left="720"/>
        <w:jc w:val="both"/>
        <w:rPr>
          <w:b/>
          <w:szCs w:val="22"/>
          <w:u w:val="single"/>
        </w:rPr>
      </w:pPr>
    </w:p>
    <w:p w14:paraId="00C2A85F" w14:textId="77777777" w:rsidR="00267DCF" w:rsidRPr="00525F3C" w:rsidRDefault="00267DCF" w:rsidP="00267DCF">
      <w:pPr>
        <w:ind w:left="5103"/>
        <w:jc w:val="both"/>
        <w:rPr>
          <w:rFonts w:cs="Arial"/>
          <w:szCs w:val="22"/>
        </w:rPr>
      </w:pPr>
    </w:p>
    <w:p w14:paraId="46C1E8A1" w14:textId="77777777" w:rsidR="007A44D9" w:rsidRDefault="007A44D9" w:rsidP="00267DCF">
      <w:pPr>
        <w:ind w:left="5103"/>
        <w:jc w:val="both"/>
        <w:rPr>
          <w:rFonts w:cs="Arial"/>
          <w:sz w:val="20"/>
        </w:rPr>
      </w:pPr>
    </w:p>
    <w:p w14:paraId="18063119" w14:textId="77777777" w:rsidR="007A44D9" w:rsidRDefault="007A44D9" w:rsidP="00267DCF">
      <w:pPr>
        <w:ind w:left="5103"/>
        <w:jc w:val="both"/>
        <w:rPr>
          <w:rFonts w:cs="Arial"/>
          <w:sz w:val="20"/>
        </w:rPr>
      </w:pPr>
    </w:p>
    <w:p w14:paraId="40964B66" w14:textId="77777777" w:rsidR="007A44D9" w:rsidRPr="006B6C66" w:rsidRDefault="007A44D9" w:rsidP="00267DCF">
      <w:pPr>
        <w:ind w:left="5103"/>
        <w:jc w:val="both"/>
        <w:rPr>
          <w:rFonts w:cs="Arial"/>
          <w:sz w:val="20"/>
        </w:rPr>
      </w:pPr>
    </w:p>
    <w:sectPr w:rsidR="007A44D9" w:rsidRPr="006B6C6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BC42" w14:textId="77777777" w:rsidR="008C5D12" w:rsidRDefault="008C5D12" w:rsidP="008C5D12">
      <w:r>
        <w:separator/>
      </w:r>
    </w:p>
  </w:endnote>
  <w:endnote w:type="continuationSeparator" w:id="0">
    <w:p w14:paraId="385CF22D" w14:textId="77777777" w:rsidR="008C5D12" w:rsidRDefault="008C5D12" w:rsidP="008C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A39B" w14:textId="77777777" w:rsidR="008C5D12" w:rsidRDefault="008C5D12" w:rsidP="008C5D12">
      <w:r>
        <w:separator/>
      </w:r>
    </w:p>
  </w:footnote>
  <w:footnote w:type="continuationSeparator" w:id="0">
    <w:p w14:paraId="6FED69C1" w14:textId="77777777" w:rsidR="008C5D12" w:rsidRDefault="008C5D12" w:rsidP="008C5D12">
      <w:r>
        <w:continuationSeparator/>
      </w:r>
    </w:p>
  </w:footnote>
  <w:footnote w:id="1">
    <w:p w14:paraId="5BF49AFE" w14:textId="1B7DA08C" w:rsidR="008C5D12" w:rsidRPr="008C5D12" w:rsidRDefault="008C5D12">
      <w:pPr>
        <w:pStyle w:val="Voetnoottekst"/>
      </w:pPr>
      <w:r>
        <w:rPr>
          <w:rStyle w:val="Voetnootmarkering"/>
        </w:rPr>
        <w:footnoteRef/>
      </w:r>
      <w:r>
        <w:t xml:space="preserve"> </w:t>
      </w:r>
      <w:r w:rsidRPr="008C5D12">
        <w:t>Jusque sous le gouvernement</w:t>
      </w:r>
      <w:r>
        <w:t xml:space="preserve"> fédéral De </w:t>
      </w:r>
      <w:proofErr w:type="spellStart"/>
      <w:r>
        <w:t>Croo</w:t>
      </w:r>
      <w:proofErr w:type="spellEnd"/>
      <w:r>
        <w:t xml:space="preserve">, </w:t>
      </w:r>
      <w:r w:rsidR="00311F8C">
        <w:t>l</w:t>
      </w:r>
      <w:r>
        <w:t>e handicap était pris en charge dans la CIM « Familles, bien-être et sports » ; le gouvernement 2024-2029 a remanié les CIM et le handicap sera traité dans la CIM « Egalité des Chances, Handicap et Lutte contre le racisme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7D8"/>
    <w:multiLevelType w:val="hybridMultilevel"/>
    <w:tmpl w:val="1BCA7DD6"/>
    <w:lvl w:ilvl="0" w:tplc="0809000F">
      <w:start w:val="1"/>
      <w:numFmt w:val="decimal"/>
      <w:lvlText w:val="%1."/>
      <w:lvlJc w:val="left"/>
      <w:pPr>
        <w:tabs>
          <w:tab w:val="num" w:pos="1211"/>
        </w:tabs>
        <w:ind w:left="1211" w:hanging="360"/>
      </w:pPr>
    </w:lvl>
    <w:lvl w:ilvl="1" w:tplc="FFFFFFFF">
      <w:start w:val="1"/>
      <w:numFmt w:val="bullet"/>
      <w:lvlText w:val=""/>
      <w:lvlJc w:val="left"/>
      <w:pPr>
        <w:tabs>
          <w:tab w:val="num" w:pos="1931"/>
        </w:tabs>
        <w:ind w:left="1911" w:hanging="340"/>
      </w:pPr>
      <w:rPr>
        <w:rFonts w:ascii="Wingdings" w:hAnsi="Wingdings" w:hint="default"/>
        <w:sz w:val="16"/>
      </w:r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1" w15:restartNumberingAfterBreak="0">
    <w:nsid w:val="093578C9"/>
    <w:multiLevelType w:val="hybridMultilevel"/>
    <w:tmpl w:val="8AB0EA66"/>
    <w:lvl w:ilvl="0" w:tplc="04090017">
      <w:start w:val="1"/>
      <w:numFmt w:val="lowerLetter"/>
      <w:lvlText w:val="%1)"/>
      <w:lvlJc w:val="left"/>
      <w:pPr>
        <w:ind w:left="121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102D3942"/>
    <w:multiLevelType w:val="hybridMultilevel"/>
    <w:tmpl w:val="A0BCC91C"/>
    <w:lvl w:ilvl="0" w:tplc="1064095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50EA8"/>
    <w:multiLevelType w:val="multilevel"/>
    <w:tmpl w:val="E3F49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A6688"/>
    <w:multiLevelType w:val="hybridMultilevel"/>
    <w:tmpl w:val="1818A686"/>
    <w:lvl w:ilvl="0" w:tplc="1064095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41426"/>
    <w:multiLevelType w:val="multilevel"/>
    <w:tmpl w:val="6D40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C511B"/>
    <w:multiLevelType w:val="hybridMultilevel"/>
    <w:tmpl w:val="018E13B4"/>
    <w:lvl w:ilvl="0" w:tplc="246A77F2">
      <w:numFmt w:val="bullet"/>
      <w:lvlText w:val=""/>
      <w:lvlJc w:val="left"/>
      <w:pPr>
        <w:ind w:left="1080" w:hanging="360"/>
      </w:pPr>
      <w:rPr>
        <w:rFonts w:ascii="Wingdings" w:eastAsia="Times New Roman"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E0246A"/>
    <w:multiLevelType w:val="multilevel"/>
    <w:tmpl w:val="600C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C3C85"/>
    <w:multiLevelType w:val="hybridMultilevel"/>
    <w:tmpl w:val="A178E676"/>
    <w:lvl w:ilvl="0" w:tplc="10640954">
      <w:numFmt w:val="bullet"/>
      <w:lvlText w:val="-"/>
      <w:lvlJc w:val="left"/>
      <w:pPr>
        <w:ind w:left="1080" w:hanging="360"/>
      </w:pPr>
      <w:rPr>
        <w:rFonts w:ascii="Verdana" w:eastAsia="Times New Roman"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D00DBD"/>
    <w:multiLevelType w:val="hybridMultilevel"/>
    <w:tmpl w:val="2688A99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6484A9C"/>
    <w:multiLevelType w:val="hybridMultilevel"/>
    <w:tmpl w:val="E95C01C0"/>
    <w:lvl w:ilvl="0" w:tplc="FFFFFFFF">
      <w:start w:val="1"/>
      <w:numFmt w:val="bullet"/>
      <w:lvlText w:val=""/>
      <w:lvlJc w:val="left"/>
      <w:pPr>
        <w:ind w:left="1635" w:hanging="360"/>
      </w:pPr>
      <w:rPr>
        <w:rFonts w:ascii="Wingdings" w:hAnsi="Wingdings" w:hint="default"/>
        <w:sz w:val="16"/>
      </w:rPr>
    </w:lvl>
    <w:lvl w:ilvl="1" w:tplc="08130003">
      <w:start w:val="1"/>
      <w:numFmt w:val="bullet"/>
      <w:lvlText w:val="o"/>
      <w:lvlJc w:val="left"/>
      <w:pPr>
        <w:ind w:left="2355" w:hanging="360"/>
      </w:pPr>
      <w:rPr>
        <w:rFonts w:ascii="Courier New" w:hAnsi="Courier New" w:cs="Courier New" w:hint="default"/>
      </w:rPr>
    </w:lvl>
    <w:lvl w:ilvl="2" w:tplc="08130005">
      <w:start w:val="1"/>
      <w:numFmt w:val="bullet"/>
      <w:lvlText w:val=""/>
      <w:lvlJc w:val="left"/>
      <w:pPr>
        <w:ind w:left="3075" w:hanging="360"/>
      </w:pPr>
      <w:rPr>
        <w:rFonts w:ascii="Wingdings" w:hAnsi="Wingdings" w:hint="default"/>
      </w:rPr>
    </w:lvl>
    <w:lvl w:ilvl="3" w:tplc="08130001">
      <w:start w:val="1"/>
      <w:numFmt w:val="bullet"/>
      <w:lvlText w:val=""/>
      <w:lvlJc w:val="left"/>
      <w:pPr>
        <w:ind w:left="3795" w:hanging="360"/>
      </w:pPr>
      <w:rPr>
        <w:rFonts w:ascii="Symbol" w:hAnsi="Symbol" w:hint="default"/>
      </w:rPr>
    </w:lvl>
    <w:lvl w:ilvl="4" w:tplc="08130003">
      <w:start w:val="1"/>
      <w:numFmt w:val="bullet"/>
      <w:lvlText w:val="o"/>
      <w:lvlJc w:val="left"/>
      <w:pPr>
        <w:ind w:left="4515" w:hanging="360"/>
      </w:pPr>
      <w:rPr>
        <w:rFonts w:ascii="Courier New" w:hAnsi="Courier New" w:cs="Courier New" w:hint="default"/>
      </w:rPr>
    </w:lvl>
    <w:lvl w:ilvl="5" w:tplc="08130005">
      <w:start w:val="1"/>
      <w:numFmt w:val="bullet"/>
      <w:lvlText w:val=""/>
      <w:lvlJc w:val="left"/>
      <w:pPr>
        <w:ind w:left="5235" w:hanging="360"/>
      </w:pPr>
      <w:rPr>
        <w:rFonts w:ascii="Wingdings" w:hAnsi="Wingdings" w:hint="default"/>
      </w:rPr>
    </w:lvl>
    <w:lvl w:ilvl="6" w:tplc="08130001">
      <w:start w:val="1"/>
      <w:numFmt w:val="bullet"/>
      <w:lvlText w:val=""/>
      <w:lvlJc w:val="left"/>
      <w:pPr>
        <w:ind w:left="5955" w:hanging="360"/>
      </w:pPr>
      <w:rPr>
        <w:rFonts w:ascii="Symbol" w:hAnsi="Symbol" w:hint="default"/>
      </w:rPr>
    </w:lvl>
    <w:lvl w:ilvl="7" w:tplc="08130003">
      <w:start w:val="1"/>
      <w:numFmt w:val="bullet"/>
      <w:lvlText w:val="o"/>
      <w:lvlJc w:val="left"/>
      <w:pPr>
        <w:ind w:left="6675" w:hanging="360"/>
      </w:pPr>
      <w:rPr>
        <w:rFonts w:ascii="Courier New" w:hAnsi="Courier New" w:cs="Courier New" w:hint="default"/>
      </w:rPr>
    </w:lvl>
    <w:lvl w:ilvl="8" w:tplc="08130005">
      <w:start w:val="1"/>
      <w:numFmt w:val="bullet"/>
      <w:lvlText w:val=""/>
      <w:lvlJc w:val="left"/>
      <w:pPr>
        <w:ind w:left="7395" w:hanging="360"/>
      </w:pPr>
      <w:rPr>
        <w:rFonts w:ascii="Wingdings" w:hAnsi="Wingdings" w:hint="default"/>
      </w:rPr>
    </w:lvl>
  </w:abstractNum>
  <w:abstractNum w:abstractNumId="11" w15:restartNumberingAfterBreak="0">
    <w:nsid w:val="593345CA"/>
    <w:multiLevelType w:val="hybridMultilevel"/>
    <w:tmpl w:val="1A9C4D6C"/>
    <w:lvl w:ilvl="0" w:tplc="1064095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54B79"/>
    <w:multiLevelType w:val="hybridMultilevel"/>
    <w:tmpl w:val="0DCCA712"/>
    <w:lvl w:ilvl="0" w:tplc="04090017">
      <w:start w:val="1"/>
      <w:numFmt w:val="lowerLetter"/>
      <w:lvlText w:val="%1)"/>
      <w:lvlJc w:val="left"/>
      <w:pPr>
        <w:ind w:left="121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6A726017"/>
    <w:multiLevelType w:val="hybridMultilevel"/>
    <w:tmpl w:val="7F8EE2C8"/>
    <w:lvl w:ilvl="0" w:tplc="C742DFF4">
      <w:start w:val="1"/>
      <w:numFmt w:val="bullet"/>
      <w:lvlText w:val=""/>
      <w:lvlJc w:val="left"/>
      <w:pPr>
        <w:ind w:left="1930" w:hanging="360"/>
      </w:pPr>
      <w:rPr>
        <w:rFonts w:ascii="Symbol" w:hAnsi="Symbol" w:hint="default"/>
      </w:rPr>
    </w:lvl>
    <w:lvl w:ilvl="1" w:tplc="C742DFF4">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6B480825"/>
    <w:multiLevelType w:val="hybridMultilevel"/>
    <w:tmpl w:val="2688A99C"/>
    <w:lvl w:ilvl="0" w:tplc="08130015">
      <w:start w:val="1"/>
      <w:numFmt w:val="upperLetter"/>
      <w:lvlText w:val="%1."/>
      <w:lvlJc w:val="left"/>
      <w:pPr>
        <w:ind w:left="643" w:hanging="360"/>
      </w:pPr>
    </w:lvl>
    <w:lvl w:ilvl="1" w:tplc="08130019">
      <w:start w:val="1"/>
      <w:numFmt w:val="lowerLetter"/>
      <w:lvlText w:val="%2."/>
      <w:lvlJc w:val="left"/>
      <w:pPr>
        <w:ind w:left="1363" w:hanging="360"/>
      </w:pPr>
    </w:lvl>
    <w:lvl w:ilvl="2" w:tplc="0813001B">
      <w:start w:val="1"/>
      <w:numFmt w:val="lowerRoman"/>
      <w:lvlText w:val="%3."/>
      <w:lvlJc w:val="right"/>
      <w:pPr>
        <w:ind w:left="2083" w:hanging="180"/>
      </w:pPr>
    </w:lvl>
    <w:lvl w:ilvl="3" w:tplc="0813000F">
      <w:start w:val="1"/>
      <w:numFmt w:val="decimal"/>
      <w:lvlText w:val="%4."/>
      <w:lvlJc w:val="left"/>
      <w:pPr>
        <w:ind w:left="2803" w:hanging="360"/>
      </w:pPr>
    </w:lvl>
    <w:lvl w:ilvl="4" w:tplc="08130019">
      <w:start w:val="1"/>
      <w:numFmt w:val="lowerLetter"/>
      <w:lvlText w:val="%5."/>
      <w:lvlJc w:val="left"/>
      <w:pPr>
        <w:ind w:left="3523" w:hanging="360"/>
      </w:pPr>
    </w:lvl>
    <w:lvl w:ilvl="5" w:tplc="0813001B">
      <w:start w:val="1"/>
      <w:numFmt w:val="lowerRoman"/>
      <w:lvlText w:val="%6."/>
      <w:lvlJc w:val="right"/>
      <w:pPr>
        <w:ind w:left="4243" w:hanging="180"/>
      </w:pPr>
    </w:lvl>
    <w:lvl w:ilvl="6" w:tplc="0813000F">
      <w:start w:val="1"/>
      <w:numFmt w:val="decimal"/>
      <w:lvlText w:val="%7."/>
      <w:lvlJc w:val="left"/>
      <w:pPr>
        <w:ind w:left="4963" w:hanging="360"/>
      </w:pPr>
    </w:lvl>
    <w:lvl w:ilvl="7" w:tplc="08130019">
      <w:start w:val="1"/>
      <w:numFmt w:val="lowerLetter"/>
      <w:lvlText w:val="%8."/>
      <w:lvlJc w:val="left"/>
      <w:pPr>
        <w:ind w:left="5683" w:hanging="360"/>
      </w:pPr>
    </w:lvl>
    <w:lvl w:ilvl="8" w:tplc="0813001B">
      <w:start w:val="1"/>
      <w:numFmt w:val="lowerRoman"/>
      <w:lvlText w:val="%9."/>
      <w:lvlJc w:val="right"/>
      <w:pPr>
        <w:ind w:left="6403" w:hanging="180"/>
      </w:pPr>
    </w:lvl>
  </w:abstractNum>
  <w:abstractNum w:abstractNumId="15" w15:restartNumberingAfterBreak="0">
    <w:nsid w:val="7D213356"/>
    <w:multiLevelType w:val="hybridMultilevel"/>
    <w:tmpl w:val="E0384BE8"/>
    <w:lvl w:ilvl="0" w:tplc="04090017">
      <w:start w:val="1"/>
      <w:numFmt w:val="lowerLetter"/>
      <w:lvlText w:val="%1)"/>
      <w:lvlJc w:val="left"/>
      <w:pPr>
        <w:ind w:left="121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start w:val="1"/>
      <w:numFmt w:val="decimal"/>
      <w:lvlText w:val="%4."/>
      <w:lvlJc w:val="left"/>
      <w:pPr>
        <w:ind w:left="3600" w:hanging="360"/>
      </w:pPr>
    </w:lvl>
    <w:lvl w:ilvl="4" w:tplc="08130019">
      <w:start w:val="1"/>
      <w:numFmt w:val="lowerLetter"/>
      <w:lvlText w:val="%5."/>
      <w:lvlJc w:val="left"/>
      <w:pPr>
        <w:ind w:left="4320" w:hanging="360"/>
      </w:pPr>
    </w:lvl>
    <w:lvl w:ilvl="5" w:tplc="0813001B">
      <w:start w:val="1"/>
      <w:numFmt w:val="lowerRoman"/>
      <w:lvlText w:val="%6."/>
      <w:lvlJc w:val="right"/>
      <w:pPr>
        <w:ind w:left="5040" w:hanging="180"/>
      </w:pPr>
    </w:lvl>
    <w:lvl w:ilvl="6" w:tplc="0813000F">
      <w:start w:val="1"/>
      <w:numFmt w:val="decimal"/>
      <w:lvlText w:val="%7."/>
      <w:lvlJc w:val="left"/>
      <w:pPr>
        <w:ind w:left="5760" w:hanging="360"/>
      </w:pPr>
    </w:lvl>
    <w:lvl w:ilvl="7" w:tplc="08130019">
      <w:start w:val="1"/>
      <w:numFmt w:val="lowerLetter"/>
      <w:lvlText w:val="%8."/>
      <w:lvlJc w:val="left"/>
      <w:pPr>
        <w:ind w:left="6480" w:hanging="360"/>
      </w:pPr>
    </w:lvl>
    <w:lvl w:ilvl="8" w:tplc="0813001B">
      <w:start w:val="1"/>
      <w:numFmt w:val="lowerRoman"/>
      <w:lvlText w:val="%9."/>
      <w:lvlJc w:val="right"/>
      <w:pPr>
        <w:ind w:left="7200" w:hanging="180"/>
      </w:pPr>
    </w:lvl>
  </w:abstractNum>
  <w:abstractNum w:abstractNumId="16" w15:restartNumberingAfterBreak="0">
    <w:nsid w:val="7F7C0D51"/>
    <w:multiLevelType w:val="hybridMultilevel"/>
    <w:tmpl w:val="FB2ED806"/>
    <w:lvl w:ilvl="0" w:tplc="FFFFFFFF">
      <w:start w:val="1"/>
      <w:numFmt w:val="bullet"/>
      <w:lvlText w:val=""/>
      <w:lvlJc w:val="left"/>
      <w:pPr>
        <w:tabs>
          <w:tab w:val="num" w:pos="644"/>
        </w:tabs>
        <w:ind w:left="624" w:hanging="34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3891057">
    <w:abstractNumId w:val="16"/>
  </w:num>
  <w:num w:numId="2" w16cid:durableId="1713387074">
    <w:abstractNumId w:val="0"/>
  </w:num>
  <w:num w:numId="3" w16cid:durableId="3497669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213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9238291">
    <w:abstractNumId w:val="15"/>
  </w:num>
  <w:num w:numId="6" w16cid:durableId="1656374823">
    <w:abstractNumId w:val="10"/>
  </w:num>
  <w:num w:numId="7" w16cid:durableId="966199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541962">
    <w:abstractNumId w:val="1"/>
  </w:num>
  <w:num w:numId="9" w16cid:durableId="1101416872">
    <w:abstractNumId w:val="13"/>
  </w:num>
  <w:num w:numId="10" w16cid:durableId="503086137">
    <w:abstractNumId w:val="12"/>
  </w:num>
  <w:num w:numId="11" w16cid:durableId="791098041">
    <w:abstractNumId w:val="14"/>
  </w:num>
  <w:num w:numId="12" w16cid:durableId="1008946942">
    <w:abstractNumId w:val="3"/>
  </w:num>
  <w:num w:numId="13" w16cid:durableId="831944376">
    <w:abstractNumId w:val="7"/>
  </w:num>
  <w:num w:numId="14" w16cid:durableId="1033966323">
    <w:abstractNumId w:val="5"/>
  </w:num>
  <w:num w:numId="15" w16cid:durableId="1391225983">
    <w:abstractNumId w:val="4"/>
  </w:num>
  <w:num w:numId="16" w16cid:durableId="519438588">
    <w:abstractNumId w:val="8"/>
  </w:num>
  <w:num w:numId="17" w16cid:durableId="2022390703">
    <w:abstractNumId w:val="11"/>
  </w:num>
  <w:num w:numId="18" w16cid:durableId="1451900865">
    <w:abstractNumId w:val="2"/>
  </w:num>
  <w:num w:numId="19" w16cid:durableId="2088838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3D"/>
    <w:rsid w:val="00000628"/>
    <w:rsid w:val="000A3E7C"/>
    <w:rsid w:val="000B68F9"/>
    <w:rsid w:val="00105F03"/>
    <w:rsid w:val="001116D2"/>
    <w:rsid w:val="00132BD6"/>
    <w:rsid w:val="00147942"/>
    <w:rsid w:val="002122C4"/>
    <w:rsid w:val="00217576"/>
    <w:rsid w:val="00241418"/>
    <w:rsid w:val="00261171"/>
    <w:rsid w:val="002653C4"/>
    <w:rsid w:val="00267DCF"/>
    <w:rsid w:val="002736F2"/>
    <w:rsid w:val="002C28DD"/>
    <w:rsid w:val="00311F8C"/>
    <w:rsid w:val="00364805"/>
    <w:rsid w:val="003D1682"/>
    <w:rsid w:val="00434C7E"/>
    <w:rsid w:val="004428AB"/>
    <w:rsid w:val="004500AD"/>
    <w:rsid w:val="00451226"/>
    <w:rsid w:val="004A1F84"/>
    <w:rsid w:val="004B2938"/>
    <w:rsid w:val="004E1749"/>
    <w:rsid w:val="004E7BCC"/>
    <w:rsid w:val="00517915"/>
    <w:rsid w:val="00521E2B"/>
    <w:rsid w:val="00525F3C"/>
    <w:rsid w:val="00583E54"/>
    <w:rsid w:val="00586117"/>
    <w:rsid w:val="005D04C0"/>
    <w:rsid w:val="00615CB0"/>
    <w:rsid w:val="006224F1"/>
    <w:rsid w:val="00644D81"/>
    <w:rsid w:val="00656B5D"/>
    <w:rsid w:val="006572B0"/>
    <w:rsid w:val="006601C8"/>
    <w:rsid w:val="00672A63"/>
    <w:rsid w:val="00690492"/>
    <w:rsid w:val="006C4A36"/>
    <w:rsid w:val="006E38C1"/>
    <w:rsid w:val="007250B6"/>
    <w:rsid w:val="0073760D"/>
    <w:rsid w:val="007962A1"/>
    <w:rsid w:val="007A44D9"/>
    <w:rsid w:val="007C0FC5"/>
    <w:rsid w:val="007D5A21"/>
    <w:rsid w:val="007E4884"/>
    <w:rsid w:val="007F6D83"/>
    <w:rsid w:val="00813B80"/>
    <w:rsid w:val="008201E0"/>
    <w:rsid w:val="00853A5E"/>
    <w:rsid w:val="008C5D12"/>
    <w:rsid w:val="008E6995"/>
    <w:rsid w:val="008F7462"/>
    <w:rsid w:val="00921267"/>
    <w:rsid w:val="00971C7F"/>
    <w:rsid w:val="0098475A"/>
    <w:rsid w:val="009847B0"/>
    <w:rsid w:val="009952CF"/>
    <w:rsid w:val="009A1A87"/>
    <w:rsid w:val="009A705A"/>
    <w:rsid w:val="009C3C2F"/>
    <w:rsid w:val="009E1E8C"/>
    <w:rsid w:val="00A0594E"/>
    <w:rsid w:val="00A14B16"/>
    <w:rsid w:val="00A43707"/>
    <w:rsid w:val="00A44465"/>
    <w:rsid w:val="00A83CDC"/>
    <w:rsid w:val="00A8661A"/>
    <w:rsid w:val="00AB74EE"/>
    <w:rsid w:val="00B66E15"/>
    <w:rsid w:val="00BA0420"/>
    <w:rsid w:val="00C4005E"/>
    <w:rsid w:val="00C4240C"/>
    <w:rsid w:val="00C515BB"/>
    <w:rsid w:val="00C6363E"/>
    <w:rsid w:val="00C7332D"/>
    <w:rsid w:val="00CC379D"/>
    <w:rsid w:val="00CE5907"/>
    <w:rsid w:val="00D536A0"/>
    <w:rsid w:val="00DA7478"/>
    <w:rsid w:val="00DB0E0D"/>
    <w:rsid w:val="00DB75BE"/>
    <w:rsid w:val="00DC220A"/>
    <w:rsid w:val="00DF7E12"/>
    <w:rsid w:val="00E02EF7"/>
    <w:rsid w:val="00E20CA8"/>
    <w:rsid w:val="00E45D1B"/>
    <w:rsid w:val="00E90A25"/>
    <w:rsid w:val="00E946DF"/>
    <w:rsid w:val="00ED3B1B"/>
    <w:rsid w:val="00ED59D4"/>
    <w:rsid w:val="00ED776B"/>
    <w:rsid w:val="00EE5740"/>
    <w:rsid w:val="00F313B5"/>
    <w:rsid w:val="00F430E2"/>
    <w:rsid w:val="00FB573D"/>
    <w:rsid w:val="099C569D"/>
    <w:rsid w:val="12B676E9"/>
    <w:rsid w:val="141DDC7E"/>
    <w:rsid w:val="152DA5C6"/>
    <w:rsid w:val="20A5347B"/>
    <w:rsid w:val="22E2EE5B"/>
    <w:rsid w:val="308D1E41"/>
    <w:rsid w:val="36513888"/>
    <w:rsid w:val="479BEDF0"/>
    <w:rsid w:val="4D096889"/>
    <w:rsid w:val="5B677653"/>
    <w:rsid w:val="5CFBC3CC"/>
    <w:rsid w:val="60561B5A"/>
    <w:rsid w:val="65432DBD"/>
    <w:rsid w:val="678E2BC6"/>
    <w:rsid w:val="70F51133"/>
    <w:rsid w:val="77D9D2BF"/>
    <w:rsid w:val="78C917FE"/>
    <w:rsid w:val="78E41FAE"/>
    <w:rsid w:val="790DB050"/>
    <w:rsid w:val="7AE6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B385B"/>
  <w15:chartTrackingRefBased/>
  <w15:docId w15:val="{58D29B99-B430-4B23-BE97-BC015535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 w:val="22"/>
      <w:szCs w:val="24"/>
      <w:lang w:val="fr-BE"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672A63"/>
    <w:rPr>
      <w:rFonts w:ascii="Segoe UI" w:hAnsi="Segoe UI" w:cs="Segoe UI"/>
      <w:sz w:val="18"/>
      <w:szCs w:val="18"/>
    </w:rPr>
  </w:style>
  <w:style w:type="character" w:customStyle="1" w:styleId="BallontekstChar">
    <w:name w:val="Ballontekst Char"/>
    <w:link w:val="Ballontekst"/>
    <w:rsid w:val="00672A63"/>
    <w:rPr>
      <w:rFonts w:ascii="Segoe UI" w:hAnsi="Segoe UI" w:cs="Segoe UI"/>
      <w:sz w:val="18"/>
      <w:szCs w:val="18"/>
      <w:lang w:val="fr-BE" w:eastAsia="en-GB"/>
    </w:rPr>
  </w:style>
  <w:style w:type="paragraph" w:customStyle="1" w:styleId="Default">
    <w:name w:val="Default"/>
    <w:rsid w:val="00AB74EE"/>
    <w:pPr>
      <w:autoSpaceDE w:val="0"/>
      <w:autoSpaceDN w:val="0"/>
      <w:adjustRightInd w:val="0"/>
    </w:pPr>
    <w:rPr>
      <w:color w:val="000000"/>
      <w:sz w:val="24"/>
      <w:szCs w:val="24"/>
    </w:rPr>
  </w:style>
  <w:style w:type="character" w:styleId="Hyperlink">
    <w:name w:val="Hyperlink"/>
    <w:basedOn w:val="Standaardalinea-lettertype"/>
    <w:rsid w:val="00AB74EE"/>
    <w:rPr>
      <w:color w:val="0563C1" w:themeColor="hyperlink"/>
      <w:u w:val="single"/>
    </w:rPr>
  </w:style>
  <w:style w:type="character" w:styleId="Onopgelostemelding">
    <w:name w:val="Unresolved Mention"/>
    <w:basedOn w:val="Standaardalinea-lettertype"/>
    <w:uiPriority w:val="99"/>
    <w:semiHidden/>
    <w:unhideWhenUsed/>
    <w:rsid w:val="00AB74EE"/>
    <w:rPr>
      <w:color w:val="605E5C"/>
      <w:shd w:val="clear" w:color="auto" w:fill="E1DFDD"/>
    </w:rPr>
  </w:style>
  <w:style w:type="character" w:styleId="Zwaar">
    <w:name w:val="Strong"/>
    <w:uiPriority w:val="22"/>
    <w:qFormat/>
    <w:rsid w:val="00853A5E"/>
    <w:rPr>
      <w:b/>
      <w:bCs/>
    </w:rPr>
  </w:style>
  <w:style w:type="paragraph" w:styleId="Lijstalinea">
    <w:name w:val="List Paragraph"/>
    <w:basedOn w:val="Standaard"/>
    <w:uiPriority w:val="34"/>
    <w:qFormat/>
    <w:rsid w:val="007E4884"/>
    <w:pPr>
      <w:ind w:left="720"/>
      <w:contextualSpacing/>
    </w:pPr>
  </w:style>
  <w:style w:type="paragraph" w:styleId="Voetnoottekst">
    <w:name w:val="footnote text"/>
    <w:basedOn w:val="Standaard"/>
    <w:link w:val="VoetnoottekstChar"/>
    <w:rsid w:val="008C5D12"/>
    <w:rPr>
      <w:sz w:val="20"/>
      <w:szCs w:val="20"/>
    </w:rPr>
  </w:style>
  <w:style w:type="character" w:customStyle="1" w:styleId="VoetnoottekstChar">
    <w:name w:val="Voetnoottekst Char"/>
    <w:basedOn w:val="Standaardalinea-lettertype"/>
    <w:link w:val="Voetnoottekst"/>
    <w:rsid w:val="008C5D12"/>
    <w:rPr>
      <w:rFonts w:ascii="Verdana" w:hAnsi="Verdana"/>
      <w:lang w:val="fr-BE" w:eastAsia="en-GB"/>
    </w:rPr>
  </w:style>
  <w:style w:type="character" w:styleId="Voetnootmarkering">
    <w:name w:val="footnote reference"/>
    <w:basedOn w:val="Standaardalinea-lettertype"/>
    <w:rsid w:val="008C5D12"/>
    <w:rPr>
      <w:vertAlign w:val="superscript"/>
    </w:rPr>
  </w:style>
  <w:style w:type="table" w:styleId="Tabelraster">
    <w:name w:val="Table Grid"/>
    <w:basedOn w:val="Standaardtabel"/>
    <w:rsid w:val="00EE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51226"/>
    <w:rPr>
      <w:rFonts w:ascii="Verdana" w:hAnsi="Verdana"/>
      <w:sz w:val="22"/>
      <w:szCs w:val="24"/>
      <w:lang w:val="fr-BE" w:eastAsia="en-GB"/>
    </w:rPr>
  </w:style>
  <w:style w:type="character" w:styleId="Verwijzingopmerking">
    <w:name w:val="annotation reference"/>
    <w:basedOn w:val="Standaardalinea-lettertype"/>
    <w:rsid w:val="00261171"/>
    <w:rPr>
      <w:sz w:val="16"/>
      <w:szCs w:val="16"/>
    </w:rPr>
  </w:style>
  <w:style w:type="paragraph" w:styleId="Tekstopmerking">
    <w:name w:val="annotation text"/>
    <w:basedOn w:val="Standaard"/>
    <w:link w:val="TekstopmerkingChar"/>
    <w:rsid w:val="00261171"/>
    <w:rPr>
      <w:sz w:val="20"/>
      <w:szCs w:val="20"/>
    </w:rPr>
  </w:style>
  <w:style w:type="character" w:customStyle="1" w:styleId="TekstopmerkingChar">
    <w:name w:val="Tekst opmerking Char"/>
    <w:basedOn w:val="Standaardalinea-lettertype"/>
    <w:link w:val="Tekstopmerking"/>
    <w:rsid w:val="00261171"/>
    <w:rPr>
      <w:rFonts w:ascii="Verdana" w:hAnsi="Verdana"/>
      <w:lang w:val="fr-BE" w:eastAsia="en-GB"/>
    </w:rPr>
  </w:style>
  <w:style w:type="paragraph" w:styleId="Onderwerpvanopmerking">
    <w:name w:val="annotation subject"/>
    <w:basedOn w:val="Tekstopmerking"/>
    <w:next w:val="Tekstopmerking"/>
    <w:link w:val="OnderwerpvanopmerkingChar"/>
    <w:rsid w:val="00261171"/>
    <w:rPr>
      <w:b/>
      <w:bCs/>
    </w:rPr>
  </w:style>
  <w:style w:type="character" w:customStyle="1" w:styleId="OnderwerpvanopmerkingChar">
    <w:name w:val="Onderwerp van opmerking Char"/>
    <w:basedOn w:val="TekstopmerkingChar"/>
    <w:link w:val="Onderwerpvanopmerking"/>
    <w:rsid w:val="00261171"/>
    <w:rPr>
      <w:rFonts w:ascii="Verdana" w:hAnsi="Verdana"/>
      <w:b/>
      <w:bCs/>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32339">
      <w:bodyDiv w:val="1"/>
      <w:marLeft w:val="0"/>
      <w:marRight w:val="0"/>
      <w:marTop w:val="0"/>
      <w:marBottom w:val="0"/>
      <w:divBdr>
        <w:top w:val="none" w:sz="0" w:space="0" w:color="auto"/>
        <w:left w:val="none" w:sz="0" w:space="0" w:color="auto"/>
        <w:bottom w:val="none" w:sz="0" w:space="0" w:color="auto"/>
        <w:right w:val="none" w:sz="0" w:space="0" w:color="auto"/>
      </w:divBdr>
    </w:div>
    <w:div w:id="1294747879">
      <w:bodyDiv w:val="1"/>
      <w:marLeft w:val="0"/>
      <w:marRight w:val="0"/>
      <w:marTop w:val="0"/>
      <w:marBottom w:val="0"/>
      <w:divBdr>
        <w:top w:val="none" w:sz="0" w:space="0" w:color="auto"/>
        <w:left w:val="none" w:sz="0" w:space="0" w:color="auto"/>
        <w:bottom w:val="none" w:sz="0" w:space="0" w:color="auto"/>
        <w:right w:val="none" w:sz="0" w:space="0" w:color="auto"/>
      </w:divBdr>
    </w:div>
    <w:div w:id="1360617856">
      <w:bodyDiv w:val="1"/>
      <w:marLeft w:val="0"/>
      <w:marRight w:val="0"/>
      <w:marTop w:val="0"/>
      <w:marBottom w:val="0"/>
      <w:divBdr>
        <w:top w:val="none" w:sz="0" w:space="0" w:color="auto"/>
        <w:left w:val="none" w:sz="0" w:space="0" w:color="auto"/>
        <w:bottom w:val="none" w:sz="0" w:space="0" w:color="auto"/>
        <w:right w:val="none" w:sz="0" w:space="0" w:color="auto"/>
      </w:divBdr>
    </w:div>
    <w:div w:id="1659504556">
      <w:bodyDiv w:val="1"/>
      <w:marLeft w:val="0"/>
      <w:marRight w:val="0"/>
      <w:marTop w:val="0"/>
      <w:marBottom w:val="0"/>
      <w:divBdr>
        <w:top w:val="none" w:sz="0" w:space="0" w:color="auto"/>
        <w:left w:val="none" w:sz="0" w:space="0" w:color="auto"/>
        <w:bottom w:val="none" w:sz="0" w:space="0" w:color="auto"/>
        <w:right w:val="none" w:sz="0" w:space="0" w:color="auto"/>
      </w:divBdr>
    </w:div>
    <w:div w:id="2104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bdf.belgium.be/fr/th%C3%A8mes/uncrpd-convention-relative-aux-droits-des-personnes-handicap%C3%A9e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9FB1CBD8BC5448AD84D3D49B0A335" ma:contentTypeVersion="4" ma:contentTypeDescription="Crée un document." ma:contentTypeScope="" ma:versionID="f96f7575f5d52c653a5414c3f47b9329">
  <xsd:schema xmlns:xsd="http://www.w3.org/2001/XMLSchema" xmlns:xs="http://www.w3.org/2001/XMLSchema" xmlns:p="http://schemas.microsoft.com/office/2006/metadata/properties" xmlns:ns2="8efef712-aac5-4d62-a761-ff1ea6f80f25" targetNamespace="http://schemas.microsoft.com/office/2006/metadata/properties" ma:root="true" ma:fieldsID="e1b9a9a608b8ccbe51b1170ec9b61d77" ns2:_="">
    <xsd:import namespace="8efef712-aac5-4d62-a761-ff1ea6f80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f712-aac5-4d62-a761-ff1ea6f80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5C10F-2494-4D0E-8BB3-406E3923196F}">
  <ds:schemaRefs>
    <ds:schemaRef ds:uri="http://schemas.microsoft.com/office/infopath/2007/PartnerControls"/>
    <ds:schemaRef ds:uri="8efef712-aac5-4d62-a761-ff1ea6f80f25"/>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26348DD-0ECD-4ED6-8F4F-9D0D4BA945C6}">
  <ds:schemaRefs>
    <ds:schemaRef ds:uri="http://schemas.microsoft.com/sharepoint/v3/contenttype/forms"/>
  </ds:schemaRefs>
</ds:datastoreItem>
</file>

<file path=customXml/itemProps3.xml><?xml version="1.0" encoding="utf-8"?>
<ds:datastoreItem xmlns:ds="http://schemas.openxmlformats.org/officeDocument/2006/customXml" ds:itemID="{31DBB5A4-9C93-43F3-BF8F-E4E393C25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ef712-aac5-4d62-a761-ff1ea6f8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3376F-2A68-4D34-B3B1-43AAAFAC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7869</Characters>
  <Application>Microsoft Office Word</Application>
  <DocSecurity>0</DocSecurity>
  <Lines>65</Lines>
  <Paragraphs>18</Paragraphs>
  <ScaleCrop>false</ScaleCrop>
  <Company>FOD Sociale Zekerheid / SPF Sécurité Sociale</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Tresegnie Daniel</dc:creator>
  <cp:keywords/>
  <dc:description/>
  <cp:lastModifiedBy>Van De Perre Frederik</cp:lastModifiedBy>
  <cp:revision>2</cp:revision>
  <dcterms:created xsi:type="dcterms:W3CDTF">2025-10-01T13:11:00Z</dcterms:created>
  <dcterms:modified xsi:type="dcterms:W3CDTF">2025-10-01T13:11:00Z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0x01010064C9FB1CBD8BC5448AD84D3D49B0A335</vt:lpwstr>
  </property>
</Properties>
</file>