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43049538" w:rsidR="00C67A95" w:rsidRPr="0024774E" w:rsidRDefault="0CBC96A2">
      <w:pPr>
        <w:rPr>
          <w:rStyle w:val="normaltextrun"/>
          <w:rFonts w:ascii="Verdana" w:hAnsi="Verdana" w:cs="Segoe UI"/>
          <w:b/>
          <w:bCs/>
          <w:caps/>
          <w:color w:val="D54D52"/>
          <w:sz w:val="40"/>
          <w:szCs w:val="40"/>
          <w:shd w:val="clear" w:color="auto" w:fill="FFFFFF"/>
          <w:lang w:val="en-US"/>
        </w:rPr>
      </w:pPr>
      <w:r w:rsidRPr="0024774E">
        <w:rPr>
          <w:rStyle w:val="contentcontrolboundarysink"/>
          <w:rFonts w:ascii="Arial" w:hAnsi="Arial" w:cs="Arial"/>
          <w:b/>
          <w:bCs/>
          <w:caps/>
          <w:color w:val="000942"/>
          <w:shd w:val="clear" w:color="auto" w:fill="FFFFFF"/>
          <w:lang w:val="en-US"/>
        </w:rPr>
        <w:t>​​</w:t>
      </w:r>
      <w:r w:rsidR="1E136336" w:rsidRPr="0024774E">
        <w:rPr>
          <w:rStyle w:val="normaltextrun"/>
          <w:rFonts w:ascii="Verdana" w:hAnsi="Verdana" w:cs="Segoe UI"/>
          <w:b/>
          <w:bCs/>
          <w:caps/>
          <w:color w:val="D54D52"/>
          <w:sz w:val="40"/>
          <w:szCs w:val="40"/>
          <w:shd w:val="clear" w:color="auto" w:fill="FFFFFF"/>
          <w:lang w:val="en-US"/>
        </w:rPr>
        <w:t xml:space="preserve">PLENAIRE </w:t>
      </w:r>
      <w:r w:rsidRPr="0024774E">
        <w:rPr>
          <w:rStyle w:val="normaltextrun"/>
          <w:rFonts w:ascii="Verdana" w:hAnsi="Verdana" w:cs="Segoe UI"/>
          <w:b/>
          <w:bCs/>
          <w:caps/>
          <w:color w:val="D54D52"/>
          <w:sz w:val="40"/>
          <w:szCs w:val="40"/>
          <w:shd w:val="clear" w:color="auto" w:fill="FFFFFF"/>
          <w:lang w:val="en-US"/>
        </w:rPr>
        <w:t xml:space="preserve">NHRPH </w:t>
      </w:r>
    </w:p>
    <w:p w14:paraId="4DD0D58E" w14:textId="321679D3" w:rsidR="00773B86" w:rsidRPr="0024774E" w:rsidRDefault="00773B86">
      <w:pPr>
        <w:rPr>
          <w:rFonts w:ascii="Verdana" w:hAnsi="Verdana"/>
          <w:b/>
          <w:bCs/>
          <w:color w:val="D54D52"/>
          <w:sz w:val="40"/>
          <w:szCs w:val="40"/>
          <w:lang w:val="en-US"/>
        </w:rPr>
      </w:pPr>
      <w:r w:rsidRPr="0024774E">
        <w:rPr>
          <w:rStyle w:val="normaltextrun"/>
          <w:rFonts w:ascii="Verdana" w:hAnsi="Verdana"/>
          <w:caps/>
          <w:color w:val="D54D52"/>
          <w:sz w:val="40"/>
          <w:szCs w:val="40"/>
          <w:shd w:val="clear" w:color="auto" w:fill="FFFFFF"/>
        </w:rPr>
        <w:t>PROCES-VERBAAL</w:t>
      </w:r>
    </w:p>
    <w:tbl>
      <w:tblPr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35"/>
        <w:gridCol w:w="6053"/>
        <w:gridCol w:w="2807"/>
      </w:tblGrid>
      <w:tr w:rsidR="00773B86" w:rsidRPr="0024774E" w14:paraId="42998CCB" w14:textId="77777777" w:rsidTr="48DA493B">
        <w:trPr>
          <w:trHeight w:val="331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6CA" w14:textId="1309D11E" w:rsidR="00773B86" w:rsidRPr="0024774E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</w:t>
            </w:r>
            <w:r w:rsidR="25529FDB"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WAAR</w:t>
            </w:r>
            <w:r w:rsidRPr="0024774E"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  <w:t>:</w:t>
            </w: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  </w:t>
            </w: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4D2" w14:textId="765443C5" w:rsidR="00773B86" w:rsidRPr="0024774E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kern w:val="0"/>
                <w:lang w:val="en-US" w:eastAsia="nl-BE"/>
                <w14:ligatures w14:val="none"/>
              </w:rPr>
              <w:t>​​</w:t>
            </w:r>
            <w:r w:rsidRPr="0024774E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 xml:space="preserve">Online </w:t>
            </w:r>
          </w:p>
        </w:tc>
      </w:tr>
      <w:tr w:rsidR="00773B86" w:rsidRPr="0024774E" w14:paraId="484114C3" w14:textId="77777777" w:rsidTr="48DA493B">
        <w:trPr>
          <w:trHeight w:val="319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B0F01" w14:textId="3402A791" w:rsidR="00773B86" w:rsidRPr="0024774E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​​</w:t>
            </w:r>
            <w:r w:rsidRPr="0024774E"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  <w:t>DATUM:</w:t>
            </w: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  </w:t>
            </w: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693C" w14:textId="720429AA" w:rsidR="00773B86" w:rsidRPr="0024774E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kern w:val="0"/>
                <w:lang w:val="en-US" w:eastAsia="nl-BE"/>
                <w14:ligatures w14:val="none"/>
              </w:rPr>
              <w:t>​​​</w:t>
            </w:r>
            <w:r w:rsidR="00A07E45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 xml:space="preserve"> 16/06/2025</w:t>
            </w:r>
          </w:p>
        </w:tc>
      </w:tr>
      <w:tr w:rsidR="00773B86" w:rsidRPr="0024774E" w14:paraId="26FA183A" w14:textId="77777777" w:rsidTr="48DA493B">
        <w:trPr>
          <w:trHeight w:val="319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14B" w14:textId="6EB12679" w:rsidR="00773B86" w:rsidRPr="0024774E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​​</w:t>
            </w:r>
            <w:r w:rsidR="0019064E"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  <w:t>DUUR</w:t>
            </w:r>
            <w:r w:rsidRPr="0024774E"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  <w:t>:</w:t>
            </w:r>
            <w:r w:rsidRPr="0024774E">
              <w:rPr>
                <w:rFonts w:ascii="Arial" w:eastAsia="Times New Roman" w:hAnsi="Arial" w:cs="Arial"/>
                <w:b/>
                <w:bCs/>
                <w:caps/>
                <w:kern w:val="0"/>
                <w:lang w:val="en-US" w:eastAsia="nl-BE"/>
                <w14:ligatures w14:val="none"/>
              </w:rPr>
              <w:t>​  </w:t>
            </w: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98F" w14:textId="7D73F0C4" w:rsidR="00773B86" w:rsidRPr="0024774E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kern w:val="0"/>
                <w:lang w:val="en-US" w:eastAsia="nl-BE"/>
                <w14:ligatures w14:val="none"/>
              </w:rPr>
              <w:t>​​</w:t>
            </w:r>
            <w:r w:rsidR="0024774E" w:rsidRPr="0024774E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>14u -</w:t>
            </w:r>
            <w:r w:rsidR="0D3249B5" w:rsidRPr="0024774E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 xml:space="preserve"> 16u45</w:t>
            </w:r>
          </w:p>
        </w:tc>
      </w:tr>
      <w:tr w:rsidR="00041179" w:rsidRPr="0024774E" w14:paraId="776DCDF6" w14:textId="77777777" w:rsidTr="48DA493B">
        <w:trPr>
          <w:trHeight w:val="319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6153" w14:textId="19917AF8" w:rsidR="00041179" w:rsidRPr="0024774E" w:rsidRDefault="1D1386E7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lang w:eastAsia="nl-BE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  <w:t>AANWEZIG</w:t>
            </w: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8687" w14:textId="144DE800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kern w:val="0"/>
                <w:lang w:eastAsia="nl-BE"/>
                <w14:ligatures w14:val="none"/>
              </w:rPr>
            </w:pPr>
            <w:r w:rsidRPr="0024774E">
              <w:rPr>
                <w:rFonts w:ascii="Arial" w:eastAsia="Times New Roman" w:hAnsi="Arial" w:cs="Arial"/>
                <w:kern w:val="0"/>
                <w:lang w:eastAsia="nl-BE"/>
                <w14:ligatures w14:val="none"/>
              </w:rPr>
              <w:t>​​</w:t>
            </w:r>
            <w:r w:rsidR="00685A0D" w:rsidRPr="00685A0D">
              <w:rPr>
                <w:rFonts w:ascii="Arial" w:eastAsia="Times New Roman" w:hAnsi="Arial" w:cs="Arial"/>
                <w:b/>
                <w:bCs/>
                <w:kern w:val="0"/>
                <w:lang w:eastAsia="nl-BE"/>
                <w14:ligatures w14:val="none"/>
              </w:rPr>
              <w:t>Leden</w:t>
            </w:r>
          </w:p>
          <w:tbl>
            <w:tblPr>
              <w:tblStyle w:val="Tabelraster"/>
              <w:tblW w:w="7935" w:type="dxa"/>
              <w:tblInd w:w="771" w:type="dxa"/>
              <w:tblLook w:val="04A0" w:firstRow="1" w:lastRow="0" w:firstColumn="1" w:lastColumn="0" w:noHBand="0" w:noVBand="1"/>
            </w:tblPr>
            <w:tblGrid>
              <w:gridCol w:w="3257"/>
              <w:gridCol w:w="567"/>
              <w:gridCol w:w="3686"/>
              <w:gridCol w:w="425"/>
            </w:tblGrid>
            <w:tr w:rsidR="00740A91" w:rsidRPr="0024774E" w14:paraId="1C7EF849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371C0460" w14:textId="77777777" w:rsidR="00740A91" w:rsidRPr="0024774E" w:rsidRDefault="1002A49A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Christine Berlemont (CB)</w:t>
                  </w:r>
                </w:p>
              </w:tc>
              <w:tc>
                <w:tcPr>
                  <w:tcW w:w="567" w:type="dxa"/>
                </w:tcPr>
                <w:p w14:paraId="48E0B702" w14:textId="349156EE" w:rsidR="00740A91" w:rsidRPr="0024774E" w:rsidRDefault="40E675A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3686" w:type="dxa"/>
                </w:tcPr>
                <w:p w14:paraId="6FD9A349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Maarten </w:t>
                  </w:r>
                  <w:proofErr w:type="spellStart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Ruymen</w:t>
                  </w:r>
                  <w:proofErr w:type="spellEnd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 (MR)</w:t>
                  </w:r>
                </w:p>
              </w:tc>
              <w:tc>
                <w:tcPr>
                  <w:tcW w:w="425" w:type="dxa"/>
                </w:tcPr>
                <w:p w14:paraId="0B5A2660" w14:textId="74053A34" w:rsidR="00740A91" w:rsidRPr="0024774E" w:rsidRDefault="447FC296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  <w:tr w:rsidR="00740A91" w:rsidRPr="0024774E" w14:paraId="37F4F970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188E87F6" w14:textId="4A3393A3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Emilie De Smet (ED)</w:t>
                  </w:r>
                </w:p>
              </w:tc>
              <w:tc>
                <w:tcPr>
                  <w:tcW w:w="567" w:type="dxa"/>
                </w:tcPr>
                <w:p w14:paraId="1889F6D4" w14:textId="3CA534D2" w:rsidR="62F96680" w:rsidRDefault="66D404F2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3686" w:type="dxa"/>
                </w:tcPr>
                <w:p w14:paraId="6287574B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Nadia </w:t>
                  </w:r>
                  <w:proofErr w:type="spellStart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Maniquet</w:t>
                  </w:r>
                  <w:proofErr w:type="spellEnd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 (NM)</w:t>
                  </w:r>
                </w:p>
              </w:tc>
              <w:tc>
                <w:tcPr>
                  <w:tcW w:w="425" w:type="dxa"/>
                </w:tcPr>
                <w:p w14:paraId="7D2CBA53" w14:textId="6009883F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740A91" w:rsidRPr="0024774E" w14:paraId="263DBD42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67E457CC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Gisèle Marlière (GM)</w:t>
                  </w:r>
                </w:p>
              </w:tc>
              <w:tc>
                <w:tcPr>
                  <w:tcW w:w="567" w:type="dxa"/>
                </w:tcPr>
                <w:p w14:paraId="0376692C" w14:textId="55D809B8" w:rsidR="62F96680" w:rsidRDefault="20560AD6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48BB97FE">
                    <w:rPr>
                      <w:rFonts w:ascii="Verdana" w:eastAsia="Times New Roman" w:hAnsi="Verdana" w:cs="Segoe UI"/>
                      <w:lang w:eastAsia="nl-BE"/>
                    </w:rPr>
                    <w:t>V</w:t>
                  </w:r>
                </w:p>
              </w:tc>
              <w:tc>
                <w:tcPr>
                  <w:tcW w:w="3686" w:type="dxa"/>
                </w:tcPr>
                <w:p w14:paraId="04551741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Pierre </w:t>
                  </w:r>
                  <w:proofErr w:type="spellStart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Gyselinck</w:t>
                  </w:r>
                  <w:proofErr w:type="spellEnd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 (PG)</w:t>
                  </w:r>
                </w:p>
              </w:tc>
              <w:tc>
                <w:tcPr>
                  <w:tcW w:w="425" w:type="dxa"/>
                </w:tcPr>
                <w:p w14:paraId="4F69BB28" w14:textId="634C3936" w:rsidR="00740A91" w:rsidRPr="0024774E" w:rsidRDefault="6EC521E2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  <w:tr w:rsidR="00740A91" w:rsidRPr="0024774E" w14:paraId="169EE375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05737254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Helmut Heinen (HH)</w:t>
                  </w:r>
                  <w:r>
                    <w:tab/>
                  </w:r>
                </w:p>
              </w:tc>
              <w:tc>
                <w:tcPr>
                  <w:tcW w:w="567" w:type="dxa"/>
                </w:tcPr>
                <w:p w14:paraId="3391DB09" w14:textId="4F65820F" w:rsidR="62F96680" w:rsidRDefault="05345C98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3686" w:type="dxa"/>
                </w:tcPr>
                <w:p w14:paraId="63330D15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Ria Decoopman (RD)</w:t>
                  </w:r>
                </w:p>
              </w:tc>
              <w:tc>
                <w:tcPr>
                  <w:tcW w:w="425" w:type="dxa"/>
                </w:tcPr>
                <w:p w14:paraId="3889B985" w14:textId="67C05C9B" w:rsidR="00740A91" w:rsidRPr="0024774E" w:rsidRDefault="544314C3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  <w:tr w:rsidR="00740A91" w:rsidRPr="0024774E" w14:paraId="48A20E20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18FD318A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Jean-Marie Huet (JMH)</w:t>
                  </w:r>
                </w:p>
              </w:tc>
              <w:tc>
                <w:tcPr>
                  <w:tcW w:w="567" w:type="dxa"/>
                </w:tcPr>
                <w:p w14:paraId="40D8C13D" w14:textId="6FEB6379" w:rsidR="002DBC41" w:rsidRDefault="5EC2FFE3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V</w:t>
                  </w:r>
                </w:p>
              </w:tc>
              <w:tc>
                <w:tcPr>
                  <w:tcW w:w="3686" w:type="dxa"/>
                </w:tcPr>
                <w:p w14:paraId="19C7F7D6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Stéphane Emmanuelidis (SE)</w:t>
                  </w:r>
                </w:p>
              </w:tc>
              <w:tc>
                <w:tcPr>
                  <w:tcW w:w="425" w:type="dxa"/>
                </w:tcPr>
                <w:p w14:paraId="277B84CA" w14:textId="17B507AD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740A91" w:rsidRPr="0024774E" w14:paraId="7019D722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21C6EE2E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Jokke </w:t>
                  </w:r>
                  <w:proofErr w:type="spellStart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Rombauts</w:t>
                  </w:r>
                  <w:proofErr w:type="spellEnd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 (JR)</w:t>
                  </w:r>
                </w:p>
              </w:tc>
              <w:tc>
                <w:tcPr>
                  <w:tcW w:w="567" w:type="dxa"/>
                </w:tcPr>
                <w:p w14:paraId="6036EB62" w14:textId="72E2D518" w:rsidR="62F96680" w:rsidRDefault="62F96680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</w:p>
              </w:tc>
              <w:tc>
                <w:tcPr>
                  <w:tcW w:w="3686" w:type="dxa"/>
                </w:tcPr>
                <w:p w14:paraId="0411D5EE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Stefaan </w:t>
                  </w:r>
                  <w:proofErr w:type="spellStart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Singelee</w:t>
                  </w:r>
                  <w:proofErr w:type="spellEnd"/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 (SS)</w:t>
                  </w:r>
                </w:p>
              </w:tc>
              <w:tc>
                <w:tcPr>
                  <w:tcW w:w="425" w:type="dxa"/>
                </w:tcPr>
                <w:p w14:paraId="3B48BA24" w14:textId="4BDD2AB7" w:rsidR="00740A91" w:rsidRPr="0024774E" w:rsidRDefault="60F97157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  <w:tr w:rsidR="00740A91" w:rsidRPr="0024774E" w14:paraId="41DCF413" w14:textId="77777777" w:rsidTr="48DA493B">
              <w:trPr>
                <w:trHeight w:val="174"/>
              </w:trPr>
              <w:tc>
                <w:tcPr>
                  <w:tcW w:w="3257" w:type="dxa"/>
                </w:tcPr>
                <w:p w14:paraId="10865246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Karine </w:t>
                  </w:r>
                  <w:proofErr w:type="spellStart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Rochtus</w:t>
                  </w:r>
                  <w:proofErr w:type="spellEnd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 (KR)</w:t>
                  </w:r>
                </w:p>
              </w:tc>
              <w:tc>
                <w:tcPr>
                  <w:tcW w:w="567" w:type="dxa"/>
                </w:tcPr>
                <w:p w14:paraId="16E1E76E" w14:textId="5B866050" w:rsidR="432BE86F" w:rsidRDefault="23763B70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3686" w:type="dxa"/>
                </w:tcPr>
                <w:p w14:paraId="7957C8E3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Sophie Willekens (SW)</w:t>
                  </w:r>
                </w:p>
              </w:tc>
              <w:tc>
                <w:tcPr>
                  <w:tcW w:w="425" w:type="dxa"/>
                </w:tcPr>
                <w:p w14:paraId="37C2A912" w14:textId="00AD9E86" w:rsidR="00740A91" w:rsidRPr="0024774E" w:rsidRDefault="33EA1518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48BB97FE">
                    <w:rPr>
                      <w:rFonts w:ascii="Verdana" w:eastAsia="Times New Roman" w:hAnsi="Verdana" w:cs="Segoe UI"/>
                      <w:lang w:eastAsia="nl-BE"/>
                    </w:rPr>
                    <w:t>V</w:t>
                  </w:r>
                </w:p>
              </w:tc>
            </w:tr>
            <w:tr w:rsidR="00740A91" w:rsidRPr="0024774E" w14:paraId="777A106F" w14:textId="77777777" w:rsidTr="48DA493B">
              <w:trPr>
                <w:trHeight w:val="335"/>
              </w:trPr>
              <w:tc>
                <w:tcPr>
                  <w:tcW w:w="3257" w:type="dxa"/>
                </w:tcPr>
                <w:p w14:paraId="1996BE03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Khadija </w:t>
                  </w:r>
                  <w:proofErr w:type="spellStart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Tamditi</w:t>
                  </w:r>
                  <w:proofErr w:type="spellEnd"/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 xml:space="preserve"> (KT)</w:t>
                  </w:r>
                </w:p>
                <w:p w14:paraId="1AF63A4B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i/>
                      <w:iCs/>
                      <w:lang w:eastAsia="nl-BE"/>
                    </w:rPr>
                  </w:pPr>
                </w:p>
              </w:tc>
              <w:tc>
                <w:tcPr>
                  <w:tcW w:w="567" w:type="dxa"/>
                </w:tcPr>
                <w:p w14:paraId="4266B919" w14:textId="349101F7" w:rsidR="146550DB" w:rsidRDefault="2EB304E1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3686" w:type="dxa"/>
                </w:tcPr>
                <w:p w14:paraId="31C001CC" w14:textId="77777777" w:rsidR="00740A91" w:rsidRPr="0024774E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Thomas Dabeux (TD)</w:t>
                  </w:r>
                </w:p>
              </w:tc>
              <w:tc>
                <w:tcPr>
                  <w:tcW w:w="425" w:type="dxa"/>
                </w:tcPr>
                <w:p w14:paraId="2E11AF2D" w14:textId="25EC6294" w:rsidR="00740A91" w:rsidRPr="0024774E" w:rsidRDefault="2AE231F5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  <w:tr w:rsidR="00740A91" w:rsidRPr="00AA15A9" w14:paraId="2C79202A" w14:textId="77777777" w:rsidTr="48DA493B">
              <w:trPr>
                <w:trHeight w:val="167"/>
              </w:trPr>
              <w:tc>
                <w:tcPr>
                  <w:tcW w:w="3257" w:type="dxa"/>
                </w:tcPr>
                <w:p w14:paraId="3075DCBF" w14:textId="77777777" w:rsidR="34F781BD" w:rsidRDefault="34F781BD" w:rsidP="34F781BD">
                  <w:pPr>
                    <w:rPr>
                      <w:rFonts w:ascii="Verdana" w:eastAsia="Times New Roman" w:hAnsi="Verdana" w:cs="Segoe UI"/>
                      <w:i/>
                      <w:iCs/>
                      <w:lang w:eastAsia="nl-BE"/>
                    </w:rPr>
                  </w:pPr>
                  <w:r w:rsidRPr="34F781BD">
                    <w:rPr>
                      <w:rFonts w:ascii="Verdana" w:eastAsia="Times New Roman" w:hAnsi="Verdana" w:cs="Segoe UI"/>
                      <w:lang w:eastAsia="nl-BE"/>
                    </w:rPr>
                    <w:t>Lieve Van Den Bossche (LV)</w:t>
                  </w:r>
                </w:p>
              </w:tc>
              <w:tc>
                <w:tcPr>
                  <w:tcW w:w="567" w:type="dxa"/>
                </w:tcPr>
                <w:p w14:paraId="72F9D316" w14:textId="2FFA25EB" w:rsidR="0DE15DC8" w:rsidRDefault="0DE15DC8" w:rsidP="62F96680">
                  <w:pPr>
                    <w:rPr>
                      <w:rFonts w:ascii="Verdana" w:eastAsia="Times New Roman" w:hAnsi="Verdana" w:cs="Segoe UI"/>
                      <w:lang w:eastAsia="nl-BE"/>
                    </w:rPr>
                  </w:pPr>
                </w:p>
              </w:tc>
              <w:tc>
                <w:tcPr>
                  <w:tcW w:w="3686" w:type="dxa"/>
                </w:tcPr>
                <w:p w14:paraId="006BF40C" w14:textId="77777777" w:rsidR="00740A91" w:rsidRPr="00896D80" w:rsidRDefault="00740A91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en-US" w:eastAsia="nl-BE"/>
                      <w14:ligatures w14:val="none"/>
                    </w:rPr>
                  </w:pPr>
                  <w:r w:rsidRPr="00896D80">
                    <w:rPr>
                      <w:rFonts w:ascii="Verdana" w:eastAsia="Times New Roman" w:hAnsi="Verdana" w:cs="Segoe UI"/>
                      <w:kern w:val="0"/>
                      <w:lang w:val="en-US" w:eastAsia="nl-BE"/>
                      <w14:ligatures w14:val="none"/>
                    </w:rPr>
                    <w:t>Timothy Rowies (TR)</w:t>
                  </w:r>
                </w:p>
              </w:tc>
              <w:tc>
                <w:tcPr>
                  <w:tcW w:w="425" w:type="dxa"/>
                </w:tcPr>
                <w:p w14:paraId="487E330C" w14:textId="639F7F1E" w:rsidR="00740A91" w:rsidRPr="00896D80" w:rsidRDefault="1ED8C93D" w:rsidP="00740A91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en-US" w:eastAsia="nl-BE"/>
                      <w14:ligatures w14:val="none"/>
                    </w:rPr>
                  </w:pPr>
                  <w:r w:rsidRPr="00896D80">
                    <w:rPr>
                      <w:rFonts w:ascii="Verdana" w:eastAsia="Times New Roman" w:hAnsi="Verdana" w:cs="Segoe UI"/>
                      <w:lang w:val="en-US" w:eastAsia="nl-BE"/>
                    </w:rPr>
                    <w:t>V</w:t>
                  </w:r>
                </w:p>
              </w:tc>
            </w:tr>
          </w:tbl>
          <w:p w14:paraId="7F4E6C48" w14:textId="4CA84641" w:rsidR="00041179" w:rsidRPr="00896D80" w:rsidRDefault="00041179" w:rsidP="51BE3E27">
            <w:pPr>
              <w:spacing w:after="0" w:line="240" w:lineRule="auto"/>
              <w:textAlignment w:val="baseline"/>
              <w:rPr>
                <w:lang w:val="en-US"/>
              </w:rPr>
            </w:pPr>
          </w:p>
          <w:p w14:paraId="7E9D0621" w14:textId="77777777" w:rsidR="00041179" w:rsidRPr="00896D80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kern w:val="0"/>
                <w:lang w:val="en-US" w:eastAsia="nl-BE"/>
                <w14:ligatures w14:val="none"/>
              </w:rPr>
            </w:pPr>
            <w:r w:rsidRPr="00896D80">
              <w:rPr>
                <w:rFonts w:ascii="Verdana" w:eastAsia="Times New Roman" w:hAnsi="Verdana" w:cs="Segoe UI"/>
                <w:b/>
                <w:bCs/>
                <w:kern w:val="0"/>
                <w:lang w:val="en-US" w:eastAsia="nl-BE"/>
                <w14:ligatures w14:val="none"/>
              </w:rPr>
              <w:t>Kabinet</w:t>
            </w:r>
            <w:r w:rsidRPr="00896D80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ab/>
            </w:r>
            <w:r w:rsidRPr="00896D80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ab/>
            </w:r>
          </w:p>
          <w:p w14:paraId="6901297B" w14:textId="77777777" w:rsidR="00041179" w:rsidRPr="00896D80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</w:pPr>
            <w:r w:rsidRPr="00896D80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ab/>
            </w:r>
          </w:p>
          <w:tbl>
            <w:tblPr>
              <w:tblStyle w:val="Tabelraster"/>
              <w:tblW w:w="6409" w:type="dxa"/>
              <w:tblInd w:w="771" w:type="dxa"/>
              <w:tblLook w:val="04A0" w:firstRow="1" w:lastRow="0" w:firstColumn="1" w:lastColumn="0" w:noHBand="0" w:noVBand="1"/>
            </w:tblPr>
            <w:tblGrid>
              <w:gridCol w:w="2895"/>
              <w:gridCol w:w="457"/>
              <w:gridCol w:w="2600"/>
              <w:gridCol w:w="457"/>
            </w:tblGrid>
            <w:tr w:rsidR="00041179" w:rsidRPr="0024774E" w14:paraId="5A348CCA" w14:textId="77777777" w:rsidTr="184BAEB5">
              <w:trPr>
                <w:trHeight w:val="503"/>
              </w:trPr>
              <w:tc>
                <w:tcPr>
                  <w:tcW w:w="2895" w:type="dxa"/>
                </w:tcPr>
                <w:p w14:paraId="6CA13982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Personen met een handicap</w:t>
                  </w: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: </w:t>
                  </w:r>
                </w:p>
                <w:p w14:paraId="00282AAA" w14:textId="0A18F343" w:rsidR="00041179" w:rsidRPr="0024774E" w:rsidRDefault="552B798B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Annabel Vanroose (AV)</w:t>
                  </w:r>
                </w:p>
              </w:tc>
              <w:tc>
                <w:tcPr>
                  <w:tcW w:w="457" w:type="dxa"/>
                </w:tcPr>
                <w:p w14:paraId="1FF967BE" w14:textId="473A6DE5" w:rsidR="00041179" w:rsidRPr="0024774E" w:rsidRDefault="6AF68822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2600" w:type="dxa"/>
                </w:tcPr>
                <w:p w14:paraId="3E0DAF67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Eerste Minister</w:t>
                  </w: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: </w:t>
                  </w:r>
                </w:p>
                <w:p w14:paraId="2E0EE04E" w14:textId="0B8F3B55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57" w:type="dxa"/>
                </w:tcPr>
                <w:p w14:paraId="0BBFDAAB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041179" w:rsidRPr="0024774E" w14:paraId="68DA3293" w14:textId="77777777" w:rsidTr="184BAEB5">
              <w:trPr>
                <w:trHeight w:val="335"/>
              </w:trPr>
              <w:tc>
                <w:tcPr>
                  <w:tcW w:w="2895" w:type="dxa"/>
                </w:tcPr>
                <w:p w14:paraId="2D0A03D7" w14:textId="77777777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4E1633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Sociale zaken</w:t>
                  </w:r>
                  <w:r w:rsidRPr="004E1633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: </w:t>
                  </w:r>
                </w:p>
                <w:p w14:paraId="74421C81" w14:textId="47F1351C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57" w:type="dxa"/>
                </w:tcPr>
                <w:p w14:paraId="274C730E" w14:textId="77777777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2600" w:type="dxa"/>
                </w:tcPr>
                <w:p w14:paraId="3AE6B308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Werkgelegenheid</w:t>
                  </w: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: </w:t>
                  </w:r>
                </w:p>
                <w:p w14:paraId="3F6F16AB" w14:textId="10E3DC49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57" w:type="dxa"/>
                </w:tcPr>
                <w:p w14:paraId="23C57304" w14:textId="77777777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041179" w:rsidRPr="0024774E" w14:paraId="4105877B" w14:textId="77777777" w:rsidTr="184BAEB5">
              <w:trPr>
                <w:trHeight w:val="335"/>
              </w:trPr>
              <w:tc>
                <w:tcPr>
                  <w:tcW w:w="2895" w:type="dxa"/>
                </w:tcPr>
                <w:p w14:paraId="15D30E3E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Gelijke kansen</w:t>
                  </w: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:</w:t>
                  </w:r>
                </w:p>
                <w:p w14:paraId="5CD61605" w14:textId="3E2C637B" w:rsidR="0024774E" w:rsidRPr="0024774E" w:rsidRDefault="0024774E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57" w:type="dxa"/>
                </w:tcPr>
                <w:p w14:paraId="1C17B22F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2600" w:type="dxa"/>
                </w:tcPr>
                <w:p w14:paraId="541B6BEC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b/>
                      <w:bCs/>
                      <w:kern w:val="0"/>
                      <w:lang w:eastAsia="nl-BE"/>
                      <w14:ligatures w14:val="none"/>
                    </w:rPr>
                    <w:t>Begroting</w:t>
                  </w: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:</w:t>
                  </w:r>
                </w:p>
                <w:p w14:paraId="3B081513" w14:textId="10869D09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457" w:type="dxa"/>
                </w:tcPr>
                <w:p w14:paraId="401D59A9" w14:textId="77777777" w:rsidR="00041179" w:rsidRPr="004E1633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</w:tbl>
          <w:p w14:paraId="0C2B406B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</w:p>
          <w:p w14:paraId="72530E54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kern w:val="0"/>
                <w:lang w:eastAsia="nl-BE"/>
                <w14:ligatures w14:val="none"/>
              </w:rPr>
            </w:pPr>
            <w:r w:rsidRPr="0024774E">
              <w:rPr>
                <w:rFonts w:ascii="Verdana" w:eastAsia="Times New Roman" w:hAnsi="Verdana" w:cs="Segoe UI"/>
                <w:b/>
                <w:bCs/>
                <w:kern w:val="0"/>
                <w:lang w:eastAsia="nl-BE"/>
                <w14:ligatures w14:val="none"/>
              </w:rPr>
              <w:t>Secretariaat</w:t>
            </w:r>
          </w:p>
          <w:p w14:paraId="775994F6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</w:p>
          <w:tbl>
            <w:tblPr>
              <w:tblStyle w:val="Tabelraster"/>
              <w:tblW w:w="6409" w:type="dxa"/>
              <w:tblInd w:w="771" w:type="dxa"/>
              <w:tblLook w:val="04A0" w:firstRow="1" w:lastRow="0" w:firstColumn="1" w:lastColumn="0" w:noHBand="0" w:noVBand="1"/>
            </w:tblPr>
            <w:tblGrid>
              <w:gridCol w:w="2895"/>
              <w:gridCol w:w="457"/>
              <w:gridCol w:w="2669"/>
              <w:gridCol w:w="388"/>
            </w:tblGrid>
            <w:tr w:rsidR="00041179" w:rsidRPr="0024774E" w14:paraId="3D352106" w14:textId="77777777" w:rsidTr="184BAEB5">
              <w:trPr>
                <w:trHeight w:val="167"/>
              </w:trPr>
              <w:tc>
                <w:tcPr>
                  <w:tcW w:w="2895" w:type="dxa"/>
                </w:tcPr>
                <w:p w14:paraId="42B4A9A9" w14:textId="5BDB4552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Véronique </w:t>
                  </w:r>
                  <w:r w:rsidR="552B798B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Duchenne (</w:t>
                  </w:r>
                  <w:r w:rsidR="64580507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VD</w:t>
                  </w:r>
                  <w:r w:rsidR="552B798B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)</w:t>
                  </w:r>
                </w:p>
              </w:tc>
              <w:tc>
                <w:tcPr>
                  <w:tcW w:w="457" w:type="dxa"/>
                </w:tcPr>
                <w:p w14:paraId="27DDA1D2" w14:textId="3D2E2FEB" w:rsidR="00041179" w:rsidRPr="0024774E" w:rsidRDefault="2B9579C4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2669" w:type="dxa"/>
                </w:tcPr>
                <w:p w14:paraId="7C95BE91" w14:textId="18A03B0A" w:rsidR="00041179" w:rsidRPr="0024774E" w:rsidRDefault="003122C6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Eva Parent (</w:t>
                  </w:r>
                  <w:r w:rsidR="004E1633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EP</w:t>
                  </w:r>
                  <w:r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)</w:t>
                  </w:r>
                </w:p>
              </w:tc>
              <w:tc>
                <w:tcPr>
                  <w:tcW w:w="388" w:type="dxa"/>
                </w:tcPr>
                <w:p w14:paraId="17BCB33E" w14:textId="7E41D260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041179" w:rsidRPr="0024774E" w14:paraId="22835504" w14:textId="77777777" w:rsidTr="184BAEB5">
              <w:trPr>
                <w:trHeight w:val="167"/>
              </w:trPr>
              <w:tc>
                <w:tcPr>
                  <w:tcW w:w="2895" w:type="dxa"/>
                </w:tcPr>
                <w:p w14:paraId="3A40B24E" w14:textId="7D2734BC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Anne 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Havaert (AH)</w:t>
                  </w:r>
                </w:p>
              </w:tc>
              <w:tc>
                <w:tcPr>
                  <w:tcW w:w="457" w:type="dxa"/>
                </w:tcPr>
                <w:p w14:paraId="5F052CFB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</w:pPr>
                </w:p>
              </w:tc>
              <w:tc>
                <w:tcPr>
                  <w:tcW w:w="2669" w:type="dxa"/>
                </w:tcPr>
                <w:p w14:paraId="649B806F" w14:textId="5605B750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Olivier 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Magritte (OM)</w:t>
                  </w:r>
                </w:p>
              </w:tc>
              <w:tc>
                <w:tcPr>
                  <w:tcW w:w="388" w:type="dxa"/>
                </w:tcPr>
                <w:p w14:paraId="3C9B07B4" w14:textId="0FF8E0FE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</w:pPr>
                </w:p>
              </w:tc>
            </w:tr>
            <w:tr w:rsidR="00041179" w:rsidRPr="0024774E" w14:paraId="08256023" w14:textId="77777777" w:rsidTr="184BAEB5">
              <w:trPr>
                <w:trHeight w:val="167"/>
              </w:trPr>
              <w:tc>
                <w:tcPr>
                  <w:tcW w:w="2895" w:type="dxa"/>
                </w:tcPr>
                <w:p w14:paraId="23613F04" w14:textId="6475010E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Benjamin 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Laureys (BL)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ab/>
                  </w:r>
                </w:p>
              </w:tc>
              <w:tc>
                <w:tcPr>
                  <w:tcW w:w="457" w:type="dxa"/>
                </w:tcPr>
                <w:p w14:paraId="64BB37A5" w14:textId="10B4FFB6" w:rsidR="00041179" w:rsidRPr="0024774E" w:rsidRDefault="02BFCCD0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  <w:tc>
                <w:tcPr>
                  <w:tcW w:w="2669" w:type="dxa"/>
                </w:tcPr>
                <w:p w14:paraId="7D52A1CF" w14:textId="3456593F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Frederik 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Van De Perre (FV)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ab/>
                  </w:r>
                </w:p>
              </w:tc>
              <w:tc>
                <w:tcPr>
                  <w:tcW w:w="388" w:type="dxa"/>
                </w:tcPr>
                <w:p w14:paraId="66167F7A" w14:textId="77777777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</w:tr>
            <w:tr w:rsidR="00041179" w:rsidRPr="0024774E" w14:paraId="01532E49" w14:textId="77777777" w:rsidTr="184BAEB5">
              <w:trPr>
                <w:trHeight w:val="167"/>
              </w:trPr>
              <w:tc>
                <w:tcPr>
                  <w:tcW w:w="2895" w:type="dxa"/>
                </w:tcPr>
                <w:p w14:paraId="1CE5D903" w14:textId="7D5FEF87" w:rsidR="00041179" w:rsidRPr="0024774E" w:rsidRDefault="00E06C4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 xml:space="preserve">Marjorie </w:t>
                  </w:r>
                  <w:r w:rsidR="00041179" w:rsidRPr="0024774E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Berlanger (MB)</w:t>
                  </w:r>
                </w:p>
              </w:tc>
              <w:tc>
                <w:tcPr>
                  <w:tcW w:w="457" w:type="dxa"/>
                </w:tcPr>
                <w:p w14:paraId="38C307B4" w14:textId="7AFD1705" w:rsidR="00041179" w:rsidRPr="0024774E" w:rsidRDefault="00041179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2669" w:type="dxa"/>
                </w:tcPr>
                <w:p w14:paraId="2D0B6666" w14:textId="6FAA8FEA" w:rsidR="00041179" w:rsidRPr="0024774E" w:rsidRDefault="00E022A2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Muriel </w:t>
                  </w:r>
                  <w:proofErr w:type="spellStart"/>
                  <w:r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Dossin</w:t>
                  </w:r>
                  <w:proofErr w:type="spellEnd"/>
                  <w:r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(MD)</w:t>
                  </w:r>
                </w:p>
              </w:tc>
              <w:tc>
                <w:tcPr>
                  <w:tcW w:w="388" w:type="dxa"/>
                </w:tcPr>
                <w:p w14:paraId="29642103" w14:textId="2AD6457B" w:rsidR="00041179" w:rsidRPr="0024774E" w:rsidRDefault="0C5DAF83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proofErr w:type="gramStart"/>
                  <w:r w:rsidRPr="51EE305C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</w:tbl>
          <w:p w14:paraId="6F2350DA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</w:p>
          <w:p w14:paraId="38E1AD17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kern w:val="0"/>
                <w:lang w:eastAsia="nl-BE"/>
                <w14:ligatures w14:val="none"/>
              </w:rPr>
            </w:pPr>
            <w:proofErr w:type="spellStart"/>
            <w:r w:rsidRPr="0024774E">
              <w:rPr>
                <w:rFonts w:ascii="Verdana" w:eastAsia="Times New Roman" w:hAnsi="Verdana" w:cs="Segoe UI"/>
                <w:b/>
                <w:bCs/>
                <w:kern w:val="0"/>
                <w:lang w:val="en-US" w:eastAsia="nl-BE"/>
                <w14:ligatures w14:val="none"/>
              </w:rPr>
              <w:t>Administratie</w:t>
            </w:r>
            <w:proofErr w:type="spellEnd"/>
            <w:r w:rsidRPr="0024774E"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  <w:tab/>
            </w:r>
          </w:p>
          <w:p w14:paraId="44BA0DF7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  <w:r w:rsidRPr="0024774E"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  <w:tab/>
            </w:r>
          </w:p>
          <w:tbl>
            <w:tblPr>
              <w:tblStyle w:val="Tabelraster"/>
              <w:tblW w:w="6409" w:type="dxa"/>
              <w:tblInd w:w="771" w:type="dxa"/>
              <w:tblLook w:val="04A0" w:firstRow="1" w:lastRow="0" w:firstColumn="1" w:lastColumn="0" w:noHBand="0" w:noVBand="1"/>
            </w:tblPr>
            <w:tblGrid>
              <w:gridCol w:w="2895"/>
              <w:gridCol w:w="457"/>
              <w:gridCol w:w="2600"/>
              <w:gridCol w:w="457"/>
            </w:tblGrid>
            <w:tr w:rsidR="00041179" w:rsidRPr="0024774E" w14:paraId="7F28174B" w14:textId="77777777" w:rsidTr="5CDDC72B">
              <w:trPr>
                <w:trHeight w:val="167"/>
              </w:trPr>
              <w:tc>
                <w:tcPr>
                  <w:tcW w:w="2895" w:type="dxa"/>
                </w:tcPr>
                <w:p w14:paraId="30B6A8EE" w14:textId="4C5567E6" w:rsidR="00041179" w:rsidRPr="0024774E" w:rsidRDefault="0097517B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97517B"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  <w:t>Julie Clément (JC)</w:t>
                  </w:r>
                </w:p>
              </w:tc>
              <w:tc>
                <w:tcPr>
                  <w:tcW w:w="457" w:type="dxa"/>
                </w:tcPr>
                <w:p w14:paraId="6A7B7106" w14:textId="4E9CB56B" w:rsidR="00041179" w:rsidRPr="0024774E" w:rsidRDefault="7E7B1488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V</w:t>
                  </w:r>
                </w:p>
              </w:tc>
              <w:tc>
                <w:tcPr>
                  <w:tcW w:w="2600" w:type="dxa"/>
                </w:tcPr>
                <w:p w14:paraId="1CABE6B9" w14:textId="59487D7E" w:rsidR="00041179" w:rsidRPr="00896D80" w:rsidRDefault="00A07E45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</w:pPr>
                  <w:r w:rsidRPr="00896D80"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  <w:t xml:space="preserve">Sophie Lejoly </w:t>
                  </w:r>
                  <w:r w:rsidR="627E3C21" w:rsidRPr="00896D80">
                    <w:rPr>
                      <w:rFonts w:ascii="Verdana" w:eastAsia="Times New Roman" w:hAnsi="Verdana" w:cs="Segoe UI"/>
                      <w:kern w:val="0"/>
                      <w:lang w:val="fr-BE" w:eastAsia="nl-BE"/>
                      <w14:ligatures w14:val="none"/>
                    </w:rPr>
                    <w:t xml:space="preserve">en Jean Lacour </w:t>
                  </w:r>
                </w:p>
              </w:tc>
              <w:tc>
                <w:tcPr>
                  <w:tcW w:w="457" w:type="dxa"/>
                </w:tcPr>
                <w:p w14:paraId="09BEFE22" w14:textId="1ABC73B2" w:rsidR="00041179" w:rsidRPr="0024774E" w:rsidRDefault="23341178" w:rsidP="00041179">
                  <w:pPr>
                    <w:textAlignment w:val="baseline"/>
                    <w:rPr>
                      <w:rFonts w:ascii="Verdana" w:eastAsia="Times New Roman" w:hAnsi="Verdana" w:cs="Segoe UI"/>
                      <w:kern w:val="0"/>
                      <w:lang w:eastAsia="nl-BE"/>
                      <w14:ligatures w14:val="none"/>
                    </w:rPr>
                  </w:pPr>
                  <w:r w:rsidRPr="00896D80">
                    <w:rPr>
                      <w:rFonts w:ascii="Verdana" w:eastAsia="Times New Roman" w:hAnsi="Verdana" w:cs="Segoe UI"/>
                      <w:lang w:val="fr-BE" w:eastAsia="nl-BE"/>
                    </w:rPr>
                    <w:t xml:space="preserve"> </w:t>
                  </w:r>
                  <w:proofErr w:type="gramStart"/>
                  <w:r w:rsidRPr="421EA33B">
                    <w:rPr>
                      <w:rFonts w:ascii="Verdana" w:eastAsia="Times New Roman" w:hAnsi="Verdana" w:cs="Segoe UI"/>
                      <w:lang w:eastAsia="nl-BE"/>
                    </w:rPr>
                    <w:t>x</w:t>
                  </w:r>
                  <w:proofErr w:type="gramEnd"/>
                </w:p>
              </w:tc>
            </w:tr>
          </w:tbl>
          <w:p w14:paraId="40129A3F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</w:pPr>
          </w:p>
          <w:p w14:paraId="6C905084" w14:textId="611D8A88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val="en-US" w:eastAsia="nl-BE"/>
                <w14:ligatures w14:val="none"/>
              </w:rPr>
            </w:pPr>
          </w:p>
        </w:tc>
      </w:tr>
      <w:tr w:rsidR="00041179" w:rsidRPr="0024774E" w14:paraId="790DDE2E" w14:textId="77777777" w:rsidTr="48DA493B">
        <w:trPr>
          <w:trHeight w:val="319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12E4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lang w:val="en-US" w:eastAsia="nl-BE"/>
                <w14:ligatures w14:val="none"/>
              </w:rPr>
            </w:pP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5C9D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lang w:val="en-US" w:eastAsia="nl-BE"/>
                <w14:ligatures w14:val="none"/>
              </w:rPr>
            </w:pPr>
          </w:p>
        </w:tc>
      </w:tr>
      <w:tr w:rsidR="00041179" w:rsidRPr="0024774E" w14:paraId="32E86291" w14:textId="77777777" w:rsidTr="48DA493B">
        <w:trPr>
          <w:gridAfter w:val="1"/>
          <w:wAfter w:w="2807" w:type="dxa"/>
          <w:trHeight w:val="97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59DE" w14:textId="684747F5" w:rsidR="00041179" w:rsidRPr="0024774E" w:rsidRDefault="00041179" w:rsidP="5CDDC72B">
            <w:pPr>
              <w:spacing w:after="0" w:line="240" w:lineRule="auto"/>
              <w:textAlignment w:val="baseline"/>
              <w:rPr>
                <w:rFonts w:ascii="Verdana" w:hAnsi="Verdana"/>
                <w:kern w:val="0"/>
                <w:lang w:eastAsia="nl-BE"/>
                <w14:ligatures w14:val="none"/>
              </w:rPr>
            </w:pPr>
            <w:r w:rsidRPr="5CDDC72B">
              <w:rPr>
                <w:rFonts w:ascii="Verdana" w:hAnsi="Verdana"/>
              </w:rPr>
              <w:br w:type="page"/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8A897" w14:textId="77777777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06AB03B4" w14:textId="77777777" w:rsidR="00041179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1DD79F3B" w14:textId="77777777" w:rsidR="00896D80" w:rsidRDefault="00896D80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6818E82E" w14:textId="77777777" w:rsidR="00896D80" w:rsidRDefault="00896D80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1937FFCA" w14:textId="77777777" w:rsidR="00896D80" w:rsidRDefault="00896D80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42A2B843" w14:textId="77777777" w:rsidR="00896D80" w:rsidRDefault="00896D80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149A7997" w14:textId="77777777" w:rsidR="00896D80" w:rsidRPr="0024774E" w:rsidRDefault="00896D80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  <w:p w14:paraId="2C1B6B19" w14:textId="64894AD6" w:rsidR="00041179" w:rsidRPr="0024774E" w:rsidRDefault="00041179" w:rsidP="00041179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lang w:eastAsia="nl-BE"/>
                <w14:ligatures w14:val="none"/>
              </w:rPr>
            </w:pPr>
          </w:p>
        </w:tc>
      </w:tr>
    </w:tbl>
    <w:p w14:paraId="70F67A3A" w14:textId="15877455" w:rsidR="00773B86" w:rsidRPr="0024774E" w:rsidRDefault="00EF3EE0">
      <w:pPr>
        <w:rPr>
          <w:rStyle w:val="normaltextrun"/>
          <w:rFonts w:ascii="Verdana" w:hAnsi="Verdana"/>
          <w:b/>
          <w:bCs/>
          <w:caps/>
          <w:color w:val="D54D52"/>
          <w:sz w:val="36"/>
          <w:szCs w:val="36"/>
          <w:shd w:val="clear" w:color="auto" w:fill="FFFFFF"/>
        </w:rPr>
      </w:pPr>
      <w:r w:rsidRPr="0024774E">
        <w:rPr>
          <w:rStyle w:val="normaltextrun"/>
          <w:rFonts w:ascii="Verdana" w:hAnsi="Verdana"/>
          <w:b/>
          <w:bCs/>
          <w:caps/>
          <w:color w:val="D54D52"/>
          <w:sz w:val="36"/>
          <w:szCs w:val="36"/>
          <w:shd w:val="clear" w:color="auto" w:fill="FFFFFF"/>
        </w:rPr>
        <w:lastRenderedPageBreak/>
        <w:t>Dagorde</w:t>
      </w:r>
    </w:p>
    <w:tbl>
      <w:tblPr>
        <w:tblStyle w:val="Tabelraster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5"/>
        <w:gridCol w:w="358"/>
        <w:gridCol w:w="7914"/>
        <w:gridCol w:w="2126"/>
      </w:tblGrid>
      <w:tr w:rsidR="00F24AFC" w:rsidRPr="0024774E" w14:paraId="04FB8F1B" w14:textId="77777777" w:rsidTr="127D288E">
        <w:tc>
          <w:tcPr>
            <w:tcW w:w="733" w:type="dxa"/>
            <w:gridSpan w:val="2"/>
          </w:tcPr>
          <w:p w14:paraId="6307116D" w14:textId="29656F5C" w:rsidR="00F24AFC" w:rsidRPr="0024774E" w:rsidRDefault="00F24AFC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7914" w:type="dxa"/>
          </w:tcPr>
          <w:p w14:paraId="3D10F99B" w14:textId="2D32C776" w:rsidR="00F24AFC" w:rsidRPr="00896D80" w:rsidRDefault="00E06C43" w:rsidP="430974D0">
            <w:pPr>
              <w:jc w:val="center"/>
              <w:rPr>
                <w:rFonts w:ascii="Verdana" w:hAnsi="Verdana"/>
                <w:b/>
                <w:bCs/>
              </w:rPr>
            </w:pPr>
            <w:r w:rsidRPr="00896D80">
              <w:rPr>
                <w:rFonts w:ascii="Verdana" w:hAnsi="Verdana"/>
                <w:b/>
                <w:bCs/>
                <w:sz w:val="28"/>
                <w:szCs w:val="28"/>
              </w:rPr>
              <w:t>THEMA</w:t>
            </w:r>
          </w:p>
          <w:p w14:paraId="68F8BD78" w14:textId="28CFCD44" w:rsidR="00F24AFC" w:rsidRPr="00896D80" w:rsidRDefault="00F24AFC" w:rsidP="430974D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6289A3D9" w14:textId="3E7CEB8E" w:rsidR="00F24AFC" w:rsidRPr="00685A0D" w:rsidRDefault="2D4B7F2C" w:rsidP="430974D0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De plenaire vergadering was niet gedurende de hele vergadering </w:t>
            </w:r>
            <w:r w:rsidR="00AA15A9">
              <w:rPr>
                <w:rFonts w:ascii="Verdana" w:eastAsia="Verdana" w:hAnsi="Verdana" w:cs="Verdana"/>
              </w:rPr>
              <w:t xml:space="preserve">in aantal </w:t>
            </w:r>
            <w:r w:rsidRPr="00896D80">
              <w:rPr>
                <w:rFonts w:ascii="Verdana" w:eastAsia="Verdana" w:hAnsi="Verdana" w:cs="Verdana"/>
              </w:rPr>
              <w:t xml:space="preserve">(10/20 is voldoende volgens het </w:t>
            </w:r>
            <w:r w:rsidR="00685A0D">
              <w:rPr>
                <w:rFonts w:ascii="Verdana" w:eastAsia="Verdana" w:hAnsi="Verdana" w:cs="Verdana"/>
              </w:rPr>
              <w:t>huishoudelijk reglement</w:t>
            </w:r>
            <w:r w:rsidRPr="00896D80">
              <w:rPr>
                <w:rFonts w:ascii="Verdana" w:eastAsia="Verdana" w:hAnsi="Verdana" w:cs="Verdana"/>
              </w:rPr>
              <w:t xml:space="preserve">). </w:t>
            </w:r>
            <w:r w:rsidR="00685A0D">
              <w:rPr>
                <w:rFonts w:ascii="Verdana" w:eastAsia="Verdana" w:hAnsi="Verdana" w:cs="Verdana"/>
              </w:rPr>
              <w:t>Er volgt een raadpleging per mail van de</w:t>
            </w:r>
            <w:r w:rsidRPr="00685A0D">
              <w:rPr>
                <w:rFonts w:ascii="Verdana" w:eastAsia="Verdana" w:hAnsi="Verdana" w:cs="Verdana"/>
              </w:rPr>
              <w:t xml:space="preserve"> punt</w:t>
            </w:r>
            <w:r w:rsidR="00685A0D">
              <w:rPr>
                <w:rFonts w:ascii="Verdana" w:eastAsia="Verdana" w:hAnsi="Verdana" w:cs="Verdana"/>
              </w:rPr>
              <w:t>en die dat vereisen</w:t>
            </w:r>
            <w:r w:rsidR="00AA15A9">
              <w:rPr>
                <w:rFonts w:ascii="Verdana" w:eastAsia="Verdana" w:hAnsi="Verdana" w:cs="Verdana"/>
              </w:rPr>
              <w:t xml:space="preserve"> (mail van 20/06/2025)</w:t>
            </w:r>
            <w:r w:rsidRPr="00685A0D">
              <w:rPr>
                <w:rFonts w:ascii="Verdana" w:eastAsia="Verdana" w:hAnsi="Verdana" w:cs="Verdana"/>
              </w:rPr>
              <w:t>.</w:t>
            </w:r>
          </w:p>
          <w:p w14:paraId="75C18D32" w14:textId="06291047" w:rsidR="00F24AFC" w:rsidRPr="00685A0D" w:rsidRDefault="00F24AFC" w:rsidP="430974D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52A47D" w14:textId="0E49D09F" w:rsidR="00F24AFC" w:rsidRPr="0024774E" w:rsidRDefault="00F24AFC" w:rsidP="00F24AFC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TO DO</w:t>
            </w:r>
          </w:p>
        </w:tc>
      </w:tr>
      <w:tr w:rsidR="00A07E45" w:rsidRPr="0024774E" w14:paraId="3DEB4B92" w14:textId="77777777" w:rsidTr="00685A0D">
        <w:tc>
          <w:tcPr>
            <w:tcW w:w="375" w:type="dxa"/>
          </w:tcPr>
          <w:p w14:paraId="41ADB73B" w14:textId="186EB9CD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1</w:t>
            </w:r>
          </w:p>
        </w:tc>
        <w:tc>
          <w:tcPr>
            <w:tcW w:w="358" w:type="dxa"/>
          </w:tcPr>
          <w:p w14:paraId="405B23A8" w14:textId="6ADAA43E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7914" w:type="dxa"/>
          </w:tcPr>
          <w:p w14:paraId="6B523235" w14:textId="5428314F" w:rsidR="48BB97FE" w:rsidRPr="00896D80" w:rsidRDefault="48BB97FE" w:rsidP="60E9B2A1">
            <w:pPr>
              <w:rPr>
                <w:rFonts w:ascii="Verdana" w:eastAsia="Verdana" w:hAnsi="Verdana" w:cs="Verdana"/>
                <w:b/>
                <w:bCs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 xml:space="preserve">PV 19/05/2025 – ontwerp </w:t>
            </w:r>
          </w:p>
          <w:p w14:paraId="5541CD84" w14:textId="34175C5C" w:rsidR="48BB97FE" w:rsidRPr="00896D80" w:rsidRDefault="5DE73E8D" w:rsidP="5CDDC72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Geen opmerkingen. </w:t>
            </w:r>
          </w:p>
          <w:p w14:paraId="66F68FB9" w14:textId="776E569E" w:rsidR="48BB97FE" w:rsidRPr="00896D80" w:rsidRDefault="48BB97FE" w:rsidP="430974D0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126" w:type="dxa"/>
            <w:shd w:val="clear" w:color="auto" w:fill="auto"/>
          </w:tcPr>
          <w:p w14:paraId="1CF5C1A7" w14:textId="7D8EF0DC" w:rsidR="00A07E45" w:rsidRPr="0024774E" w:rsidRDefault="3EAECA77" w:rsidP="60E9B2A1">
            <w:pPr>
              <w:rPr>
                <w:rFonts w:ascii="Verdana" w:hAnsi="Verdana"/>
              </w:rPr>
            </w:pPr>
            <w:r w:rsidRPr="00685A0D">
              <w:rPr>
                <w:rFonts w:ascii="Verdana" w:hAnsi="Verdana"/>
              </w:rPr>
              <w:t xml:space="preserve">Goedgekeurd na </w:t>
            </w:r>
            <w:r w:rsidR="1227B9B9" w:rsidRPr="00685A0D">
              <w:rPr>
                <w:rFonts w:ascii="Verdana" w:hAnsi="Verdana"/>
              </w:rPr>
              <w:t>elektronische raadpleging</w:t>
            </w:r>
          </w:p>
        </w:tc>
      </w:tr>
      <w:tr w:rsidR="00A07E45" w:rsidRPr="0024774E" w14:paraId="5C7B5D15" w14:textId="77777777" w:rsidTr="127D288E">
        <w:tc>
          <w:tcPr>
            <w:tcW w:w="375" w:type="dxa"/>
          </w:tcPr>
          <w:p w14:paraId="06BEE953" w14:textId="77777777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58" w:type="dxa"/>
          </w:tcPr>
          <w:p w14:paraId="6509BAFD" w14:textId="60DBD642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7914" w:type="dxa"/>
          </w:tcPr>
          <w:p w14:paraId="53B50546" w14:textId="00E307B2" w:rsidR="48BB97FE" w:rsidRDefault="48BB97FE" w:rsidP="60E9B2A1">
            <w:pPr>
              <w:rPr>
                <w:rFonts w:ascii="Verdana" w:eastAsia="Verdana" w:hAnsi="Verdana" w:cs="Verdana"/>
                <w:b/>
                <w:bCs/>
              </w:rPr>
            </w:pPr>
            <w:r w:rsidRPr="60E9B2A1">
              <w:rPr>
                <w:rFonts w:ascii="Verdana" w:eastAsia="Verdana" w:hAnsi="Verdana" w:cs="Verdana"/>
                <w:b/>
                <w:bCs/>
              </w:rPr>
              <w:t>DG HAN</w:t>
            </w:r>
          </w:p>
          <w:p w14:paraId="01F18429" w14:textId="605106F8" w:rsidR="48BB97FE" w:rsidRDefault="00896D80" w:rsidP="48BB97FE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  <w:lang w:val="fr-BE"/>
              </w:rPr>
            </w:pPr>
            <w:proofErr w:type="spellStart"/>
            <w:r>
              <w:rPr>
                <w:rFonts w:ascii="Verdana" w:eastAsia="Verdana" w:hAnsi="Verdana" w:cs="Verdana"/>
                <w:lang w:val="fr-BE"/>
              </w:rPr>
              <w:t>C</w:t>
            </w:r>
            <w:r w:rsidR="58096B39" w:rsidRPr="2E0DDC14">
              <w:rPr>
                <w:rFonts w:ascii="Verdana" w:eastAsia="Verdana" w:hAnsi="Verdana" w:cs="Verdana"/>
                <w:lang w:val="fr-BE"/>
              </w:rPr>
              <w:t>ijfers</w:t>
            </w:r>
            <w:proofErr w:type="spellEnd"/>
            <w:r w:rsidR="58096B39" w:rsidRPr="2E0DDC14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lang w:val="fr-BE"/>
              </w:rPr>
              <w:t>b</w:t>
            </w:r>
            <w:r w:rsidRPr="00896D80">
              <w:rPr>
                <w:rFonts w:ascii="Verdana" w:eastAsia="Verdana" w:hAnsi="Verdana" w:cs="Verdana"/>
                <w:lang w:val="fr-BE"/>
              </w:rPr>
              <w:t>eheer</w:t>
            </w:r>
            <w:proofErr w:type="spellEnd"/>
          </w:p>
          <w:p w14:paraId="34522F2B" w14:textId="4B10572B" w:rsidR="1A045370" w:rsidRPr="00896D80" w:rsidRDefault="3A233516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SL: wijziging van de methodologie </w:t>
            </w:r>
            <w:r w:rsidR="06B51CD5" w:rsidRPr="00896D80">
              <w:rPr>
                <w:rFonts w:ascii="Verdana" w:eastAsia="Verdana" w:hAnsi="Verdana" w:cs="Verdana"/>
              </w:rPr>
              <w:t xml:space="preserve">(mediaan in plaats van gemiddelde) </w:t>
            </w:r>
            <w:r w:rsidRPr="00896D80">
              <w:rPr>
                <w:rFonts w:ascii="Verdana" w:eastAsia="Verdana" w:hAnsi="Verdana" w:cs="Verdana"/>
              </w:rPr>
              <w:t xml:space="preserve">en indicatoren met betrekking tot de duur van het onderzoek. </w:t>
            </w:r>
            <w:r w:rsidR="63CF8AE0" w:rsidRPr="00896D80">
              <w:rPr>
                <w:rFonts w:ascii="Verdana" w:eastAsia="Verdana" w:hAnsi="Verdana" w:cs="Verdana"/>
              </w:rPr>
              <w:t xml:space="preserve">Door de wijziging van de methodologie kon worden aangetoond dat de onderzoekstermijnen </w:t>
            </w:r>
            <w:r w:rsidR="5D171E8E" w:rsidRPr="00896D80">
              <w:rPr>
                <w:rFonts w:ascii="Verdana" w:eastAsia="Verdana" w:hAnsi="Verdana" w:cs="Verdana"/>
              </w:rPr>
              <w:t xml:space="preserve">relatief </w:t>
            </w:r>
            <w:r w:rsidR="4A2DBFBA" w:rsidRPr="00896D80">
              <w:rPr>
                <w:rFonts w:ascii="Verdana" w:eastAsia="Verdana" w:hAnsi="Verdana" w:cs="Verdana"/>
              </w:rPr>
              <w:t>kor</w:t>
            </w:r>
            <w:r w:rsidR="5D171E8E" w:rsidRPr="00896D80">
              <w:rPr>
                <w:rFonts w:ascii="Verdana" w:eastAsia="Verdana" w:hAnsi="Verdana" w:cs="Verdana"/>
              </w:rPr>
              <w:t xml:space="preserve">ter </w:t>
            </w:r>
            <w:r w:rsidR="4A2DBFBA" w:rsidRPr="00896D80">
              <w:rPr>
                <w:rFonts w:ascii="Verdana" w:eastAsia="Verdana" w:hAnsi="Verdana" w:cs="Verdana"/>
              </w:rPr>
              <w:t xml:space="preserve">zijn </w:t>
            </w:r>
            <w:r w:rsidR="00685A0D">
              <w:rPr>
                <w:rFonts w:ascii="Verdana" w:eastAsia="Verdana" w:hAnsi="Verdana" w:cs="Verdana"/>
              </w:rPr>
              <w:t>geworden.</w:t>
            </w:r>
          </w:p>
          <w:p w14:paraId="643AAE15" w14:textId="49CFC3D7" w:rsidR="2E0DDC14" w:rsidRPr="00896D80" w:rsidRDefault="2E0DDC14" w:rsidP="5CDDC72B">
            <w:pPr>
              <w:rPr>
                <w:rFonts w:ascii="Verdana" w:eastAsia="Verdana" w:hAnsi="Verdana" w:cs="Verdana"/>
              </w:rPr>
            </w:pPr>
          </w:p>
          <w:p w14:paraId="49370448" w14:textId="6F9C5B76" w:rsidR="2E0DDC14" w:rsidRPr="00896D80" w:rsidRDefault="62205734" w:rsidP="5CDDC72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PG: Moeilijk te lezen. Enige uitleg zou welkom zijn. Hoe kunnen we dit correct interpreteren? </w:t>
            </w:r>
          </w:p>
          <w:p w14:paraId="24281335" w14:textId="09BA8058" w:rsidR="2E0DDC14" w:rsidRPr="00896D80" w:rsidRDefault="62205734" w:rsidP="5CDDC72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RD: We zien geen algemene trends. </w:t>
            </w:r>
            <w:r w:rsidR="195975FA" w:rsidRPr="00896D80">
              <w:rPr>
                <w:rFonts w:ascii="Verdana" w:eastAsia="Verdana" w:hAnsi="Verdana" w:cs="Verdana"/>
              </w:rPr>
              <w:t xml:space="preserve">De </w:t>
            </w:r>
            <w:r w:rsidRPr="00896D80">
              <w:rPr>
                <w:rFonts w:ascii="Verdana" w:eastAsia="Verdana" w:hAnsi="Verdana" w:cs="Verdana"/>
              </w:rPr>
              <w:t xml:space="preserve">grafieken zijn niet toegankelijk </w:t>
            </w:r>
            <w:r w:rsidR="0CFF561C" w:rsidRPr="00896D80">
              <w:rPr>
                <w:rFonts w:ascii="Verdana" w:eastAsia="Verdana" w:hAnsi="Verdana" w:cs="Verdana"/>
              </w:rPr>
              <w:t>voor blinde</w:t>
            </w:r>
            <w:r w:rsidR="00685A0D">
              <w:rPr>
                <w:rFonts w:ascii="Verdana" w:eastAsia="Verdana" w:hAnsi="Verdana" w:cs="Verdana"/>
              </w:rPr>
              <w:t xml:space="preserve"> persone</w:t>
            </w:r>
            <w:r w:rsidR="0CFF561C" w:rsidRPr="00896D80">
              <w:rPr>
                <w:rFonts w:ascii="Verdana" w:eastAsia="Verdana" w:hAnsi="Verdana" w:cs="Verdana"/>
              </w:rPr>
              <w:t xml:space="preserve">n </w:t>
            </w:r>
            <w:r w:rsidRPr="00896D80">
              <w:rPr>
                <w:rFonts w:ascii="Verdana" w:eastAsia="Verdana" w:hAnsi="Verdana" w:cs="Verdana"/>
              </w:rPr>
              <w:t>en zouden tijdens de vergadering moeten worden toegelicht.</w:t>
            </w:r>
          </w:p>
          <w:p w14:paraId="5CC29BF2" w14:textId="61D5219C" w:rsidR="2E0DDC14" w:rsidRPr="00685A0D" w:rsidRDefault="62205734" w:rsidP="5CDDC72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Voorstel om twee keer per jaar een mondelinge </w:t>
            </w:r>
            <w:r w:rsidR="00685A0D">
              <w:rPr>
                <w:rFonts w:ascii="Verdana" w:eastAsia="Verdana" w:hAnsi="Verdana" w:cs="Verdana"/>
              </w:rPr>
              <w:t>toelichting</w:t>
            </w:r>
            <w:r w:rsidRPr="00896D80">
              <w:rPr>
                <w:rFonts w:ascii="Verdana" w:eastAsia="Verdana" w:hAnsi="Verdana" w:cs="Verdana"/>
              </w:rPr>
              <w:t xml:space="preserve"> te </w:t>
            </w:r>
            <w:r w:rsidR="00685A0D">
              <w:rPr>
                <w:rFonts w:ascii="Verdana" w:eastAsia="Verdana" w:hAnsi="Verdana" w:cs="Verdana"/>
              </w:rPr>
              <w:t>hebben</w:t>
            </w:r>
            <w:r w:rsidRPr="00896D80">
              <w:rPr>
                <w:rFonts w:ascii="Verdana" w:eastAsia="Verdana" w:hAnsi="Verdana" w:cs="Verdana"/>
              </w:rPr>
              <w:t xml:space="preserve"> in de plenaire vergadering? </w:t>
            </w:r>
            <w:r w:rsidRPr="00685A0D">
              <w:rPr>
                <w:rFonts w:ascii="Verdana" w:eastAsia="Verdana" w:hAnsi="Verdana" w:cs="Verdana"/>
              </w:rPr>
              <w:t>Te bespreken in het Bureau.</w:t>
            </w:r>
          </w:p>
          <w:p w14:paraId="695D8153" w14:textId="4C3DDB88" w:rsidR="2E0DDC14" w:rsidRPr="00685A0D" w:rsidRDefault="2E0DDC14" w:rsidP="2E0DDC14">
            <w:pPr>
              <w:rPr>
                <w:rFonts w:ascii="Verdana" w:eastAsia="Verdana" w:hAnsi="Verdana" w:cs="Verdana"/>
              </w:rPr>
            </w:pPr>
          </w:p>
          <w:p w14:paraId="3850FC9D" w14:textId="39DE8B5B" w:rsidR="48BB97FE" w:rsidRDefault="0CF97957" w:rsidP="48BB97FE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  <w:lang w:val="fr-BE"/>
              </w:rPr>
            </w:pPr>
            <w:proofErr w:type="spellStart"/>
            <w:r w:rsidRPr="5CDDC72B">
              <w:rPr>
                <w:rFonts w:ascii="Verdana" w:eastAsia="Verdana" w:hAnsi="Verdana" w:cs="Verdana"/>
                <w:lang w:val="fr-BE"/>
              </w:rPr>
              <w:t>Strategie</w:t>
            </w:r>
            <w:proofErr w:type="spellEnd"/>
            <w:r w:rsidRPr="5CDDC72B">
              <w:rPr>
                <w:rFonts w:ascii="Verdana" w:eastAsia="Verdana" w:hAnsi="Verdana" w:cs="Verdana"/>
                <w:lang w:val="fr-BE"/>
              </w:rPr>
              <w:t xml:space="preserve"> DG HAN 2025  </w:t>
            </w:r>
          </w:p>
          <w:p w14:paraId="16A56161" w14:textId="4C965BA5" w:rsidR="48BB97FE" w:rsidRDefault="48BB97FE" w:rsidP="48BB97FE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</w:rPr>
            </w:pPr>
            <w:r w:rsidRPr="48BB97FE">
              <w:rPr>
                <w:rFonts w:ascii="Verdana" w:eastAsia="Verdana" w:hAnsi="Verdana" w:cs="Verdana"/>
              </w:rPr>
              <w:t xml:space="preserve">TRIA </w:t>
            </w:r>
          </w:p>
          <w:p w14:paraId="12B1BE8B" w14:textId="2206E4B6" w:rsidR="5CDDC72B" w:rsidRPr="00685A0D" w:rsidRDefault="0CF97957" w:rsidP="00685A0D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  <w:lang w:val="fr-BE"/>
              </w:rPr>
            </w:pPr>
            <w:proofErr w:type="spellStart"/>
            <w:r w:rsidRPr="5CDDC72B">
              <w:rPr>
                <w:rFonts w:ascii="Verdana" w:eastAsia="Verdana" w:hAnsi="Verdana" w:cs="Verdana"/>
                <w:lang w:val="fr-BE"/>
              </w:rPr>
              <w:t>My</w:t>
            </w:r>
            <w:proofErr w:type="spellEnd"/>
            <w:r w:rsidRPr="5CDDC72B">
              <w:rPr>
                <w:rFonts w:ascii="Verdana" w:eastAsia="Verdana" w:hAnsi="Verdana" w:cs="Verdana"/>
                <w:lang w:val="fr-BE"/>
              </w:rPr>
              <w:t xml:space="preserve"> Handicap </w:t>
            </w:r>
          </w:p>
          <w:p w14:paraId="1BCFE82E" w14:textId="538C98AC" w:rsidR="48BB97FE" w:rsidRPr="00896D80" w:rsidRDefault="48BB97FE" w:rsidP="48BB97FE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Telefonie – profiel van </w:t>
            </w:r>
            <w:r w:rsidR="00896D80">
              <w:rPr>
                <w:rFonts w:ascii="Verdana" w:eastAsia="Verdana" w:hAnsi="Verdana" w:cs="Verdana"/>
              </w:rPr>
              <w:t xml:space="preserve">de personen die </w:t>
            </w:r>
            <w:r w:rsidRPr="00896D80">
              <w:rPr>
                <w:rFonts w:ascii="Verdana" w:eastAsia="Verdana" w:hAnsi="Verdana" w:cs="Verdana"/>
              </w:rPr>
              <w:t>belle</w:t>
            </w:r>
            <w:r w:rsidR="00896D80">
              <w:rPr>
                <w:rFonts w:ascii="Verdana" w:eastAsia="Verdana" w:hAnsi="Verdana" w:cs="Verdana"/>
              </w:rPr>
              <w:t>n</w:t>
            </w:r>
            <w:r w:rsidRPr="00896D80">
              <w:rPr>
                <w:rFonts w:ascii="Verdana" w:eastAsia="Verdana" w:hAnsi="Verdana" w:cs="Verdana"/>
              </w:rPr>
              <w:t xml:space="preserve"> – presentatie DG</w:t>
            </w:r>
            <w:r w:rsidR="00685A0D">
              <w:rPr>
                <w:rFonts w:ascii="Verdana" w:eastAsia="Verdana" w:hAnsi="Verdana" w:cs="Verdana"/>
              </w:rPr>
              <w:t xml:space="preserve"> </w:t>
            </w:r>
            <w:r w:rsidRPr="00896D80">
              <w:rPr>
                <w:rFonts w:ascii="Verdana" w:eastAsia="Verdana" w:hAnsi="Verdana" w:cs="Verdana"/>
              </w:rPr>
              <w:t>HAN</w:t>
            </w:r>
          </w:p>
          <w:p w14:paraId="706AE66A" w14:textId="1873B6CF" w:rsidR="57455D37" w:rsidRPr="00896D80" w:rsidRDefault="57455D37" w:rsidP="57455D37">
            <w:pPr>
              <w:rPr>
                <w:rFonts w:ascii="Verdana" w:eastAsia="Verdana" w:hAnsi="Verdana" w:cs="Verdana"/>
              </w:rPr>
            </w:pPr>
          </w:p>
          <w:p w14:paraId="6F6E9B12" w14:textId="41C9BB5A" w:rsidR="57455D37" w:rsidRPr="00685A0D" w:rsidRDefault="2185D993" w:rsidP="5CDDC72B">
            <w:pPr>
              <w:pStyle w:val="Lijstalinea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5CDDC72B">
              <w:rPr>
                <w:rFonts w:ascii="Verdana" w:eastAsia="Verdana" w:hAnsi="Verdana" w:cs="Verdana"/>
              </w:rPr>
              <w:t xml:space="preserve">Verzoek van de NHRPH om een </w:t>
            </w:r>
            <w:r w:rsidR="0505AADA" w:rsidRPr="5CDDC72B">
              <w:rPr>
                <w:rFonts w:ascii="Verdana" w:eastAsia="Verdana" w:hAnsi="Verdana" w:cs="Verdana"/>
              </w:rPr>
              <w:t>telefonische permanentie in de namiddag</w:t>
            </w:r>
            <w:r w:rsidR="00685A0D">
              <w:rPr>
                <w:rFonts w:ascii="Verdana" w:eastAsia="Verdana" w:hAnsi="Verdana" w:cs="Verdana"/>
              </w:rPr>
              <w:t xml:space="preserve"> te organiseren</w:t>
            </w:r>
            <w:r w:rsidR="0505AADA" w:rsidRPr="5CDDC72B">
              <w:rPr>
                <w:rFonts w:ascii="Verdana" w:eastAsia="Verdana" w:hAnsi="Verdana" w:cs="Verdana"/>
              </w:rPr>
              <w:t>: DG HAN akkoord met principe van één namiddag per maand, ter vervanging van een voormiddag</w:t>
            </w:r>
            <w:r w:rsidR="14625F20" w:rsidRPr="5CDDC72B">
              <w:rPr>
                <w:rFonts w:ascii="Verdana" w:eastAsia="Verdana" w:hAnsi="Verdana" w:cs="Verdana"/>
              </w:rPr>
              <w:t xml:space="preserve">. Organisatie </w:t>
            </w:r>
            <w:r w:rsidR="14625F20" w:rsidRPr="00685A0D">
              <w:rPr>
                <w:rFonts w:ascii="Verdana" w:eastAsia="Verdana" w:hAnsi="Verdana" w:cs="Verdana"/>
              </w:rPr>
              <w:t xml:space="preserve">wordt momenteel bestudeerd. </w:t>
            </w:r>
            <w:r w:rsidR="33070937" w:rsidRPr="00685A0D">
              <w:rPr>
                <w:rFonts w:ascii="Verdana" w:eastAsia="Verdana" w:hAnsi="Verdana" w:cs="Verdana"/>
              </w:rPr>
              <w:t xml:space="preserve">Wordt aangekondigd via nieuwsbrief. </w:t>
            </w:r>
          </w:p>
          <w:p w14:paraId="3C368753" w14:textId="591D70A7" w:rsidR="421EA33B" w:rsidRPr="00685A0D" w:rsidRDefault="421EA33B" w:rsidP="421EA33B">
            <w:pPr>
              <w:rPr>
                <w:rFonts w:ascii="Verdana" w:eastAsia="Verdana" w:hAnsi="Verdana" w:cs="Verdana"/>
              </w:rPr>
            </w:pPr>
          </w:p>
          <w:p w14:paraId="2C465487" w14:textId="59B92B80" w:rsidR="20A3B606" w:rsidRPr="00896D80" w:rsidRDefault="33070937" w:rsidP="421EA33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CB: </w:t>
            </w:r>
            <w:r w:rsidR="71AFAA6F" w:rsidRPr="00896D80">
              <w:rPr>
                <w:rFonts w:ascii="Verdana" w:eastAsia="Verdana" w:hAnsi="Verdana" w:cs="Verdana"/>
              </w:rPr>
              <w:t xml:space="preserve">Eén telefonische permanentie </w:t>
            </w:r>
            <w:r w:rsidRPr="00896D80">
              <w:rPr>
                <w:rFonts w:ascii="Verdana" w:eastAsia="Verdana" w:hAnsi="Verdana" w:cs="Verdana"/>
              </w:rPr>
              <w:t>per maand is te weinig. Waarom niet één keer per week</w:t>
            </w:r>
            <w:r w:rsidR="63593389" w:rsidRPr="00896D80">
              <w:rPr>
                <w:rFonts w:ascii="Verdana" w:eastAsia="Verdana" w:hAnsi="Verdana" w:cs="Verdana"/>
              </w:rPr>
              <w:t>?</w:t>
            </w:r>
          </w:p>
          <w:p w14:paraId="769C2042" w14:textId="18A711FA" w:rsidR="20A3B606" w:rsidRPr="00896D80" w:rsidRDefault="20A3B606" w:rsidP="421EA33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SL: Planningsproblemen. Werk van de DG HAN aan essentiële taken in het kader van bezuinigingen. </w:t>
            </w:r>
            <w:r w:rsidR="63E486E6" w:rsidRPr="00896D80">
              <w:rPr>
                <w:rFonts w:ascii="Verdana" w:eastAsia="Verdana" w:hAnsi="Verdana" w:cs="Verdana"/>
              </w:rPr>
              <w:t>Streven naar voortdurende verbetering. We beginnen met één middag per maand.</w:t>
            </w:r>
          </w:p>
          <w:p w14:paraId="5BE1736A" w14:textId="172AE04B" w:rsidR="63E486E6" w:rsidRPr="00896D80" w:rsidRDefault="63E486E6" w:rsidP="421EA33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MR: Wat is het effect op de kosten als de telefoon 's middags wordt beantwoord in plaats van 's ochtends? </w:t>
            </w:r>
            <w:r w:rsidR="005A672C">
              <w:rPr>
                <w:rFonts w:ascii="Verdana" w:eastAsia="Verdana" w:hAnsi="Verdana" w:cs="Verdana"/>
              </w:rPr>
              <w:t>S</w:t>
            </w:r>
            <w:r w:rsidR="10063B93" w:rsidRPr="00896D80">
              <w:rPr>
                <w:rFonts w:ascii="Verdana" w:eastAsia="Verdana" w:hAnsi="Verdana" w:cs="Verdana"/>
              </w:rPr>
              <w:t xml:space="preserve">ommige mensen hebben elke ochtend zorg nodig. </w:t>
            </w:r>
            <w:r w:rsidR="10AA828E" w:rsidRPr="00896D80">
              <w:rPr>
                <w:rFonts w:ascii="Verdana" w:eastAsia="Verdana" w:hAnsi="Verdana" w:cs="Verdana"/>
              </w:rPr>
              <w:t xml:space="preserve">Als iemand een vraag heeft en dat is toevallig drie dagen na de </w:t>
            </w:r>
            <w:r w:rsidR="005A672C">
              <w:rPr>
                <w:rFonts w:ascii="Verdana" w:eastAsia="Verdana" w:hAnsi="Verdana" w:cs="Verdana"/>
              </w:rPr>
              <w:t>na</w:t>
            </w:r>
            <w:r w:rsidR="10AA828E" w:rsidRPr="00896D80">
              <w:rPr>
                <w:rFonts w:ascii="Verdana" w:eastAsia="Verdana" w:hAnsi="Verdana" w:cs="Verdana"/>
              </w:rPr>
              <w:t>middag</w:t>
            </w:r>
            <w:r w:rsidR="005A672C">
              <w:rPr>
                <w:rFonts w:ascii="Verdana" w:eastAsia="Verdana" w:hAnsi="Verdana" w:cs="Verdana"/>
              </w:rPr>
              <w:t>permanentie</w:t>
            </w:r>
            <w:r w:rsidR="10AA828E" w:rsidRPr="00896D80">
              <w:rPr>
                <w:rFonts w:ascii="Verdana" w:eastAsia="Verdana" w:hAnsi="Verdana" w:cs="Verdana"/>
              </w:rPr>
              <w:t xml:space="preserve"> van de maand, dan </w:t>
            </w:r>
            <w:r w:rsidR="48B7A1E8" w:rsidRPr="00896D80">
              <w:rPr>
                <w:rFonts w:ascii="Verdana" w:eastAsia="Verdana" w:hAnsi="Verdana" w:cs="Verdana"/>
              </w:rPr>
              <w:t xml:space="preserve">moet hij </w:t>
            </w:r>
            <w:r w:rsidR="1C882949" w:rsidRPr="00896D80">
              <w:rPr>
                <w:rFonts w:ascii="Verdana" w:eastAsia="Verdana" w:hAnsi="Verdana" w:cs="Verdana"/>
              </w:rPr>
              <w:t xml:space="preserve">bijna een maand </w:t>
            </w:r>
            <w:r w:rsidR="48B7A1E8" w:rsidRPr="00896D80">
              <w:rPr>
                <w:rFonts w:ascii="Verdana" w:eastAsia="Verdana" w:hAnsi="Verdana" w:cs="Verdana"/>
              </w:rPr>
              <w:t>wachten</w:t>
            </w:r>
            <w:r w:rsidR="10AA828E" w:rsidRPr="00896D80">
              <w:rPr>
                <w:rFonts w:ascii="Verdana" w:eastAsia="Verdana" w:hAnsi="Verdana" w:cs="Verdana"/>
              </w:rPr>
              <w:t>.</w:t>
            </w:r>
          </w:p>
          <w:p w14:paraId="7A908997" w14:textId="5AB56295" w:rsidR="10AA828E" w:rsidRPr="00896D80" w:rsidRDefault="60D5CC4F" w:rsidP="0DC2BE20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KR: Hoe wordt de behoefte beoordeeld? Hoe weet u of het voldoende is of niet? </w:t>
            </w:r>
            <w:r w:rsidR="349D4A3F" w:rsidRPr="00896D80">
              <w:rPr>
                <w:rFonts w:ascii="Verdana" w:eastAsia="Verdana" w:hAnsi="Verdana" w:cs="Verdana"/>
              </w:rPr>
              <w:t xml:space="preserve">Hoe kunnen PMH zich organiseren als </w:t>
            </w:r>
            <w:r w:rsidR="005A672C">
              <w:rPr>
                <w:rFonts w:ascii="Verdana" w:eastAsia="Verdana" w:hAnsi="Verdana" w:cs="Verdana"/>
              </w:rPr>
              <w:t>de permanentie</w:t>
            </w:r>
            <w:r w:rsidR="349D4A3F" w:rsidRPr="00896D80">
              <w:rPr>
                <w:rFonts w:ascii="Verdana" w:eastAsia="Verdana" w:hAnsi="Verdana" w:cs="Verdana"/>
              </w:rPr>
              <w:t xml:space="preserve"> niet elke maand op hetzelfde tijdstip en dezelfde dag valt</w:t>
            </w:r>
            <w:r w:rsidR="02F6FBDF" w:rsidRPr="00896D80">
              <w:rPr>
                <w:rFonts w:ascii="Verdana" w:eastAsia="Verdana" w:hAnsi="Verdana" w:cs="Verdana"/>
              </w:rPr>
              <w:t>?</w:t>
            </w:r>
          </w:p>
          <w:p w14:paraId="7DDAD3A3" w14:textId="4B130152" w:rsidR="2E0DDC14" w:rsidRPr="00896D80" w:rsidRDefault="349D4A3F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Het zal misschien </w:t>
            </w:r>
            <w:r w:rsidR="005A672C">
              <w:rPr>
                <w:rFonts w:ascii="Verdana" w:eastAsia="Verdana" w:hAnsi="Verdana" w:cs="Verdana"/>
              </w:rPr>
              <w:t>geen succes</w:t>
            </w:r>
            <w:r w:rsidRPr="00896D80">
              <w:rPr>
                <w:rFonts w:ascii="Verdana" w:eastAsia="Verdana" w:hAnsi="Verdana" w:cs="Verdana"/>
              </w:rPr>
              <w:t xml:space="preserve"> zijn, juist vanwege het gebrek aan regelmaat.</w:t>
            </w:r>
          </w:p>
          <w:p w14:paraId="45CCFFB5" w14:textId="1833D9AD" w:rsidR="2E0DDC14" w:rsidRPr="00896D80" w:rsidRDefault="2E0DDC14" w:rsidP="2E0DDC14">
            <w:pPr>
              <w:rPr>
                <w:rFonts w:ascii="Verdana" w:eastAsia="Verdana" w:hAnsi="Verdana" w:cs="Verdana"/>
              </w:rPr>
            </w:pPr>
          </w:p>
          <w:p w14:paraId="5C8C1A36" w14:textId="1D4727E8" w:rsidR="57455D37" w:rsidRPr="00896D80" w:rsidRDefault="30804A48" w:rsidP="57455D3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lastRenderedPageBreak/>
              <w:t xml:space="preserve">Presentatie: </w:t>
            </w:r>
            <w:r w:rsidR="005A672C">
              <w:rPr>
                <w:rFonts w:ascii="Verdana" w:eastAsia="Verdana" w:hAnsi="Verdana" w:cs="Verdana"/>
              </w:rPr>
              <w:t>aantal</w:t>
            </w:r>
            <w:r w:rsidR="49567D5E" w:rsidRPr="00896D80">
              <w:rPr>
                <w:rFonts w:ascii="Verdana" w:eastAsia="Verdana" w:hAnsi="Verdana" w:cs="Verdana"/>
              </w:rPr>
              <w:t xml:space="preserve"> </w:t>
            </w:r>
            <w:r w:rsidR="314B42DA" w:rsidRPr="00896D80">
              <w:rPr>
                <w:rFonts w:ascii="Verdana" w:eastAsia="Verdana" w:hAnsi="Verdana" w:cs="Verdana"/>
              </w:rPr>
              <w:t xml:space="preserve">telefoontjes </w:t>
            </w:r>
            <w:r w:rsidR="49567D5E" w:rsidRPr="00896D80">
              <w:rPr>
                <w:rFonts w:ascii="Verdana" w:eastAsia="Verdana" w:hAnsi="Verdana" w:cs="Verdana"/>
              </w:rPr>
              <w:t xml:space="preserve">en </w:t>
            </w:r>
            <w:r w:rsidR="005A672C">
              <w:rPr>
                <w:rFonts w:ascii="Verdana" w:eastAsia="Verdana" w:hAnsi="Verdana" w:cs="Verdana"/>
              </w:rPr>
              <w:t>rappels</w:t>
            </w:r>
            <w:r w:rsidR="49567D5E" w:rsidRPr="00896D80">
              <w:rPr>
                <w:rFonts w:ascii="Verdana" w:eastAsia="Verdana" w:hAnsi="Verdana" w:cs="Verdana"/>
              </w:rPr>
              <w:t xml:space="preserve"> in antwoord op een vraag van de NHRPH. Profielen? Soorten dossier</w:t>
            </w:r>
            <w:r w:rsidR="005A672C">
              <w:rPr>
                <w:rFonts w:ascii="Verdana" w:eastAsia="Verdana" w:hAnsi="Verdana" w:cs="Verdana"/>
              </w:rPr>
              <w:t>s</w:t>
            </w:r>
            <w:r w:rsidR="49567D5E" w:rsidRPr="00896D80">
              <w:rPr>
                <w:rFonts w:ascii="Verdana" w:eastAsia="Verdana" w:hAnsi="Verdana" w:cs="Verdana"/>
              </w:rPr>
              <w:t xml:space="preserve">? Professionals? </w:t>
            </w:r>
            <w:r w:rsidR="3B62A926" w:rsidRPr="00896D80">
              <w:rPr>
                <w:rFonts w:ascii="Verdana" w:eastAsia="Verdana" w:hAnsi="Verdana" w:cs="Verdana"/>
              </w:rPr>
              <w:t>Ook schriftelijk?</w:t>
            </w:r>
          </w:p>
          <w:p w14:paraId="0557F385" w14:textId="286AA13C" w:rsidR="3B62A926" w:rsidRPr="00896D80" w:rsidRDefault="00AA15A9" w:rsidP="2E0DDC14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Van alle oproepen waren er </w:t>
            </w:r>
            <w:r w:rsidR="3B62A926" w:rsidRPr="00896D80">
              <w:rPr>
                <w:rFonts w:ascii="Verdana" w:eastAsia="Verdana" w:hAnsi="Verdana" w:cs="Verdana"/>
              </w:rPr>
              <w:t xml:space="preserve">42% </w:t>
            </w:r>
            <w:r>
              <w:rPr>
                <w:rFonts w:ascii="Verdana" w:eastAsia="Verdana" w:hAnsi="Verdana" w:cs="Verdana"/>
              </w:rPr>
              <w:t xml:space="preserve">eerste </w:t>
            </w:r>
            <w:r w:rsidR="3B62A926" w:rsidRPr="00896D80">
              <w:rPr>
                <w:rFonts w:ascii="Verdana" w:eastAsia="Verdana" w:hAnsi="Verdana" w:cs="Verdana"/>
              </w:rPr>
              <w:t>oproepen</w:t>
            </w:r>
            <w:r>
              <w:rPr>
                <w:rFonts w:ascii="Verdana" w:eastAsia="Verdana" w:hAnsi="Verdana" w:cs="Verdana"/>
              </w:rPr>
              <w:t xml:space="preserve"> en </w:t>
            </w:r>
            <w:r w:rsidR="3B62A926" w:rsidRPr="00896D80">
              <w:rPr>
                <w:rFonts w:ascii="Verdana" w:eastAsia="Verdana" w:hAnsi="Verdana" w:cs="Verdana"/>
              </w:rPr>
              <w:t xml:space="preserve">58% </w:t>
            </w:r>
            <w:r>
              <w:rPr>
                <w:rFonts w:ascii="Verdana" w:eastAsia="Verdana" w:hAnsi="Verdana" w:cs="Verdana"/>
              </w:rPr>
              <w:t>rappels</w:t>
            </w:r>
            <w:r w:rsidR="20D3E2AD" w:rsidRPr="00896D80">
              <w:rPr>
                <w:rFonts w:ascii="Verdana" w:eastAsia="Verdana" w:hAnsi="Verdana" w:cs="Verdana"/>
              </w:rPr>
              <w:t xml:space="preserve">, dus </w:t>
            </w:r>
            <w:r>
              <w:rPr>
                <w:rFonts w:ascii="Verdana" w:eastAsia="Verdana" w:hAnsi="Verdana" w:cs="Verdana"/>
              </w:rPr>
              <w:t xml:space="preserve">de rappels vormen </w:t>
            </w:r>
            <w:r w:rsidR="20D3E2AD" w:rsidRPr="00896D80">
              <w:rPr>
                <w:rFonts w:ascii="Verdana" w:eastAsia="Verdana" w:hAnsi="Verdana" w:cs="Verdana"/>
              </w:rPr>
              <w:t>een belangrijke uitdaging voor het callcenter</w:t>
            </w:r>
            <w:r w:rsidR="29130E55" w:rsidRPr="00896D80">
              <w:rPr>
                <w:rFonts w:ascii="Verdana" w:eastAsia="Verdana" w:hAnsi="Verdana" w:cs="Verdana"/>
              </w:rPr>
              <w:t xml:space="preserve">: 35% </w:t>
            </w:r>
            <w:r w:rsidR="622CE3CD" w:rsidRPr="00896D80">
              <w:rPr>
                <w:rFonts w:ascii="Verdana" w:eastAsia="Verdana" w:hAnsi="Verdana" w:cs="Verdana"/>
              </w:rPr>
              <w:t xml:space="preserve">belt </w:t>
            </w:r>
            <w:r w:rsidR="29130E55" w:rsidRPr="00896D80">
              <w:rPr>
                <w:rFonts w:ascii="Verdana" w:eastAsia="Verdana" w:hAnsi="Verdana" w:cs="Verdana"/>
              </w:rPr>
              <w:t xml:space="preserve">binnen </w:t>
            </w:r>
            <w:r>
              <w:rPr>
                <w:rFonts w:ascii="Verdana" w:eastAsia="Verdana" w:hAnsi="Verdana" w:cs="Verdana"/>
              </w:rPr>
              <w:t xml:space="preserve">de </w:t>
            </w:r>
            <w:r w:rsidR="29130E55" w:rsidRPr="00896D80">
              <w:rPr>
                <w:rFonts w:ascii="Verdana" w:eastAsia="Verdana" w:hAnsi="Verdana" w:cs="Verdana"/>
              </w:rPr>
              <w:t xml:space="preserve">45 dagen </w:t>
            </w:r>
            <w:r w:rsidR="622CE3CD" w:rsidRPr="00896D80">
              <w:rPr>
                <w:rFonts w:ascii="Verdana" w:eastAsia="Verdana" w:hAnsi="Verdana" w:cs="Verdana"/>
              </w:rPr>
              <w:t>terug</w:t>
            </w:r>
            <w:r w:rsidR="20D3E2AD" w:rsidRPr="00896D80">
              <w:rPr>
                <w:rFonts w:ascii="Verdana" w:eastAsia="Verdana" w:hAnsi="Verdana" w:cs="Verdana"/>
              </w:rPr>
              <w:t>. 27% van de bellers is identificeerbaar met een nationaal registratienummer</w:t>
            </w:r>
          </w:p>
          <w:p w14:paraId="16D9A342" w14:textId="349E7CAB" w:rsidR="20D3E2AD" w:rsidRPr="00896D80" w:rsidRDefault="20D3E2AD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Het is niet mogelijk om professionals te identificeren</w:t>
            </w:r>
            <w:r w:rsidR="4C7E338A" w:rsidRPr="00896D80">
              <w:rPr>
                <w:rFonts w:ascii="Verdana" w:eastAsia="Verdana" w:hAnsi="Verdana" w:cs="Verdana"/>
              </w:rPr>
              <w:t xml:space="preserve">. </w:t>
            </w:r>
            <w:r w:rsidRPr="00896D80">
              <w:rPr>
                <w:rFonts w:ascii="Verdana" w:eastAsia="Verdana" w:hAnsi="Verdana" w:cs="Verdana"/>
              </w:rPr>
              <w:t>Regel: als er meerdere postcodes voor dezelfde persoon zijn, wordt deze als professional beschouwd</w:t>
            </w:r>
            <w:r w:rsidR="0D898DC4" w:rsidRPr="00896D80">
              <w:rPr>
                <w:rFonts w:ascii="Verdana" w:eastAsia="Verdana" w:hAnsi="Verdana" w:cs="Verdana"/>
              </w:rPr>
              <w:t xml:space="preserve">: 6% </w:t>
            </w:r>
          </w:p>
          <w:p w14:paraId="3965548F" w14:textId="1AFF55A3" w:rsidR="42992875" w:rsidRPr="00896D80" w:rsidRDefault="42992875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Terugbellen: 4x/jaar om verschillende redenen </w:t>
            </w:r>
          </w:p>
          <w:p w14:paraId="52253860" w14:textId="29B94F47" w:rsidR="586F9425" w:rsidRPr="00896D80" w:rsidRDefault="586F9425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Redenen voor terugbellen: betalingen, formulieren</w:t>
            </w:r>
            <w:r w:rsidR="651BC532" w:rsidRPr="00896D80">
              <w:rPr>
                <w:rFonts w:ascii="Verdana" w:eastAsia="Verdana" w:hAnsi="Verdana" w:cs="Verdana"/>
              </w:rPr>
              <w:t>.</w:t>
            </w:r>
          </w:p>
          <w:p w14:paraId="433494CB" w14:textId="501FF1D2" w:rsidR="651BC532" w:rsidRPr="00896D80" w:rsidRDefault="651BC532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Voorkeurs</w:t>
            </w:r>
            <w:r w:rsidR="005A672C">
              <w:rPr>
                <w:rFonts w:ascii="Verdana" w:eastAsia="Verdana" w:hAnsi="Verdana" w:cs="Verdana"/>
              </w:rPr>
              <w:t>wijze</w:t>
            </w:r>
            <w:r w:rsidRPr="00896D80">
              <w:rPr>
                <w:rFonts w:ascii="Verdana" w:eastAsia="Verdana" w:hAnsi="Verdana" w:cs="Verdana"/>
              </w:rPr>
              <w:t xml:space="preserve"> voor contact: webformulier in het noorden; telefoon in het zuiden. </w:t>
            </w:r>
            <w:r w:rsidR="44F86009" w:rsidRPr="00896D80">
              <w:rPr>
                <w:rFonts w:ascii="Verdana" w:eastAsia="Verdana" w:hAnsi="Verdana" w:cs="Verdana"/>
              </w:rPr>
              <w:t xml:space="preserve">Combinatie van formulier + web in het noorden; in het zuiden geeft men de voorkeur aan de telefoon. </w:t>
            </w:r>
          </w:p>
          <w:p w14:paraId="704C3550" w14:textId="475DD2D6" w:rsidR="44F86009" w:rsidRPr="00896D80" w:rsidRDefault="44F86009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Profielen van bellers: vertekening van de representativiteit omdat er maar weinig identificeerbaar zijn? </w:t>
            </w:r>
            <w:r w:rsidR="6D098C1B" w:rsidRPr="00896D80">
              <w:rPr>
                <w:rFonts w:ascii="Verdana" w:eastAsia="Verdana" w:hAnsi="Verdana" w:cs="Verdana"/>
              </w:rPr>
              <w:t xml:space="preserve">Gebruik van AI, lerend algoritme. Alleen correlaties, geen causaal verband. </w:t>
            </w:r>
            <w:r w:rsidR="422D5429" w:rsidRPr="00896D80">
              <w:rPr>
                <w:rFonts w:ascii="Verdana" w:eastAsia="Verdana" w:hAnsi="Verdana" w:cs="Verdana"/>
              </w:rPr>
              <w:t xml:space="preserve">Oproepen: 0-5/100 dossiers in het noorden; 7-10% in het zuiden. </w:t>
            </w:r>
            <w:r w:rsidR="005A672C">
              <w:rPr>
                <w:rFonts w:ascii="Verdana" w:eastAsia="Verdana" w:hAnsi="Verdana" w:cs="Verdana"/>
              </w:rPr>
              <w:t>Rappels</w:t>
            </w:r>
            <w:r w:rsidR="422D5429" w:rsidRPr="00896D80">
              <w:rPr>
                <w:rFonts w:ascii="Verdana" w:eastAsia="Verdana" w:hAnsi="Verdana" w:cs="Verdana"/>
              </w:rPr>
              <w:t xml:space="preserve">: geen regionale specifieke kenmerken. </w:t>
            </w:r>
          </w:p>
          <w:p w14:paraId="7D1A252E" w14:textId="51613373" w:rsidR="1EF0DE41" w:rsidRPr="00896D80" w:rsidRDefault="1EF0DE41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Verklaarbaarheid van oproepen 80%: </w:t>
            </w:r>
            <w:r w:rsidRPr="00DA7500">
              <w:rPr>
                <w:rFonts w:ascii="Verdana" w:eastAsia="Verdana" w:hAnsi="Verdana" w:cs="Verdana"/>
              </w:rPr>
              <w:t>erkenningspercentage</w:t>
            </w:r>
            <w:r w:rsidR="2F148AFD" w:rsidRPr="00DA7500">
              <w:rPr>
                <w:rFonts w:ascii="Verdana" w:eastAsia="Verdana" w:hAnsi="Verdana" w:cs="Verdana"/>
              </w:rPr>
              <w:t>,</w:t>
            </w:r>
            <w:r w:rsidR="2F148AFD" w:rsidRPr="00896D80">
              <w:rPr>
                <w:rFonts w:ascii="Verdana" w:eastAsia="Verdana" w:hAnsi="Verdana" w:cs="Verdana"/>
              </w:rPr>
              <w:t xml:space="preserve"> percentage contacten met burgers via formulier; percentage geopende dossiers: administratieve duur; dichtheid </w:t>
            </w:r>
            <w:r w:rsidR="59EAC2B7" w:rsidRPr="00896D80">
              <w:rPr>
                <w:rFonts w:ascii="Verdana" w:eastAsia="Verdana" w:hAnsi="Verdana" w:cs="Verdana"/>
              </w:rPr>
              <w:t xml:space="preserve">van dossiers per gemeente/minder oproepen; recente beslissing/meer oproepen; enz. </w:t>
            </w:r>
            <w:r w:rsidR="1AE00A3B" w:rsidRPr="00896D80">
              <w:rPr>
                <w:rFonts w:ascii="Verdana" w:eastAsia="Verdana" w:hAnsi="Verdana" w:cs="Verdana"/>
              </w:rPr>
              <w:t>Onafhankelijkheid van variabelen.</w:t>
            </w:r>
          </w:p>
          <w:p w14:paraId="7F3440B9" w14:textId="3D1D2488" w:rsidR="1AE00A3B" w:rsidRPr="00896D80" w:rsidRDefault="1AE00A3B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Verklaarbaar percentage </w:t>
            </w:r>
            <w:r w:rsidR="005A672C">
              <w:rPr>
                <w:rFonts w:ascii="Verdana" w:eastAsia="Verdana" w:hAnsi="Verdana" w:cs="Verdana"/>
              </w:rPr>
              <w:t>rappels:</w:t>
            </w:r>
            <w:r w:rsidRPr="00896D80">
              <w:rPr>
                <w:rFonts w:ascii="Verdana" w:eastAsia="Verdana" w:hAnsi="Verdana" w:cs="Verdana"/>
              </w:rPr>
              <w:t xml:space="preserve"> 30%. </w:t>
            </w:r>
          </w:p>
          <w:p w14:paraId="2AD02EB1" w14:textId="6A2B584C" w:rsidR="0DEB24C1" w:rsidRPr="00DA7500" w:rsidRDefault="0DEB24C1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Hetzelfde op verschillende tijdschalen. Vergelijkbaar, behalve voor </w:t>
            </w:r>
            <w:r w:rsidR="00AA15A9">
              <w:rPr>
                <w:rFonts w:ascii="Verdana" w:eastAsia="Verdana" w:hAnsi="Verdana" w:cs="Verdana"/>
              </w:rPr>
              <w:t xml:space="preserve">medische erkenningen van </w:t>
            </w:r>
            <w:r w:rsidR="00AA15A9" w:rsidRPr="00DA7500">
              <w:rPr>
                <w:rFonts w:ascii="Verdana" w:eastAsia="Verdana" w:hAnsi="Verdana" w:cs="Verdana"/>
              </w:rPr>
              <w:t xml:space="preserve">tijdelijke </w:t>
            </w:r>
            <w:r w:rsidRPr="00DA7500">
              <w:rPr>
                <w:rFonts w:ascii="Verdana" w:eastAsia="Verdana" w:hAnsi="Verdana" w:cs="Verdana"/>
              </w:rPr>
              <w:t xml:space="preserve">duur. </w:t>
            </w:r>
          </w:p>
          <w:p w14:paraId="726BB808" w14:textId="23BC8B31" w:rsidR="0DEB24C1" w:rsidRPr="00896D80" w:rsidRDefault="0DEB24C1" w:rsidP="2E0DDC14">
            <w:pPr>
              <w:rPr>
                <w:rFonts w:ascii="Verdana" w:eastAsia="Verdana" w:hAnsi="Verdana" w:cs="Verdana"/>
              </w:rPr>
            </w:pPr>
            <w:r w:rsidRPr="00DA7500">
              <w:rPr>
                <w:rFonts w:ascii="Verdana" w:eastAsia="Verdana" w:hAnsi="Verdana" w:cs="Verdana"/>
              </w:rPr>
              <w:t>Conclusies: vooral IVT/IT, erkenning</w:t>
            </w:r>
            <w:r w:rsidR="00AA15A9">
              <w:rPr>
                <w:rFonts w:ascii="Verdana" w:eastAsia="Verdana" w:hAnsi="Verdana" w:cs="Verdana"/>
              </w:rPr>
              <w:t xml:space="preserve"> voor een beperkte tegemoetkoming</w:t>
            </w:r>
            <w:r w:rsidRPr="00896D80">
              <w:rPr>
                <w:rFonts w:ascii="Verdana" w:eastAsia="Verdana" w:hAnsi="Verdana" w:cs="Verdana"/>
              </w:rPr>
              <w:t>, duur van de procedure</w:t>
            </w:r>
            <w:r w:rsidR="49CFA060" w:rsidRPr="00896D80">
              <w:rPr>
                <w:rFonts w:ascii="Verdana" w:eastAsia="Verdana" w:hAnsi="Verdana" w:cs="Verdana"/>
              </w:rPr>
              <w:t>, onzekerheid, isolatie; het gebruik van het formulier zorgt voor een daling van het aantal beroepen.</w:t>
            </w:r>
          </w:p>
          <w:p w14:paraId="57965C99" w14:textId="09F93085" w:rsidR="59805A18" w:rsidRPr="00896D80" w:rsidRDefault="59805A18" w:rsidP="59805A18">
            <w:pPr>
              <w:rPr>
                <w:rFonts w:ascii="Verdana" w:eastAsia="Verdana" w:hAnsi="Verdana" w:cs="Verdana"/>
              </w:rPr>
            </w:pPr>
          </w:p>
          <w:p w14:paraId="0345E0D8" w14:textId="5DE618C8" w:rsidR="49CFA060" w:rsidRPr="00896D80" w:rsidRDefault="49CFA060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MR:</w:t>
            </w:r>
            <w:r w:rsidR="61C3203A" w:rsidRPr="00896D80">
              <w:rPr>
                <w:rFonts w:ascii="Verdana" w:eastAsia="Verdana" w:hAnsi="Verdana" w:cs="Verdana"/>
              </w:rPr>
              <w:t xml:space="preserve"> 1. Wat gaan </w:t>
            </w:r>
            <w:r w:rsidR="00A64A35">
              <w:rPr>
                <w:rFonts w:ascii="Verdana" w:eastAsia="Verdana" w:hAnsi="Verdana" w:cs="Verdana"/>
              </w:rPr>
              <w:t>jullie</w:t>
            </w:r>
            <w:r w:rsidR="61C3203A" w:rsidRPr="00896D80">
              <w:rPr>
                <w:rFonts w:ascii="Verdana" w:eastAsia="Verdana" w:hAnsi="Verdana" w:cs="Verdana"/>
              </w:rPr>
              <w:t xml:space="preserve"> met deze bevindingen doen? 2. Mensen worden </w:t>
            </w:r>
            <w:r w:rsidR="3ED68B41" w:rsidRPr="00896D80">
              <w:rPr>
                <w:rFonts w:ascii="Verdana" w:eastAsia="Verdana" w:hAnsi="Verdana" w:cs="Verdana"/>
              </w:rPr>
              <w:t xml:space="preserve">vaak </w:t>
            </w:r>
            <w:r w:rsidR="61C3203A" w:rsidRPr="00896D80">
              <w:rPr>
                <w:rFonts w:ascii="Verdana" w:eastAsia="Verdana" w:hAnsi="Verdana" w:cs="Verdana"/>
              </w:rPr>
              <w:t xml:space="preserve">van de ene dienst naar de andere doorverwezen; </w:t>
            </w:r>
            <w:r w:rsidR="1875B912" w:rsidRPr="00896D80">
              <w:rPr>
                <w:rFonts w:ascii="Verdana" w:eastAsia="Verdana" w:hAnsi="Verdana" w:cs="Verdana"/>
              </w:rPr>
              <w:t xml:space="preserve">dit </w:t>
            </w:r>
            <w:r w:rsidR="3838F402" w:rsidRPr="00896D80">
              <w:rPr>
                <w:rFonts w:ascii="Verdana" w:eastAsia="Verdana" w:hAnsi="Verdana" w:cs="Verdana"/>
              </w:rPr>
              <w:t xml:space="preserve">roept vragen op over </w:t>
            </w:r>
            <w:r w:rsidR="7073F54A" w:rsidRPr="00896D80">
              <w:rPr>
                <w:rFonts w:ascii="Verdana" w:eastAsia="Verdana" w:hAnsi="Verdana" w:cs="Verdana"/>
              </w:rPr>
              <w:t>de efficiëntie van de eerste lijn</w:t>
            </w:r>
            <w:r w:rsidR="74869FB9" w:rsidRPr="00896D80">
              <w:rPr>
                <w:rFonts w:ascii="Verdana" w:eastAsia="Verdana" w:hAnsi="Verdana" w:cs="Verdana"/>
              </w:rPr>
              <w:t xml:space="preserve">. </w:t>
            </w:r>
          </w:p>
          <w:p w14:paraId="08D3B5F4" w14:textId="3B49B7D8" w:rsidR="7073F54A" w:rsidRPr="00896D80" w:rsidRDefault="7073F54A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SL: 1. Slechts 27% wordt geïdentificeerd en </w:t>
            </w:r>
            <w:r w:rsidR="00A64A35">
              <w:rPr>
                <w:rFonts w:ascii="Verdana" w:eastAsia="Verdana" w:hAnsi="Verdana" w:cs="Verdana"/>
              </w:rPr>
              <w:t>er is dus ruimte om</w:t>
            </w:r>
            <w:r w:rsidRPr="00896D80">
              <w:rPr>
                <w:rFonts w:ascii="Verdana" w:eastAsia="Verdana" w:hAnsi="Verdana" w:cs="Verdana"/>
              </w:rPr>
              <w:t xml:space="preserve"> onze diensten dus verbeteren: we onderzoeken dit intern.</w:t>
            </w:r>
            <w:r w:rsidR="2FBA9CB0" w:rsidRPr="00896D80">
              <w:rPr>
                <w:rFonts w:ascii="Verdana" w:eastAsia="Verdana" w:hAnsi="Verdana" w:cs="Verdana"/>
              </w:rPr>
              <w:t xml:space="preserve"> 2. </w:t>
            </w:r>
            <w:r w:rsidR="5AE79208" w:rsidRPr="00896D80">
              <w:rPr>
                <w:rFonts w:ascii="Verdana" w:eastAsia="Verdana" w:hAnsi="Verdana" w:cs="Verdana"/>
              </w:rPr>
              <w:t xml:space="preserve">Het is </w:t>
            </w:r>
            <w:r w:rsidR="2FBA9CB0" w:rsidRPr="00896D80">
              <w:rPr>
                <w:rFonts w:ascii="Verdana" w:eastAsia="Verdana" w:hAnsi="Verdana" w:cs="Verdana"/>
              </w:rPr>
              <w:t xml:space="preserve">echt cruciaal om mensen de juiste informatie te geven. We bekijken ook </w:t>
            </w:r>
            <w:r w:rsidR="00A64A35" w:rsidRPr="00896D80">
              <w:rPr>
                <w:rFonts w:ascii="Verdana" w:eastAsia="Verdana" w:hAnsi="Verdana" w:cs="Verdana"/>
              </w:rPr>
              <w:t xml:space="preserve">samen met onze partners </w:t>
            </w:r>
            <w:r w:rsidR="2FBA9CB0" w:rsidRPr="00896D80">
              <w:rPr>
                <w:rFonts w:ascii="Verdana" w:eastAsia="Verdana" w:hAnsi="Verdana" w:cs="Verdana"/>
              </w:rPr>
              <w:t>welke acties we kunnen ondernemen (</w:t>
            </w:r>
            <w:r w:rsidR="5EDA4D2B" w:rsidRPr="00896D80">
              <w:rPr>
                <w:rFonts w:ascii="Verdana" w:eastAsia="Verdana" w:hAnsi="Verdana" w:cs="Verdana"/>
              </w:rPr>
              <w:t>plan in uitvoering)</w:t>
            </w:r>
            <w:r w:rsidR="3B769D2B" w:rsidRPr="00896D80">
              <w:rPr>
                <w:rFonts w:ascii="Verdana" w:eastAsia="Verdana" w:hAnsi="Verdana" w:cs="Verdana"/>
              </w:rPr>
              <w:t xml:space="preserve">. </w:t>
            </w:r>
            <w:r w:rsidR="00A64A35">
              <w:rPr>
                <w:rFonts w:ascii="Verdana" w:eastAsia="Verdana" w:hAnsi="Verdana" w:cs="Verdana"/>
              </w:rPr>
              <w:t>Wegens</w:t>
            </w:r>
            <w:r w:rsidR="3B769D2B" w:rsidRPr="00896D80">
              <w:rPr>
                <w:rFonts w:ascii="Verdana" w:eastAsia="Verdana" w:hAnsi="Verdana" w:cs="Verdana"/>
              </w:rPr>
              <w:t xml:space="preserve"> de uitsluitingen </w:t>
            </w:r>
            <w:r w:rsidR="00A64A35">
              <w:rPr>
                <w:rFonts w:ascii="Verdana" w:eastAsia="Verdana" w:hAnsi="Verdana" w:cs="Verdana"/>
              </w:rPr>
              <w:t>uit</w:t>
            </w:r>
            <w:r w:rsidR="3B769D2B" w:rsidRPr="00896D80">
              <w:rPr>
                <w:rFonts w:ascii="Verdana" w:eastAsia="Verdana" w:hAnsi="Verdana" w:cs="Verdana"/>
              </w:rPr>
              <w:t xml:space="preserve"> de werkloosheidsuitkering kunnen we nieuwe aanvragen via de</w:t>
            </w:r>
            <w:r w:rsidR="00A64A3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3B769D2B" w:rsidRPr="00896D80">
              <w:rPr>
                <w:rFonts w:ascii="Verdana" w:eastAsia="Verdana" w:hAnsi="Verdana" w:cs="Verdana"/>
              </w:rPr>
              <w:t>OCMW</w:t>
            </w:r>
            <w:r w:rsidR="005F04D7">
              <w:rPr>
                <w:rFonts w:ascii="Verdana" w:eastAsia="Verdana" w:hAnsi="Verdana" w:cs="Verdana"/>
              </w:rPr>
              <w:t>’</w:t>
            </w:r>
            <w:r w:rsidR="3B769D2B" w:rsidRPr="00896D80">
              <w:rPr>
                <w:rFonts w:ascii="Verdana" w:eastAsia="Verdana" w:hAnsi="Verdana" w:cs="Verdana"/>
              </w:rPr>
              <w:t>s</w:t>
            </w:r>
            <w:proofErr w:type="spellEnd"/>
            <w:r w:rsidR="3B769D2B" w:rsidRPr="00896D80">
              <w:rPr>
                <w:rFonts w:ascii="Verdana" w:eastAsia="Verdana" w:hAnsi="Verdana" w:cs="Verdana"/>
              </w:rPr>
              <w:t xml:space="preserve"> verwachten. </w:t>
            </w:r>
          </w:p>
          <w:p w14:paraId="098A80E5" w14:textId="57A273C2" w:rsidR="11C2D78A" w:rsidRPr="00896D80" w:rsidRDefault="11C2D78A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KR: We werken ook aan de </w:t>
            </w:r>
            <w:r w:rsidR="5989503A" w:rsidRPr="00896D80">
              <w:rPr>
                <w:rFonts w:ascii="Verdana" w:eastAsia="Verdana" w:hAnsi="Verdana" w:cs="Verdana"/>
              </w:rPr>
              <w:t xml:space="preserve">communicatie </w:t>
            </w:r>
            <w:r w:rsidRPr="00896D80">
              <w:rPr>
                <w:rFonts w:ascii="Verdana" w:eastAsia="Verdana" w:hAnsi="Verdana" w:cs="Verdana"/>
              </w:rPr>
              <w:t xml:space="preserve">binnen de </w:t>
            </w:r>
            <w:r w:rsidR="24087FCF" w:rsidRPr="00896D80">
              <w:rPr>
                <w:rFonts w:ascii="Verdana" w:eastAsia="Verdana" w:hAnsi="Verdana" w:cs="Verdana"/>
              </w:rPr>
              <w:t xml:space="preserve">Christelijke </w:t>
            </w:r>
            <w:r w:rsidR="5AB503B6" w:rsidRPr="00896D80">
              <w:rPr>
                <w:rFonts w:ascii="Verdana" w:eastAsia="Verdana" w:hAnsi="Verdana" w:cs="Verdana"/>
              </w:rPr>
              <w:t>Mutualiteiten</w:t>
            </w:r>
            <w:r w:rsidRPr="00896D80">
              <w:rPr>
                <w:rFonts w:ascii="Verdana" w:eastAsia="Verdana" w:hAnsi="Verdana" w:cs="Verdana"/>
              </w:rPr>
              <w:t xml:space="preserve">, maar we hebben geen inzicht in de medische gegevens van mensen; </w:t>
            </w:r>
            <w:r w:rsidR="1C9F98E3" w:rsidRPr="00896D80">
              <w:rPr>
                <w:rFonts w:ascii="Verdana" w:eastAsia="Verdana" w:hAnsi="Verdana" w:cs="Verdana"/>
              </w:rPr>
              <w:t xml:space="preserve">het is </w:t>
            </w:r>
            <w:r w:rsidR="356CA6C5" w:rsidRPr="00896D80">
              <w:rPr>
                <w:rFonts w:ascii="Verdana" w:eastAsia="Verdana" w:hAnsi="Verdana" w:cs="Verdana"/>
              </w:rPr>
              <w:t xml:space="preserve">frustrerend voor ons om te horen dat het dossier </w:t>
            </w:r>
            <w:r w:rsidR="60E62E72" w:rsidRPr="00896D80">
              <w:rPr>
                <w:rFonts w:ascii="Verdana" w:eastAsia="Verdana" w:hAnsi="Verdana" w:cs="Verdana"/>
              </w:rPr>
              <w:t xml:space="preserve">wordt geweigerd wegens </w:t>
            </w:r>
            <w:r w:rsidR="356CA6C5" w:rsidRPr="00896D80">
              <w:rPr>
                <w:rFonts w:ascii="Verdana" w:eastAsia="Verdana" w:hAnsi="Verdana" w:cs="Verdana"/>
              </w:rPr>
              <w:t>gebrek aan informatie</w:t>
            </w:r>
            <w:r w:rsidR="6B95F98E" w:rsidRPr="00896D80">
              <w:rPr>
                <w:rFonts w:ascii="Verdana" w:eastAsia="Verdana" w:hAnsi="Verdana" w:cs="Verdana"/>
              </w:rPr>
              <w:t xml:space="preserve">. We hebben ook nauwkeurigere cijfers van de DG HAN nodig om het personeel van de </w:t>
            </w:r>
            <w:r w:rsidR="4B54C739" w:rsidRPr="00896D80">
              <w:rPr>
                <w:rFonts w:ascii="Verdana" w:eastAsia="Verdana" w:hAnsi="Verdana" w:cs="Verdana"/>
              </w:rPr>
              <w:t xml:space="preserve">mutualiteit </w:t>
            </w:r>
            <w:r w:rsidR="6B95F98E" w:rsidRPr="00896D80">
              <w:rPr>
                <w:rFonts w:ascii="Verdana" w:eastAsia="Verdana" w:hAnsi="Verdana" w:cs="Verdana"/>
              </w:rPr>
              <w:t>beter te kunnen coachen</w:t>
            </w:r>
            <w:r w:rsidR="199E9221" w:rsidRPr="00896D80">
              <w:rPr>
                <w:rFonts w:ascii="Verdana" w:eastAsia="Verdana" w:hAnsi="Verdana" w:cs="Verdana"/>
              </w:rPr>
              <w:t>.</w:t>
            </w:r>
          </w:p>
          <w:p w14:paraId="0BF4879D" w14:textId="4179D571" w:rsidR="2E0DDC14" w:rsidRPr="00896D80" w:rsidRDefault="2E0DDC14" w:rsidP="2E0DDC14">
            <w:pPr>
              <w:rPr>
                <w:rFonts w:ascii="Verdana" w:eastAsia="Verdana" w:hAnsi="Verdana" w:cs="Verdana"/>
              </w:rPr>
            </w:pPr>
          </w:p>
          <w:p w14:paraId="5FFBBDEA" w14:textId="0F5F1722" w:rsidR="6B95F98E" w:rsidRPr="00896D80" w:rsidRDefault="6B95F98E" w:rsidP="59805A18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ED: Ik leg de link met andere DG HAN-projecten</w:t>
            </w:r>
            <w:r w:rsidR="43D2E714" w:rsidRPr="00896D80">
              <w:rPr>
                <w:rFonts w:ascii="Verdana" w:eastAsia="Verdana" w:hAnsi="Verdana" w:cs="Verdana"/>
              </w:rPr>
              <w:t xml:space="preserve">. </w:t>
            </w:r>
          </w:p>
          <w:p w14:paraId="0EDD8B12" w14:textId="176D8407" w:rsidR="6B95F98E" w:rsidRPr="00896D80" w:rsidRDefault="6B95F98E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SL: Het herschrijven van de brieven is een gerelateerd project en zou het aantal vragen aan het DG HAN moeten verminderen</w:t>
            </w:r>
            <w:r w:rsidR="20E578FD" w:rsidRPr="00896D80">
              <w:rPr>
                <w:rFonts w:ascii="Verdana" w:eastAsia="Verdana" w:hAnsi="Verdana" w:cs="Verdana"/>
              </w:rPr>
              <w:t xml:space="preserve">. We moeten op verschillende plaatsen actie ondernemen om </w:t>
            </w:r>
            <w:r w:rsidR="741ACC2F" w:rsidRPr="00896D80">
              <w:rPr>
                <w:rFonts w:ascii="Verdana" w:eastAsia="Verdana" w:hAnsi="Verdana" w:cs="Verdana"/>
              </w:rPr>
              <w:t>de hele situatie aan te pakken.</w:t>
            </w:r>
          </w:p>
          <w:p w14:paraId="08BBB4BB" w14:textId="4502C249" w:rsidR="2E0DDC14" w:rsidRPr="00896D80" w:rsidRDefault="2E0DDC14" w:rsidP="2E0DDC14">
            <w:pPr>
              <w:rPr>
                <w:rFonts w:ascii="Verdana" w:eastAsia="Verdana" w:hAnsi="Verdana" w:cs="Verdana"/>
              </w:rPr>
            </w:pPr>
          </w:p>
          <w:p w14:paraId="2EE90886" w14:textId="12D43950" w:rsidR="3DCEC3F5" w:rsidRPr="00896D80" w:rsidRDefault="3DCEC3F5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lastRenderedPageBreak/>
              <w:t xml:space="preserve">VD: We zouden graag de presentatie met enkele </w:t>
            </w:r>
            <w:r w:rsidR="00AD374D">
              <w:rPr>
                <w:rFonts w:ascii="Verdana" w:eastAsia="Verdana" w:hAnsi="Verdana" w:cs="Verdana"/>
              </w:rPr>
              <w:t xml:space="preserve">extra </w:t>
            </w:r>
            <w:r w:rsidRPr="00896D80">
              <w:rPr>
                <w:rFonts w:ascii="Verdana" w:eastAsia="Verdana" w:hAnsi="Verdana" w:cs="Verdana"/>
              </w:rPr>
              <w:t>opmerkingen ontvangen.</w:t>
            </w:r>
          </w:p>
          <w:p w14:paraId="0A041983" w14:textId="66DD907A" w:rsidR="2E0DDC14" w:rsidRPr="00896D80" w:rsidRDefault="2E0DDC14" w:rsidP="2E0DDC14">
            <w:pPr>
              <w:rPr>
                <w:rFonts w:ascii="Verdana" w:eastAsia="Verdana" w:hAnsi="Verdana" w:cs="Verdana"/>
              </w:rPr>
            </w:pPr>
          </w:p>
          <w:p w14:paraId="43030BA2" w14:textId="3421CCA5" w:rsidR="48BB97FE" w:rsidRPr="00896D80" w:rsidRDefault="00896D80" w:rsidP="48BB97FE">
            <w:pPr>
              <w:pStyle w:val="Lijstalinea"/>
              <w:numPr>
                <w:ilvl w:val="1"/>
                <w:numId w:val="11"/>
              </w:numPr>
              <w:ind w:left="7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</w:t>
            </w:r>
            <w:r w:rsidR="58096B39" w:rsidRPr="00896D80">
              <w:rPr>
                <w:rFonts w:ascii="Verdana" w:eastAsia="Verdana" w:hAnsi="Verdana" w:cs="Verdana"/>
              </w:rPr>
              <w:t xml:space="preserve">obiliteitshulpmiddelen </w:t>
            </w:r>
            <w:r>
              <w:rPr>
                <w:rFonts w:ascii="Verdana" w:eastAsia="Verdana" w:hAnsi="Verdana" w:cs="Verdana"/>
              </w:rPr>
              <w:t>–</w:t>
            </w:r>
            <w:r w:rsidR="58096B39" w:rsidRPr="00896D80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antwoord </w:t>
            </w:r>
            <w:r w:rsidR="58096B39" w:rsidRPr="00896D80">
              <w:rPr>
                <w:rFonts w:ascii="Verdana" w:eastAsia="Verdana" w:hAnsi="Verdana" w:cs="Verdana"/>
              </w:rPr>
              <w:t>DG HAN (1-B4)</w:t>
            </w:r>
          </w:p>
          <w:p w14:paraId="3CA5AF34" w14:textId="27D5707F" w:rsidR="48BB97FE" w:rsidRPr="00896D80" w:rsidRDefault="65C5022E" w:rsidP="2E0DDC14">
            <w:pPr>
              <w:pStyle w:val="Lijstalinea"/>
              <w:ind w:left="785"/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KR: </w:t>
            </w:r>
            <w:r w:rsidR="4CC3BFCE" w:rsidRPr="00896D80">
              <w:rPr>
                <w:rFonts w:ascii="Verdana" w:eastAsia="Verdana" w:hAnsi="Verdana" w:cs="Verdana"/>
              </w:rPr>
              <w:t xml:space="preserve">Waarom </w:t>
            </w:r>
            <w:r w:rsidRPr="00896D80">
              <w:rPr>
                <w:rFonts w:ascii="Verdana" w:eastAsia="Verdana" w:hAnsi="Verdana" w:cs="Verdana"/>
              </w:rPr>
              <w:t xml:space="preserve">staan </w:t>
            </w:r>
            <w:r w:rsidR="635EC62B" w:rsidRPr="00896D80">
              <w:rPr>
                <w:rFonts w:ascii="Verdana" w:eastAsia="Verdana" w:hAnsi="Verdana" w:cs="Verdana"/>
              </w:rPr>
              <w:t xml:space="preserve">sommige rolstoelen </w:t>
            </w:r>
            <w:r w:rsidRPr="00896D80">
              <w:rPr>
                <w:rFonts w:ascii="Verdana" w:eastAsia="Verdana" w:hAnsi="Verdana" w:cs="Verdana"/>
              </w:rPr>
              <w:t xml:space="preserve">er niet meer op? Krijgen deze personen hun </w:t>
            </w:r>
            <w:r w:rsidR="00AA15A9">
              <w:rPr>
                <w:rFonts w:ascii="Verdana" w:eastAsia="Verdana" w:hAnsi="Verdana" w:cs="Verdana"/>
              </w:rPr>
              <w:t>parkeerkaart</w:t>
            </w:r>
            <w:r w:rsidRPr="00896D80">
              <w:rPr>
                <w:rFonts w:ascii="Verdana" w:eastAsia="Verdana" w:hAnsi="Verdana" w:cs="Verdana"/>
              </w:rPr>
              <w:t xml:space="preserve"> niet? Als </w:t>
            </w:r>
            <w:r w:rsidR="065B2F96" w:rsidRPr="00896D80">
              <w:rPr>
                <w:rFonts w:ascii="Verdana" w:eastAsia="Verdana" w:hAnsi="Verdana" w:cs="Verdana"/>
              </w:rPr>
              <w:t xml:space="preserve">ze </w:t>
            </w:r>
            <w:r w:rsidRPr="00896D80">
              <w:rPr>
                <w:rFonts w:ascii="Verdana" w:eastAsia="Verdana" w:hAnsi="Verdana" w:cs="Verdana"/>
              </w:rPr>
              <w:t xml:space="preserve">die wel krijgen, kan de lijst dan worden herzien? </w:t>
            </w:r>
          </w:p>
          <w:p w14:paraId="661C307F" w14:textId="05CBB880" w:rsidR="48BB97FE" w:rsidRDefault="0C6833E9" w:rsidP="2E0DDC14">
            <w:pPr>
              <w:pStyle w:val="Lijstalinea"/>
              <w:ind w:left="785"/>
              <w:rPr>
                <w:rFonts w:ascii="Verdana" w:eastAsia="Verdana" w:hAnsi="Verdana" w:cs="Verdana"/>
                <w:lang w:val="fr-BE"/>
              </w:rPr>
            </w:pPr>
            <w:r w:rsidRPr="00896D80">
              <w:rPr>
                <w:rFonts w:ascii="Verdana" w:eastAsia="Verdana" w:hAnsi="Verdana" w:cs="Verdana"/>
              </w:rPr>
              <w:t xml:space="preserve">De fout in My Handicap (zie PV mei) is nog niet </w:t>
            </w:r>
            <w:r w:rsidR="64C508CF" w:rsidRPr="00896D80">
              <w:rPr>
                <w:rFonts w:ascii="Verdana" w:eastAsia="Verdana" w:hAnsi="Verdana" w:cs="Verdana"/>
              </w:rPr>
              <w:t>opgelost</w:t>
            </w:r>
            <w:r w:rsidRPr="00896D80">
              <w:rPr>
                <w:rFonts w:ascii="Verdana" w:eastAsia="Verdana" w:hAnsi="Verdana" w:cs="Verdana"/>
              </w:rPr>
              <w:t xml:space="preserve">. </w:t>
            </w:r>
            <w:r w:rsidR="00AD374D">
              <w:rPr>
                <w:rFonts w:ascii="Verdana" w:eastAsia="Verdana" w:hAnsi="Verdana" w:cs="Verdana"/>
                <w:lang w:val="fr-BE"/>
              </w:rPr>
              <w:t xml:space="preserve">Op te </w:t>
            </w:r>
            <w:proofErr w:type="spellStart"/>
            <w:r w:rsidR="00AD374D">
              <w:rPr>
                <w:rFonts w:ascii="Verdana" w:eastAsia="Verdana" w:hAnsi="Verdana" w:cs="Verdana"/>
                <w:lang w:val="fr-BE"/>
              </w:rPr>
              <w:t>volgen</w:t>
            </w:r>
            <w:proofErr w:type="spellEnd"/>
            <w:r w:rsidR="72B8F81F" w:rsidRPr="60E9B2A1">
              <w:rPr>
                <w:rFonts w:ascii="Verdana" w:eastAsia="Verdana" w:hAnsi="Verdana" w:cs="Verdana"/>
                <w:lang w:val="fr-BE"/>
              </w:rPr>
              <w:t xml:space="preserve">. </w:t>
            </w:r>
          </w:p>
          <w:p w14:paraId="22F9A66D" w14:textId="0C95DC97" w:rsidR="48BB97FE" w:rsidRPr="00896D80" w:rsidRDefault="0C6833E9" w:rsidP="2E0DDC14">
            <w:pPr>
              <w:pStyle w:val="Lijstalinea"/>
              <w:numPr>
                <w:ilvl w:val="1"/>
                <w:numId w:val="11"/>
              </w:num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KT: kortingskaarten voor het openbaar vervoer: zie opmerking bij punt 1c van het document</w:t>
            </w:r>
          </w:p>
          <w:p w14:paraId="35C47E55" w14:textId="475664C8" w:rsidR="48BB97FE" w:rsidRPr="00896D80" w:rsidRDefault="00AD374D" w:rsidP="2E0DDC14">
            <w:pPr>
              <w:pStyle w:val="Lijstalinea"/>
              <w:numPr>
                <w:ilvl w:val="1"/>
                <w:numId w:val="1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Prijs van de a</w:t>
            </w:r>
            <w:r w:rsidR="58096B39" w:rsidRPr="00896D80">
              <w:rPr>
                <w:rFonts w:ascii="Verdana" w:eastAsia="Verdana" w:hAnsi="Verdana" w:cs="Verdana"/>
              </w:rPr>
              <w:t>rbeid – eerste evaluaties met betrekking tot de daadwerkelijke hervatting van het werk (september 2025)</w:t>
            </w:r>
          </w:p>
          <w:p w14:paraId="1017FD1E" w14:textId="5865297E" w:rsidR="48BB97FE" w:rsidRDefault="64C462CE" w:rsidP="48BB97FE">
            <w:pPr>
              <w:ind w:left="785"/>
            </w:pPr>
            <w:r w:rsidRPr="59805A18">
              <w:rPr>
                <w:rFonts w:ascii="Verdana" w:eastAsia="Verdana" w:hAnsi="Verdana" w:cs="Verdana"/>
              </w:rPr>
              <w:t xml:space="preserve">SL: </w:t>
            </w:r>
            <w:r w:rsidR="46E9922A" w:rsidRPr="59805A18">
              <w:rPr>
                <w:rFonts w:ascii="Verdana" w:eastAsia="Verdana" w:hAnsi="Verdana" w:cs="Verdana"/>
              </w:rPr>
              <w:t xml:space="preserve">Vanaf september. De laatste herzieningen vinden plaats in juni. </w:t>
            </w:r>
          </w:p>
        </w:tc>
        <w:tc>
          <w:tcPr>
            <w:tcW w:w="2126" w:type="dxa"/>
          </w:tcPr>
          <w:p w14:paraId="3133A273" w14:textId="37E37341" w:rsidR="00A07E45" w:rsidRPr="00896D80" w:rsidRDefault="7BD02590" w:rsidP="68A94455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lastRenderedPageBreak/>
              <w:t xml:space="preserve">Profiel van de </w:t>
            </w:r>
            <w:r w:rsidR="00685A0D">
              <w:rPr>
                <w:rFonts w:ascii="Verdana" w:hAnsi="Verdana"/>
              </w:rPr>
              <w:t>bellers</w:t>
            </w:r>
            <w:r w:rsidRPr="00896D80">
              <w:rPr>
                <w:rFonts w:ascii="Verdana" w:hAnsi="Verdana"/>
              </w:rPr>
              <w:t xml:space="preserve">: PPT </w:t>
            </w:r>
            <w:r w:rsidR="1D0DE37A" w:rsidRPr="00896D80">
              <w:rPr>
                <w:rFonts w:ascii="Verdana" w:hAnsi="Verdana"/>
              </w:rPr>
              <w:t xml:space="preserve">en </w:t>
            </w:r>
            <w:r w:rsidR="1BBD3F82" w:rsidRPr="00896D80">
              <w:rPr>
                <w:rFonts w:ascii="Verdana" w:hAnsi="Verdana"/>
              </w:rPr>
              <w:t xml:space="preserve">opmerkingen </w:t>
            </w:r>
            <w:r w:rsidR="00685A0D">
              <w:rPr>
                <w:rFonts w:ascii="Verdana" w:hAnsi="Verdana"/>
              </w:rPr>
              <w:t xml:space="preserve">overmaken </w:t>
            </w:r>
            <w:r w:rsidR="00AA15A9">
              <w:rPr>
                <w:rFonts w:ascii="Verdana" w:hAnsi="Verdana"/>
              </w:rPr>
              <w:t xml:space="preserve">vragen </w:t>
            </w:r>
            <w:r w:rsidR="00685A0D">
              <w:rPr>
                <w:rFonts w:ascii="Verdana" w:hAnsi="Verdana"/>
              </w:rPr>
              <w:t>aan</w:t>
            </w:r>
            <w:r w:rsidRPr="00896D80">
              <w:rPr>
                <w:rFonts w:ascii="Verdana" w:hAnsi="Verdana"/>
              </w:rPr>
              <w:t xml:space="preserve"> </w:t>
            </w:r>
            <w:r w:rsidR="1FDBCEDB" w:rsidRPr="00896D80">
              <w:rPr>
                <w:rFonts w:ascii="Verdana" w:hAnsi="Verdana"/>
              </w:rPr>
              <w:t>de DG</w:t>
            </w:r>
            <w:r w:rsidR="00685A0D">
              <w:rPr>
                <w:rFonts w:ascii="Verdana" w:hAnsi="Verdana"/>
              </w:rPr>
              <w:t xml:space="preserve"> </w:t>
            </w:r>
            <w:r w:rsidR="1FDBCEDB" w:rsidRPr="00896D80">
              <w:rPr>
                <w:rFonts w:ascii="Verdana" w:hAnsi="Verdana"/>
              </w:rPr>
              <w:t xml:space="preserve">HAN </w:t>
            </w:r>
            <w:r w:rsidR="00AA15A9">
              <w:rPr>
                <w:rFonts w:ascii="Verdana" w:hAnsi="Verdana"/>
              </w:rPr>
              <w:t xml:space="preserve">- </w:t>
            </w:r>
            <w:r w:rsidRPr="00896D80">
              <w:rPr>
                <w:rFonts w:ascii="Verdana" w:hAnsi="Verdana"/>
              </w:rPr>
              <w:t xml:space="preserve">Julie en Jean </w:t>
            </w:r>
            <w:r w:rsidR="36E01177" w:rsidRPr="00896D80">
              <w:rPr>
                <w:rFonts w:ascii="Verdana" w:hAnsi="Verdana"/>
              </w:rPr>
              <w:t xml:space="preserve">(gedaan op 20.06) </w:t>
            </w:r>
          </w:p>
          <w:p w14:paraId="6F32E7B1" w14:textId="76F0825D" w:rsidR="00A07E45" w:rsidRPr="00896D80" w:rsidRDefault="00A07E45" w:rsidP="59805A18">
            <w:pPr>
              <w:rPr>
                <w:rFonts w:ascii="Verdana" w:hAnsi="Verdana"/>
              </w:rPr>
            </w:pPr>
          </w:p>
          <w:p w14:paraId="243424C0" w14:textId="7F72A0A1" w:rsidR="00685A0D" w:rsidRDefault="00B175DB" w:rsidP="59805A18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>Lijst met mobiliteits</w:t>
            </w:r>
            <w:r w:rsidR="00685A0D">
              <w:rPr>
                <w:rFonts w:ascii="Verdana" w:hAnsi="Verdana"/>
              </w:rPr>
              <w:t>-</w:t>
            </w:r>
          </w:p>
          <w:p w14:paraId="10476801" w14:textId="48EF2E34" w:rsidR="00A07E45" w:rsidRPr="00896D80" w:rsidRDefault="00B175DB" w:rsidP="59805A18">
            <w:pPr>
              <w:rPr>
                <w:rFonts w:ascii="Verdana" w:hAnsi="Verdana"/>
              </w:rPr>
            </w:pPr>
            <w:proofErr w:type="gramStart"/>
            <w:r w:rsidRPr="00896D80">
              <w:rPr>
                <w:rFonts w:ascii="Verdana" w:hAnsi="Verdana"/>
              </w:rPr>
              <w:t>hulpmiddelen</w:t>
            </w:r>
            <w:proofErr w:type="gramEnd"/>
            <w:r w:rsidRPr="00896D80">
              <w:rPr>
                <w:rFonts w:ascii="Verdana" w:hAnsi="Verdana"/>
              </w:rPr>
              <w:t xml:space="preserve"> </w:t>
            </w:r>
            <w:r w:rsidR="00685A0D">
              <w:rPr>
                <w:rFonts w:ascii="Verdana" w:hAnsi="Verdana"/>
              </w:rPr>
              <w:t>opvolgen</w:t>
            </w:r>
          </w:p>
          <w:p w14:paraId="6510437D" w14:textId="04524B81" w:rsidR="00A07E45" w:rsidRPr="00896D80" w:rsidRDefault="00A07E45" w:rsidP="59805A18">
            <w:pPr>
              <w:rPr>
                <w:rFonts w:ascii="Verdana" w:hAnsi="Verdana"/>
              </w:rPr>
            </w:pPr>
          </w:p>
          <w:p w14:paraId="048DE9D8" w14:textId="59657915" w:rsidR="00A07E45" w:rsidRPr="00896D80" w:rsidRDefault="00B175DB" w:rsidP="3FF2847E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 xml:space="preserve">Probleem in My Handicap niet opgelost </w:t>
            </w:r>
            <w:r w:rsidR="00685A0D">
              <w:rPr>
                <w:rFonts w:ascii="Verdana" w:hAnsi="Verdana"/>
              </w:rPr>
              <w:t>&gt; op</w:t>
            </w:r>
            <w:r w:rsidRPr="00896D80">
              <w:rPr>
                <w:rFonts w:ascii="Verdana" w:hAnsi="Verdana"/>
              </w:rPr>
              <w:t xml:space="preserve">volgen </w:t>
            </w:r>
          </w:p>
        </w:tc>
      </w:tr>
      <w:tr w:rsidR="00F24AFC" w:rsidRPr="0024774E" w14:paraId="65703397" w14:textId="77777777" w:rsidTr="127D288E">
        <w:tc>
          <w:tcPr>
            <w:tcW w:w="375" w:type="dxa"/>
          </w:tcPr>
          <w:p w14:paraId="03AED3DC" w14:textId="77777777" w:rsidR="00F24AFC" w:rsidRPr="00896D80" w:rsidRDefault="00F24AFC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6502619B" w14:textId="6CB78601" w:rsidR="00F24AFC" w:rsidRPr="0024774E" w:rsidRDefault="00F24AFC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7914" w:type="dxa"/>
          </w:tcPr>
          <w:p w14:paraId="62EB537C" w14:textId="576348BE" w:rsidR="48BB97FE" w:rsidRDefault="58096B39" w:rsidP="48BB97FE">
            <w:r w:rsidRPr="00896D80">
              <w:rPr>
                <w:rFonts w:ascii="Verdana" w:eastAsia="Verdana" w:hAnsi="Verdana" w:cs="Verdana"/>
                <w:b/>
                <w:bCs/>
              </w:rPr>
              <w:t xml:space="preserve">Vragen van leden aan de DG HAN   </w:t>
            </w:r>
          </w:p>
          <w:p w14:paraId="49624CEE" w14:textId="6DA5F218" w:rsidR="48BB97FE" w:rsidRPr="00896D80" w:rsidRDefault="48BB97FE" w:rsidP="57455D37">
            <w:pPr>
              <w:rPr>
                <w:rFonts w:ascii="Verdana" w:eastAsia="Verdana" w:hAnsi="Verdana" w:cs="Verdana"/>
              </w:rPr>
            </w:pPr>
          </w:p>
          <w:p w14:paraId="3D773941" w14:textId="2E691372" w:rsidR="005ADD9E" w:rsidRPr="00896D80" w:rsidRDefault="005ADD9E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JC heeft GM en mijzelf aangesproken over de titel van het document. "Disfuncties" is een </w:t>
            </w:r>
            <w:r w:rsidR="4E842494" w:rsidRPr="00896D80">
              <w:rPr>
                <w:rFonts w:ascii="Verdana" w:eastAsia="Verdana" w:hAnsi="Verdana" w:cs="Verdana"/>
              </w:rPr>
              <w:t xml:space="preserve">term die door de leden wordt gebruikt. Het doel is om de problemen op te sommen en deze </w:t>
            </w:r>
            <w:r w:rsidR="00AA15A9">
              <w:rPr>
                <w:rFonts w:ascii="Verdana" w:eastAsia="Verdana" w:hAnsi="Verdana" w:cs="Verdana"/>
              </w:rPr>
              <w:t xml:space="preserve">vervolgens </w:t>
            </w:r>
            <w:r w:rsidR="4E842494" w:rsidRPr="00896D80">
              <w:rPr>
                <w:rFonts w:ascii="Verdana" w:eastAsia="Verdana" w:hAnsi="Verdana" w:cs="Verdana"/>
              </w:rPr>
              <w:t xml:space="preserve">door te geven aan de DG HAN. </w:t>
            </w:r>
          </w:p>
          <w:p w14:paraId="7D7CFBDF" w14:textId="4509BBB8" w:rsidR="4E842494" w:rsidRPr="00896D80" w:rsidRDefault="4E842494" w:rsidP="2E0DDC14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KR: </w:t>
            </w:r>
            <w:r w:rsidR="07EE29EA" w:rsidRPr="00896D80">
              <w:rPr>
                <w:rFonts w:ascii="Verdana" w:eastAsia="Verdana" w:hAnsi="Verdana" w:cs="Verdana"/>
              </w:rPr>
              <w:t xml:space="preserve">DG HAN </w:t>
            </w:r>
            <w:r w:rsidR="1C19D9AA" w:rsidRPr="00896D80">
              <w:rPr>
                <w:rFonts w:ascii="Verdana" w:eastAsia="Verdana" w:hAnsi="Verdana" w:cs="Verdana"/>
              </w:rPr>
              <w:t xml:space="preserve">gaat </w:t>
            </w:r>
            <w:r w:rsidR="07EE29EA" w:rsidRPr="00896D80">
              <w:rPr>
                <w:rFonts w:ascii="Verdana" w:eastAsia="Verdana" w:hAnsi="Verdana" w:cs="Verdana"/>
              </w:rPr>
              <w:t xml:space="preserve">het aantal huisbezoeken verminderen: </w:t>
            </w:r>
            <w:r w:rsidR="52F6AE4A" w:rsidRPr="00896D80">
              <w:rPr>
                <w:rFonts w:ascii="Verdana" w:eastAsia="Verdana" w:hAnsi="Verdana" w:cs="Verdana"/>
              </w:rPr>
              <w:t xml:space="preserve">dat </w:t>
            </w:r>
            <w:r w:rsidR="00AD374D">
              <w:rPr>
                <w:rFonts w:ascii="Verdana" w:eastAsia="Verdana" w:hAnsi="Verdana" w:cs="Verdana"/>
              </w:rPr>
              <w:t>gaat in tegen de</w:t>
            </w:r>
            <w:r w:rsidR="07EE29EA" w:rsidRPr="00896D80">
              <w:rPr>
                <w:rFonts w:ascii="Verdana" w:eastAsia="Verdana" w:hAnsi="Verdana" w:cs="Verdana"/>
              </w:rPr>
              <w:t xml:space="preserve"> strijd </w:t>
            </w:r>
            <w:r w:rsidR="00AD374D">
              <w:rPr>
                <w:rFonts w:ascii="Verdana" w:eastAsia="Verdana" w:hAnsi="Verdana" w:cs="Verdana"/>
              </w:rPr>
              <w:t>tegen de</w:t>
            </w:r>
            <w:r w:rsidR="07EE29EA" w:rsidRPr="00896D80">
              <w:rPr>
                <w:rFonts w:ascii="Verdana" w:eastAsia="Verdana" w:hAnsi="Verdana" w:cs="Verdana"/>
              </w:rPr>
              <w:t xml:space="preserve"> NTU</w:t>
            </w:r>
            <w:r w:rsidR="0C19AAB5" w:rsidRPr="00896D80">
              <w:rPr>
                <w:rFonts w:ascii="Verdana" w:eastAsia="Verdana" w:hAnsi="Verdana" w:cs="Verdana"/>
              </w:rPr>
              <w:t xml:space="preserve">!! </w:t>
            </w:r>
            <w:r w:rsidR="07EE29EA" w:rsidRPr="00896D80">
              <w:rPr>
                <w:rFonts w:ascii="Verdana" w:eastAsia="Verdana" w:hAnsi="Verdana" w:cs="Verdana"/>
              </w:rPr>
              <w:t xml:space="preserve">Hetzelfde geldt voor de studies die </w:t>
            </w:r>
            <w:r w:rsidR="002E7B5E">
              <w:rPr>
                <w:rFonts w:ascii="Verdana" w:eastAsia="Verdana" w:hAnsi="Verdana" w:cs="Verdana"/>
              </w:rPr>
              <w:t xml:space="preserve">door externe consultants </w:t>
            </w:r>
            <w:r w:rsidR="07EE29EA" w:rsidRPr="00896D80">
              <w:rPr>
                <w:rFonts w:ascii="Verdana" w:eastAsia="Verdana" w:hAnsi="Verdana" w:cs="Verdana"/>
              </w:rPr>
              <w:t>w</w:t>
            </w:r>
            <w:r w:rsidR="002E7B5E">
              <w:rPr>
                <w:rFonts w:ascii="Verdana" w:eastAsia="Verdana" w:hAnsi="Verdana" w:cs="Verdana"/>
              </w:rPr>
              <w:t>e</w:t>
            </w:r>
            <w:r w:rsidR="07EE29EA" w:rsidRPr="00896D80">
              <w:rPr>
                <w:rFonts w:ascii="Verdana" w:eastAsia="Verdana" w:hAnsi="Verdana" w:cs="Verdana"/>
              </w:rPr>
              <w:t xml:space="preserve">rden uitgevoerd </w:t>
            </w:r>
            <w:r w:rsidR="002E7B5E">
              <w:rPr>
                <w:rFonts w:ascii="Verdana" w:eastAsia="Verdana" w:hAnsi="Verdana" w:cs="Verdana"/>
              </w:rPr>
              <w:t xml:space="preserve">op vraag van de DG HAN </w:t>
            </w:r>
            <w:r w:rsidR="07EE29EA" w:rsidRPr="00896D80">
              <w:rPr>
                <w:rFonts w:ascii="Verdana" w:eastAsia="Verdana" w:hAnsi="Verdana" w:cs="Verdana"/>
              </w:rPr>
              <w:t>en die zonder gevolg blijven</w:t>
            </w:r>
            <w:r w:rsidR="2B20A223" w:rsidRPr="00896D80">
              <w:rPr>
                <w:rFonts w:ascii="Verdana" w:eastAsia="Verdana" w:hAnsi="Verdana" w:cs="Verdana"/>
              </w:rPr>
              <w:t xml:space="preserve">! </w:t>
            </w:r>
            <w:r w:rsidR="00AD374D">
              <w:rPr>
                <w:rFonts w:ascii="Verdana" w:eastAsia="Verdana" w:hAnsi="Verdana" w:cs="Verdana"/>
              </w:rPr>
              <w:t>Jullie moeten die</w:t>
            </w:r>
            <w:r w:rsidR="6474B1FD" w:rsidRPr="00896D80">
              <w:rPr>
                <w:rFonts w:ascii="Verdana" w:eastAsia="Verdana" w:hAnsi="Verdana" w:cs="Verdana"/>
              </w:rPr>
              <w:t xml:space="preserve"> serieus nemen.</w:t>
            </w:r>
          </w:p>
          <w:p w14:paraId="39676034" w14:textId="48B95802" w:rsidR="485C1E1D" w:rsidRPr="00896D80" w:rsidRDefault="485C1E1D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SL: De term "disfuncties" suggereert dat er een structureel probleem </w:t>
            </w:r>
            <w:r w:rsidR="00AD374D">
              <w:rPr>
                <w:rFonts w:ascii="Verdana" w:eastAsia="Verdana" w:hAnsi="Verdana" w:cs="Verdana"/>
              </w:rPr>
              <w:t xml:space="preserve">binnen DG HAN </w:t>
            </w:r>
            <w:r w:rsidRPr="00896D80">
              <w:rPr>
                <w:rFonts w:ascii="Verdana" w:eastAsia="Verdana" w:hAnsi="Verdana" w:cs="Verdana"/>
              </w:rPr>
              <w:t xml:space="preserve">is, terwijl de DG HAN juist probeert alert te zijn en de dienstverlening te verbeteren. </w:t>
            </w:r>
            <w:r w:rsidR="14F4D5DF" w:rsidRPr="00896D80">
              <w:rPr>
                <w:rFonts w:ascii="Verdana" w:eastAsia="Verdana" w:hAnsi="Verdana" w:cs="Verdana"/>
              </w:rPr>
              <w:t xml:space="preserve">Wat de NTU betreft, het onderzoek </w:t>
            </w:r>
            <w:r w:rsidR="00AD374D">
              <w:rPr>
                <w:rFonts w:ascii="Verdana" w:eastAsia="Verdana" w:hAnsi="Verdana" w:cs="Verdana"/>
              </w:rPr>
              <w:t>werd bevolen</w:t>
            </w:r>
            <w:r w:rsidR="14F4D5DF" w:rsidRPr="00896D80">
              <w:rPr>
                <w:rFonts w:ascii="Verdana" w:eastAsia="Verdana" w:hAnsi="Verdana" w:cs="Verdana"/>
              </w:rPr>
              <w:t xml:space="preserve"> onder een andere wetgevende macht met een andere regeringsovereenkomst. Dat betekent niet dat er niets zal worden gedaan</w:t>
            </w:r>
            <w:r w:rsidR="00141442">
              <w:rPr>
                <w:rFonts w:ascii="Verdana" w:eastAsia="Verdana" w:hAnsi="Verdana" w:cs="Verdana"/>
              </w:rPr>
              <w:t xml:space="preserve">. </w:t>
            </w:r>
            <w:r w:rsidR="002E7B5E">
              <w:rPr>
                <w:rFonts w:ascii="Verdana" w:eastAsia="Verdana" w:hAnsi="Verdana" w:cs="Verdana"/>
              </w:rPr>
              <w:t>De studie bevraagt de c</w:t>
            </w:r>
            <w:r w:rsidR="56D40696" w:rsidRPr="00896D80">
              <w:rPr>
                <w:rFonts w:ascii="Verdana" w:eastAsia="Verdana" w:hAnsi="Verdana" w:cs="Verdana"/>
              </w:rPr>
              <w:t>ommunicatie</w:t>
            </w:r>
            <w:r w:rsidR="002E7B5E">
              <w:rPr>
                <w:rFonts w:ascii="Verdana" w:eastAsia="Verdana" w:hAnsi="Verdana" w:cs="Verdana"/>
              </w:rPr>
              <w:t xml:space="preserve"> en de </w:t>
            </w:r>
            <w:r w:rsidR="56D40696" w:rsidRPr="00896D80">
              <w:rPr>
                <w:rFonts w:ascii="Verdana" w:eastAsia="Verdana" w:hAnsi="Verdana" w:cs="Verdana"/>
              </w:rPr>
              <w:t xml:space="preserve">werkprocedures. Maar het kader is veranderd. </w:t>
            </w:r>
          </w:p>
          <w:p w14:paraId="5B0D3343" w14:textId="150BCA39" w:rsidR="56D40696" w:rsidRPr="00896D80" w:rsidRDefault="56D40696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</w:t>
            </w:r>
            <w:r w:rsidR="1166FB2D" w:rsidRPr="00896D80">
              <w:rPr>
                <w:rFonts w:ascii="Verdana" w:eastAsia="Verdana" w:hAnsi="Verdana" w:cs="Verdana"/>
              </w:rPr>
              <w:t>De NHRPH heeft het werk van de ambtenaren altijd gesteund</w:t>
            </w:r>
            <w:r w:rsidR="46FAB394" w:rsidRPr="00896D80">
              <w:rPr>
                <w:rFonts w:ascii="Verdana" w:eastAsia="Verdana" w:hAnsi="Verdana" w:cs="Verdana"/>
              </w:rPr>
              <w:t xml:space="preserve">, </w:t>
            </w:r>
            <w:r w:rsidR="1166FB2D" w:rsidRPr="00896D80">
              <w:rPr>
                <w:rFonts w:ascii="Verdana" w:eastAsia="Verdana" w:hAnsi="Verdana" w:cs="Verdana"/>
              </w:rPr>
              <w:t xml:space="preserve">zelfs op het hoogtepunt van de crisis; het is de </w:t>
            </w:r>
            <w:r w:rsidR="077F9EE4" w:rsidRPr="00896D80">
              <w:rPr>
                <w:rFonts w:ascii="Verdana" w:eastAsia="Verdana" w:hAnsi="Verdana" w:cs="Verdana"/>
              </w:rPr>
              <w:t xml:space="preserve">werking </w:t>
            </w:r>
            <w:r w:rsidR="1166FB2D" w:rsidRPr="00896D80">
              <w:rPr>
                <w:rFonts w:ascii="Verdana" w:eastAsia="Verdana" w:hAnsi="Verdana" w:cs="Verdana"/>
              </w:rPr>
              <w:t xml:space="preserve">van de DG HAN die </w:t>
            </w:r>
            <w:r w:rsidR="28391805" w:rsidRPr="00896D80">
              <w:rPr>
                <w:rFonts w:ascii="Verdana" w:eastAsia="Verdana" w:hAnsi="Verdana" w:cs="Verdana"/>
              </w:rPr>
              <w:t xml:space="preserve">moet </w:t>
            </w:r>
            <w:r w:rsidR="1166FB2D" w:rsidRPr="00896D80">
              <w:rPr>
                <w:rFonts w:ascii="Verdana" w:eastAsia="Verdana" w:hAnsi="Verdana" w:cs="Verdana"/>
              </w:rPr>
              <w:t>worden herzien en dat doet de DG</w:t>
            </w:r>
            <w:r w:rsidR="00141442">
              <w:rPr>
                <w:rFonts w:ascii="Verdana" w:eastAsia="Verdana" w:hAnsi="Verdana" w:cs="Verdana"/>
              </w:rPr>
              <w:t xml:space="preserve"> </w:t>
            </w:r>
            <w:r w:rsidR="1166FB2D" w:rsidRPr="00896D80">
              <w:rPr>
                <w:rFonts w:ascii="Verdana" w:eastAsia="Verdana" w:hAnsi="Verdana" w:cs="Verdana"/>
              </w:rPr>
              <w:t>HAN</w:t>
            </w:r>
            <w:r w:rsidR="36C9826E" w:rsidRPr="00896D80">
              <w:rPr>
                <w:rFonts w:ascii="Verdana" w:eastAsia="Verdana" w:hAnsi="Verdana" w:cs="Verdana"/>
              </w:rPr>
              <w:t>.</w:t>
            </w:r>
          </w:p>
          <w:p w14:paraId="0B93AEB2" w14:textId="2C867F83" w:rsidR="48BB97FE" w:rsidRPr="00896D80" w:rsidRDefault="07EC9135" w:rsidP="57455D3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AV: Geen nieuws over de NTU, werkzaamheden met DG HAN zijn aan de gang.</w:t>
            </w:r>
          </w:p>
        </w:tc>
        <w:tc>
          <w:tcPr>
            <w:tcW w:w="2126" w:type="dxa"/>
          </w:tcPr>
          <w:p w14:paraId="6F2E20C0" w14:textId="43456033" w:rsidR="00F24AFC" w:rsidRPr="0024774E" w:rsidRDefault="485C1E1D" w:rsidP="00C61EDC">
            <w:pPr>
              <w:rPr>
                <w:rFonts w:ascii="Verdana" w:hAnsi="Verdana"/>
              </w:rPr>
            </w:pPr>
            <w:r w:rsidRPr="00AD374D">
              <w:rPr>
                <w:rFonts w:ascii="Verdana" w:hAnsi="Verdana"/>
              </w:rPr>
              <w:t xml:space="preserve">Wordt per e-mail naar de leden gestuurd </w:t>
            </w:r>
            <w:r w:rsidR="64BB5D1B" w:rsidRPr="00AD374D">
              <w:rPr>
                <w:rFonts w:ascii="Verdana" w:hAnsi="Verdana"/>
              </w:rPr>
              <w:t xml:space="preserve">en </w:t>
            </w:r>
            <w:r w:rsidRPr="127D288E">
              <w:rPr>
                <w:rFonts w:ascii="Verdana" w:hAnsi="Verdana"/>
              </w:rPr>
              <w:t xml:space="preserve">vervolgens naar de DG </w:t>
            </w:r>
            <w:r w:rsidR="4FBED76F" w:rsidRPr="127D288E">
              <w:rPr>
                <w:rFonts w:ascii="Verdana" w:hAnsi="Verdana"/>
              </w:rPr>
              <w:t>HAN</w:t>
            </w:r>
            <w:r w:rsidR="00AA15A9">
              <w:rPr>
                <w:rFonts w:ascii="Verdana" w:hAnsi="Verdana"/>
              </w:rPr>
              <w:t xml:space="preserve"> (</w:t>
            </w:r>
            <w:r w:rsidR="002E7B5E">
              <w:rPr>
                <w:rFonts w:ascii="Verdana" w:hAnsi="Verdana"/>
              </w:rPr>
              <w:t xml:space="preserve">verzamelen van de vragen nog bezig </w:t>
            </w:r>
            <w:r w:rsidR="00AA15A9">
              <w:rPr>
                <w:rFonts w:ascii="Verdana" w:hAnsi="Verdana"/>
              </w:rPr>
              <w:t>op 11/09/2025</w:t>
            </w:r>
            <w:r w:rsidR="002E7B5E">
              <w:rPr>
                <w:rFonts w:ascii="Verdana" w:hAnsi="Verdana"/>
              </w:rPr>
              <w:t>)</w:t>
            </w:r>
            <w:r w:rsidR="4FBED76F" w:rsidRPr="127D288E">
              <w:rPr>
                <w:rFonts w:ascii="Verdana" w:hAnsi="Verdana"/>
              </w:rPr>
              <w:t>.</w:t>
            </w:r>
          </w:p>
        </w:tc>
      </w:tr>
      <w:tr w:rsidR="00A07E45" w:rsidRPr="00A07E45" w14:paraId="2A723701" w14:textId="77777777" w:rsidTr="127D288E">
        <w:tc>
          <w:tcPr>
            <w:tcW w:w="375" w:type="dxa"/>
          </w:tcPr>
          <w:p w14:paraId="1C78134E" w14:textId="77777777" w:rsidR="00A07E45" w:rsidRPr="0024774E" w:rsidRDefault="00A07E45" w:rsidP="00A07E45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45895CF2" w14:textId="579CC102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7914" w:type="dxa"/>
          </w:tcPr>
          <w:p w14:paraId="36DEFA26" w14:textId="7BA48E3E" w:rsidR="48BB97FE" w:rsidRPr="00896D80" w:rsidRDefault="48BB97FE" w:rsidP="60E9B2A1">
            <w:pPr>
              <w:rPr>
                <w:rFonts w:ascii="Verdana" w:eastAsia="Verdana" w:hAnsi="Verdana" w:cs="Verdana"/>
                <w:b/>
                <w:bCs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 xml:space="preserve">Logopedie </w:t>
            </w:r>
          </w:p>
          <w:p w14:paraId="255CCF9C" w14:textId="77777777" w:rsidR="00896D80" w:rsidRDefault="00896D80" w:rsidP="48BB97FE">
            <w:pPr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>Arrest</w:t>
            </w:r>
            <w:r w:rsidR="48BB97FE" w:rsidRPr="00896D80">
              <w:rPr>
                <w:rFonts w:ascii="Verdana" w:eastAsia="Verdana" w:hAnsi="Verdana" w:cs="Verdana"/>
                <w:color w:val="000000" w:themeColor="text1"/>
              </w:rPr>
              <w:t xml:space="preserve"> van de Raad van </w:t>
            </w:r>
            <w:r>
              <w:rPr>
                <w:rFonts w:ascii="Verdana" w:eastAsia="Verdana" w:hAnsi="Verdana" w:cs="Verdana"/>
                <w:color w:val="000000" w:themeColor="text1"/>
              </w:rPr>
              <w:t>State</w:t>
            </w:r>
          </w:p>
          <w:p w14:paraId="13E7EA3C" w14:textId="7E18CCFA" w:rsidR="48BB97FE" w:rsidRDefault="00896D80" w:rsidP="48BB97FE">
            <w:hyperlink r:id="rId8" w:history="1">
              <w:r w:rsidRPr="00C51F1C">
                <w:rPr>
                  <w:rStyle w:val="Hyperlink"/>
                  <w:rFonts w:ascii="Verdana" w:eastAsia="Verdana" w:hAnsi="Verdana" w:cs="Verdana"/>
                </w:rPr>
                <w:t>https://www.rtbf.be/article/remboursement-des-seances-de-logopedie-le-conseil-d-etat-annule-l-arrete-royal-de-frank-vandenbroucke-11556517</w:t>
              </w:r>
            </w:hyperlink>
          </w:p>
          <w:p w14:paraId="063B6A65" w14:textId="3B964000" w:rsidR="57455D37" w:rsidRPr="00896D80" w:rsidRDefault="57455D37" w:rsidP="57455D37">
            <w:pPr>
              <w:rPr>
                <w:rFonts w:ascii="Verdana" w:eastAsia="Verdana" w:hAnsi="Verdana" w:cs="Verdana"/>
                <w:color w:val="0000FF"/>
              </w:rPr>
            </w:pPr>
          </w:p>
          <w:p w14:paraId="55ADD888" w14:textId="2EEC41B4" w:rsidR="1E4F0ECB" w:rsidRPr="00896D80" w:rsidRDefault="1E4F0ECB" w:rsidP="127D288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TD: herinnering – </w:t>
            </w:r>
            <w:r w:rsidRPr="00DA7500">
              <w:rPr>
                <w:rFonts w:ascii="Verdana" w:eastAsia="Verdana" w:hAnsi="Verdana" w:cs="Verdana"/>
              </w:rPr>
              <w:t>mobilisatie</w:t>
            </w:r>
            <w:r w:rsidRPr="00896D80">
              <w:rPr>
                <w:rFonts w:ascii="Verdana" w:eastAsia="Verdana" w:hAnsi="Verdana" w:cs="Verdana"/>
              </w:rPr>
              <w:t xml:space="preserve"> 2024 – </w:t>
            </w:r>
            <w:r w:rsidR="00141442">
              <w:rPr>
                <w:rFonts w:ascii="Verdana" w:eastAsia="Verdana" w:hAnsi="Verdana" w:cs="Verdana"/>
              </w:rPr>
              <w:t xml:space="preserve">IQ </w:t>
            </w:r>
            <w:r w:rsidRPr="00896D80">
              <w:rPr>
                <w:rFonts w:ascii="Verdana" w:eastAsia="Verdana" w:hAnsi="Verdana" w:cs="Verdana"/>
              </w:rPr>
              <w:t>86</w:t>
            </w:r>
            <w:r w:rsidR="00141442">
              <w:rPr>
                <w:rFonts w:ascii="Verdana" w:eastAsia="Verdana" w:hAnsi="Verdana" w:cs="Verdana"/>
              </w:rPr>
              <w:t xml:space="preserve"> punten</w:t>
            </w:r>
            <w:r w:rsidR="00141442" w:rsidRPr="00141442">
              <w:rPr>
                <w:rFonts w:ascii="Verdana" w:eastAsia="Verdana" w:hAnsi="Verdana" w:cs="Verdana"/>
              </w:rPr>
              <w:sym w:font="Wingdings" w:char="F0E8"/>
            </w:r>
            <w:r w:rsidRPr="00896D80">
              <w:rPr>
                <w:rFonts w:ascii="Verdana" w:eastAsia="Verdana" w:hAnsi="Verdana" w:cs="Verdana"/>
              </w:rPr>
              <w:t xml:space="preserve"> 70</w:t>
            </w:r>
            <w:r w:rsidR="002E7B5E">
              <w:rPr>
                <w:rFonts w:ascii="Verdana" w:eastAsia="Verdana" w:hAnsi="Verdana" w:cs="Verdana"/>
              </w:rPr>
              <w:t xml:space="preserve"> </w:t>
            </w:r>
            <w:r w:rsidR="00141442">
              <w:rPr>
                <w:rFonts w:ascii="Verdana" w:eastAsia="Verdana" w:hAnsi="Verdana" w:cs="Verdana"/>
              </w:rPr>
              <w:t>punten</w:t>
            </w:r>
            <w:r w:rsidRPr="00896D80">
              <w:rPr>
                <w:rFonts w:ascii="Verdana" w:eastAsia="Verdana" w:hAnsi="Verdana" w:cs="Verdana"/>
              </w:rPr>
              <w:t>, terugbetaling</w:t>
            </w:r>
            <w:r w:rsidR="00141442">
              <w:rPr>
                <w:rFonts w:ascii="Verdana" w:eastAsia="Verdana" w:hAnsi="Verdana" w:cs="Verdana"/>
              </w:rPr>
              <w:t xml:space="preserve"> </w:t>
            </w:r>
            <w:r w:rsidR="00141442" w:rsidRPr="00141442">
              <w:rPr>
                <w:rFonts w:ascii="Verdana" w:eastAsia="Verdana" w:hAnsi="Verdana" w:cs="Verdana"/>
              </w:rPr>
              <w:t>monodisciplinaire</w:t>
            </w:r>
            <w:r w:rsidR="00141442">
              <w:rPr>
                <w:rFonts w:ascii="Verdana" w:eastAsia="Verdana" w:hAnsi="Verdana" w:cs="Verdana"/>
              </w:rPr>
              <w:t xml:space="preserve"> logopedie</w:t>
            </w:r>
            <w:r w:rsidRPr="00896D80">
              <w:rPr>
                <w:rFonts w:ascii="Verdana" w:eastAsia="Verdana" w:hAnsi="Verdana" w:cs="Verdana"/>
              </w:rPr>
              <w:t xml:space="preserve">, </w:t>
            </w:r>
            <w:r w:rsidR="0F849688" w:rsidRPr="00896D80">
              <w:rPr>
                <w:rFonts w:ascii="Verdana" w:eastAsia="Verdana" w:hAnsi="Verdana" w:cs="Verdana"/>
              </w:rPr>
              <w:t>overgangsperiode</w:t>
            </w:r>
            <w:r w:rsidRPr="00896D80">
              <w:rPr>
                <w:rFonts w:ascii="Verdana" w:eastAsia="Verdana" w:hAnsi="Verdana" w:cs="Verdana"/>
              </w:rPr>
              <w:t xml:space="preserve"> van 1 jaar</w:t>
            </w:r>
            <w:r w:rsidR="0F849688" w:rsidRPr="00896D80">
              <w:rPr>
                <w:rFonts w:ascii="Verdana" w:eastAsia="Verdana" w:hAnsi="Verdana" w:cs="Verdana"/>
              </w:rPr>
              <w:t xml:space="preserve">. </w:t>
            </w:r>
          </w:p>
          <w:p w14:paraId="0C5DCC7A" w14:textId="04F173A8" w:rsidR="112B1979" w:rsidRPr="00896D80" w:rsidRDefault="112B1979" w:rsidP="127D288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Verzoek om een ontmoeting met het kabinet </w:t>
            </w:r>
            <w:r w:rsidR="1FB4B8C3" w:rsidRPr="00896D80">
              <w:rPr>
                <w:rFonts w:ascii="Verdana" w:eastAsia="Verdana" w:hAnsi="Verdana" w:cs="Verdana"/>
              </w:rPr>
              <w:t xml:space="preserve">Vandenbroucke </w:t>
            </w:r>
            <w:r w:rsidRPr="00896D80">
              <w:rPr>
                <w:rFonts w:ascii="Verdana" w:eastAsia="Verdana" w:hAnsi="Verdana" w:cs="Verdana"/>
              </w:rPr>
              <w:t xml:space="preserve">per e-mail van 12 juni – in afwachting van antwoord </w:t>
            </w:r>
          </w:p>
          <w:p w14:paraId="6546C2C9" w14:textId="2F639B82" w:rsidR="48BB97FE" w:rsidRPr="00896D80" w:rsidRDefault="48BB97FE" w:rsidP="127D288E">
            <w:pPr>
              <w:rPr>
                <w:rFonts w:ascii="Verdana" w:eastAsia="Verdana" w:hAnsi="Verdana" w:cs="Verdana"/>
              </w:rPr>
            </w:pPr>
          </w:p>
          <w:p w14:paraId="42364687" w14:textId="02E5F267" w:rsidR="48BB97FE" w:rsidRPr="00896D80" w:rsidRDefault="48C5A6A9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TD: </w:t>
            </w:r>
            <w:r w:rsidRPr="00DA7500">
              <w:rPr>
                <w:rFonts w:ascii="Verdana" w:eastAsia="Verdana" w:hAnsi="Verdana" w:cs="Verdana"/>
              </w:rPr>
              <w:t>Mobilisatie</w:t>
            </w:r>
            <w:r w:rsidRPr="00896D80">
              <w:rPr>
                <w:rFonts w:ascii="Verdana" w:eastAsia="Verdana" w:hAnsi="Verdana" w:cs="Verdana"/>
              </w:rPr>
              <w:t xml:space="preserve"> in 2024 ten opzichte van monodisciplinaire logo</w:t>
            </w:r>
            <w:r w:rsidR="00141442">
              <w:rPr>
                <w:rFonts w:ascii="Verdana" w:eastAsia="Verdana" w:hAnsi="Verdana" w:cs="Verdana"/>
              </w:rPr>
              <w:t>pedie</w:t>
            </w:r>
            <w:r w:rsidRPr="00896D80">
              <w:rPr>
                <w:rFonts w:ascii="Verdana" w:eastAsia="Verdana" w:hAnsi="Verdana" w:cs="Verdana"/>
              </w:rPr>
              <w:t xml:space="preserve">. Project </w:t>
            </w:r>
            <w:r w:rsidR="16B4943E" w:rsidRPr="00896D80">
              <w:rPr>
                <w:rFonts w:ascii="Verdana" w:eastAsia="Verdana" w:hAnsi="Verdana" w:cs="Verdana"/>
              </w:rPr>
              <w:t>Vandenbroucke</w:t>
            </w:r>
            <w:r w:rsidRPr="00896D80">
              <w:rPr>
                <w:rFonts w:ascii="Verdana" w:eastAsia="Verdana" w:hAnsi="Verdana" w:cs="Verdana"/>
              </w:rPr>
              <w:t xml:space="preserve">: verlaging van de IQ-drempel naar 70, multidisciplinair rapport; een </w:t>
            </w:r>
            <w:r w:rsidR="6A069360" w:rsidRPr="00896D80">
              <w:rPr>
                <w:rFonts w:ascii="Verdana" w:eastAsia="Verdana" w:hAnsi="Verdana" w:cs="Verdana"/>
              </w:rPr>
              <w:t xml:space="preserve">overgangsjaar op basis van een medisch voorschrift. </w:t>
            </w:r>
            <w:r w:rsidR="00E53CB0">
              <w:rPr>
                <w:rFonts w:ascii="Verdana" w:eastAsia="Verdana" w:hAnsi="Verdana" w:cs="Verdana"/>
              </w:rPr>
              <w:t>Een b</w:t>
            </w:r>
            <w:r w:rsidR="6A069360" w:rsidRPr="00896D80">
              <w:rPr>
                <w:rFonts w:ascii="Verdana" w:eastAsia="Verdana" w:hAnsi="Verdana" w:cs="Verdana"/>
              </w:rPr>
              <w:t xml:space="preserve">eroep van het AVIQ wegens gebrek aan capaciteit van de evaluatiecentra. Er </w:t>
            </w:r>
            <w:r w:rsidR="00E53CB0">
              <w:rPr>
                <w:rFonts w:ascii="Verdana" w:eastAsia="Verdana" w:hAnsi="Verdana" w:cs="Verdana"/>
              </w:rPr>
              <w:t>wordt blijkbaar</w:t>
            </w:r>
            <w:r w:rsidR="6A069360" w:rsidRPr="00896D80">
              <w:rPr>
                <w:rFonts w:ascii="Verdana" w:eastAsia="Verdana" w:hAnsi="Verdana" w:cs="Verdana"/>
              </w:rPr>
              <w:t xml:space="preserve"> een tekst opgesteld ter vervanging van de tekst die is vernietigd. </w:t>
            </w:r>
            <w:r w:rsidR="00E53CB0">
              <w:rPr>
                <w:rFonts w:ascii="Verdana" w:eastAsia="Verdana" w:hAnsi="Verdana" w:cs="Verdana"/>
              </w:rPr>
              <w:t>In d</w:t>
            </w:r>
            <w:r w:rsidR="3A14D90F" w:rsidRPr="00896D80">
              <w:rPr>
                <w:rFonts w:ascii="Verdana" w:eastAsia="Verdana" w:hAnsi="Verdana" w:cs="Verdana"/>
              </w:rPr>
              <w:t xml:space="preserve">e KCE-studie </w:t>
            </w:r>
            <w:r w:rsidR="00E53CB0">
              <w:rPr>
                <w:rFonts w:ascii="Verdana" w:eastAsia="Verdana" w:hAnsi="Verdana" w:cs="Verdana"/>
              </w:rPr>
              <w:t>staan</w:t>
            </w:r>
            <w:r w:rsidR="3A14D90F" w:rsidRPr="00896D80">
              <w:rPr>
                <w:rFonts w:ascii="Verdana" w:eastAsia="Verdana" w:hAnsi="Verdana" w:cs="Verdana"/>
              </w:rPr>
              <w:t xml:space="preserve"> </w:t>
            </w:r>
            <w:r w:rsidR="441BBAAE" w:rsidRPr="00896D80">
              <w:rPr>
                <w:rFonts w:ascii="Verdana" w:eastAsia="Verdana" w:hAnsi="Verdana" w:cs="Verdana"/>
              </w:rPr>
              <w:t xml:space="preserve">aanbevelingen </w:t>
            </w:r>
            <w:r w:rsidR="3A14D90F" w:rsidRPr="00896D80">
              <w:rPr>
                <w:rFonts w:ascii="Verdana" w:eastAsia="Verdana" w:hAnsi="Verdana" w:cs="Verdana"/>
              </w:rPr>
              <w:t xml:space="preserve">om de toegang voor kinderen met </w:t>
            </w:r>
            <w:r w:rsidR="3A14D90F" w:rsidRPr="00896D80">
              <w:rPr>
                <w:rFonts w:ascii="Verdana" w:eastAsia="Verdana" w:hAnsi="Verdana" w:cs="Verdana"/>
              </w:rPr>
              <w:lastRenderedPageBreak/>
              <w:t xml:space="preserve">neurologische ontwikkelingsstoornissen </w:t>
            </w:r>
            <w:r w:rsidR="00E53CB0">
              <w:rPr>
                <w:rFonts w:ascii="Verdana" w:eastAsia="Verdana" w:hAnsi="Verdana" w:cs="Verdana"/>
              </w:rPr>
              <w:t xml:space="preserve">tot logopedie </w:t>
            </w:r>
            <w:r w:rsidR="3A14D90F" w:rsidRPr="00896D80">
              <w:rPr>
                <w:rFonts w:ascii="Verdana" w:eastAsia="Verdana" w:hAnsi="Verdana" w:cs="Verdana"/>
              </w:rPr>
              <w:t xml:space="preserve">te heroverwegen. Mogelijkheid om de evaluatie open te stellen voor andere dienstverleners. </w:t>
            </w:r>
            <w:r w:rsidR="79081C1F" w:rsidRPr="00896D80">
              <w:rPr>
                <w:rFonts w:ascii="Verdana" w:eastAsia="Verdana" w:hAnsi="Verdana" w:cs="Verdana"/>
              </w:rPr>
              <w:t xml:space="preserve">Er moet dringend een </w:t>
            </w:r>
            <w:r w:rsidR="00E53CB0">
              <w:rPr>
                <w:rFonts w:ascii="Verdana" w:eastAsia="Verdana" w:hAnsi="Verdana" w:cs="Verdana"/>
              </w:rPr>
              <w:t>KB</w:t>
            </w:r>
            <w:r w:rsidR="79081C1F" w:rsidRPr="00896D80">
              <w:rPr>
                <w:rFonts w:ascii="Verdana" w:eastAsia="Verdana" w:hAnsi="Verdana" w:cs="Verdana"/>
              </w:rPr>
              <w:t xml:space="preserve"> worden genomen om een tussenperiode te voorkomen. Het zou goed zijn als het kabinet VDB terugkomt </w:t>
            </w:r>
            <w:r w:rsidR="74CE9FCC" w:rsidRPr="00896D80">
              <w:rPr>
                <w:rFonts w:ascii="Verdana" w:eastAsia="Verdana" w:hAnsi="Verdana" w:cs="Verdana"/>
              </w:rPr>
              <w:t xml:space="preserve">bij de NHRPH </w:t>
            </w:r>
            <w:r w:rsidR="79081C1F" w:rsidRPr="00896D80">
              <w:rPr>
                <w:rFonts w:ascii="Verdana" w:eastAsia="Verdana" w:hAnsi="Verdana" w:cs="Verdana"/>
              </w:rPr>
              <w:t>met een verzoek om advies.</w:t>
            </w:r>
          </w:p>
          <w:p w14:paraId="449FC6FF" w14:textId="72FBC993" w:rsidR="48BB97FE" w:rsidRPr="00896D80" w:rsidRDefault="3E9C7E54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SS: </w:t>
            </w:r>
            <w:r w:rsidR="00E53CB0">
              <w:rPr>
                <w:rFonts w:ascii="Verdana" w:eastAsia="Verdana" w:hAnsi="Verdana" w:cs="Verdana"/>
              </w:rPr>
              <w:t>D</w:t>
            </w:r>
            <w:r w:rsidRPr="00896D80">
              <w:rPr>
                <w:rFonts w:ascii="Verdana" w:eastAsia="Verdana" w:hAnsi="Verdana" w:cs="Verdana"/>
              </w:rPr>
              <w:t xml:space="preserve">e </w:t>
            </w:r>
            <w:r w:rsidR="00E53CB0">
              <w:rPr>
                <w:rFonts w:ascii="Verdana" w:eastAsia="Verdana" w:hAnsi="Verdana" w:cs="Verdana"/>
              </w:rPr>
              <w:t xml:space="preserve">Franstalige </w:t>
            </w:r>
            <w:r w:rsidRPr="00896D80">
              <w:rPr>
                <w:rFonts w:ascii="Verdana" w:eastAsia="Verdana" w:hAnsi="Verdana" w:cs="Verdana"/>
              </w:rPr>
              <w:t>collega's (</w:t>
            </w:r>
            <w:proofErr w:type="spellStart"/>
            <w:r w:rsidR="002E7B5E">
              <w:rPr>
                <w:rFonts w:ascii="Verdana" w:eastAsia="Verdana" w:hAnsi="Verdana" w:cs="Verdana"/>
              </w:rPr>
              <w:t>centres</w:t>
            </w:r>
            <w:proofErr w:type="spellEnd"/>
            <w:r w:rsidR="002E7B5E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2E7B5E">
              <w:rPr>
                <w:rFonts w:ascii="Verdana" w:eastAsia="Verdana" w:hAnsi="Verdana" w:cs="Verdana"/>
              </w:rPr>
              <w:t>réadaptation</w:t>
            </w:r>
            <w:proofErr w:type="spellEnd"/>
            <w:r w:rsidR="002E7B5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E7B5E">
              <w:rPr>
                <w:rFonts w:ascii="Verdana" w:eastAsia="Verdana" w:hAnsi="Verdana" w:cs="Verdana"/>
              </w:rPr>
              <w:t>ambulatoire</w:t>
            </w:r>
            <w:proofErr w:type="spellEnd"/>
            <w:r w:rsidR="002E7B5E">
              <w:rPr>
                <w:rFonts w:ascii="Verdana" w:eastAsia="Verdana" w:hAnsi="Verdana" w:cs="Verdana"/>
              </w:rPr>
              <w:t xml:space="preserve"> of </w:t>
            </w:r>
            <w:proofErr w:type="spellStart"/>
            <w:r w:rsidR="002E7B5E">
              <w:rPr>
                <w:rFonts w:ascii="Verdana" w:eastAsia="Verdana" w:hAnsi="Verdana" w:cs="Verdana"/>
              </w:rPr>
              <w:t>CRA’s</w:t>
            </w:r>
            <w:proofErr w:type="spellEnd"/>
            <w:r w:rsidRPr="00896D80">
              <w:rPr>
                <w:rFonts w:ascii="Verdana" w:eastAsia="Verdana" w:hAnsi="Verdana" w:cs="Verdana"/>
              </w:rPr>
              <w:t>) zullen vanaf 01</w:t>
            </w:r>
            <w:r w:rsidR="002E7B5E">
              <w:rPr>
                <w:rFonts w:ascii="Verdana" w:eastAsia="Verdana" w:hAnsi="Verdana" w:cs="Verdana"/>
              </w:rPr>
              <w:t>/</w:t>
            </w:r>
            <w:r w:rsidRPr="00896D80">
              <w:rPr>
                <w:rFonts w:ascii="Verdana" w:eastAsia="Verdana" w:hAnsi="Verdana" w:cs="Verdana"/>
              </w:rPr>
              <w:t>07</w:t>
            </w:r>
            <w:r w:rsidR="002E7B5E">
              <w:rPr>
                <w:rFonts w:ascii="Verdana" w:eastAsia="Verdana" w:hAnsi="Verdana" w:cs="Verdana"/>
              </w:rPr>
              <w:t>/2025</w:t>
            </w:r>
            <w:r w:rsidRPr="00896D80">
              <w:rPr>
                <w:rFonts w:ascii="Verdana" w:eastAsia="Verdana" w:hAnsi="Verdana" w:cs="Verdana"/>
              </w:rPr>
              <w:t xml:space="preserve"> worden gefinancierd. Er is niets gepland voor </w:t>
            </w:r>
            <w:r w:rsidR="00E53CB0">
              <w:rPr>
                <w:rFonts w:ascii="Verdana" w:eastAsia="Verdana" w:hAnsi="Verdana" w:cs="Verdana"/>
              </w:rPr>
              <w:t>Vlaanderen</w:t>
            </w:r>
            <w:r w:rsidRPr="00896D80">
              <w:rPr>
                <w:rFonts w:ascii="Verdana" w:eastAsia="Verdana" w:hAnsi="Verdana" w:cs="Verdana"/>
              </w:rPr>
              <w:t xml:space="preserve"> of voor </w:t>
            </w:r>
            <w:r w:rsidR="00E53CB0">
              <w:rPr>
                <w:rFonts w:ascii="Verdana" w:eastAsia="Verdana" w:hAnsi="Verdana" w:cs="Verdana"/>
              </w:rPr>
              <w:t>de opvolging</w:t>
            </w:r>
            <w:r w:rsidRPr="00896D80">
              <w:rPr>
                <w:rFonts w:ascii="Verdana" w:eastAsia="Verdana" w:hAnsi="Verdana" w:cs="Verdana"/>
              </w:rPr>
              <w:t xml:space="preserve"> </w:t>
            </w:r>
            <w:r w:rsidR="4AB01668" w:rsidRPr="00896D80">
              <w:rPr>
                <w:rFonts w:ascii="Verdana" w:eastAsia="Verdana" w:hAnsi="Verdana" w:cs="Verdana"/>
              </w:rPr>
              <w:t xml:space="preserve">van het KCE-rapport. </w:t>
            </w:r>
          </w:p>
          <w:p w14:paraId="7AED6490" w14:textId="35C53D6B" w:rsidR="48BB97FE" w:rsidRPr="00896D80" w:rsidRDefault="2B7E4761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VD: Er is om contact gevraagd, met mogelijke data, maar tot nu toe nog geen antwoord.</w:t>
            </w:r>
          </w:p>
          <w:p w14:paraId="6E77FC76" w14:textId="64A41A96" w:rsidR="48BB97FE" w:rsidRPr="00896D80" w:rsidRDefault="2B7E4761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AV: We zullen dit opvolgen.</w:t>
            </w:r>
          </w:p>
          <w:p w14:paraId="087D3822" w14:textId="0CA9B785" w:rsidR="48BB97FE" w:rsidRPr="00896D80" w:rsidRDefault="2B7E4761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SS: </w:t>
            </w:r>
            <w:r w:rsidR="3DB60005" w:rsidRPr="00896D80">
              <w:rPr>
                <w:rFonts w:ascii="Verdana" w:eastAsia="Verdana" w:hAnsi="Verdana" w:cs="Verdana"/>
              </w:rPr>
              <w:t xml:space="preserve">Er is financiering voorzien voor de </w:t>
            </w:r>
            <w:proofErr w:type="spellStart"/>
            <w:r w:rsidR="3DB60005" w:rsidRPr="00896D80">
              <w:rPr>
                <w:rFonts w:ascii="Verdana" w:eastAsia="Verdana" w:hAnsi="Verdana" w:cs="Verdana"/>
              </w:rPr>
              <w:t>CRA's</w:t>
            </w:r>
            <w:proofErr w:type="spellEnd"/>
            <w:r w:rsidR="3DB60005" w:rsidRPr="00896D80">
              <w:rPr>
                <w:rFonts w:ascii="Verdana" w:eastAsia="Verdana" w:hAnsi="Verdana" w:cs="Verdana"/>
              </w:rPr>
              <w:t xml:space="preserve"> in Wallonië; er is niets voorzien in Vlaanderen – in overleg met minister </w:t>
            </w:r>
            <w:proofErr w:type="spellStart"/>
            <w:r w:rsidR="3DB60005" w:rsidRPr="00896D80">
              <w:rPr>
                <w:rFonts w:ascii="Verdana" w:eastAsia="Verdana" w:hAnsi="Verdana" w:cs="Verdana"/>
              </w:rPr>
              <w:t>Gennez</w:t>
            </w:r>
            <w:proofErr w:type="spellEnd"/>
            <w:r w:rsidR="3DB60005" w:rsidRPr="00896D80">
              <w:rPr>
                <w:rFonts w:ascii="Verdana" w:eastAsia="Verdana" w:hAnsi="Verdana" w:cs="Verdana"/>
              </w:rPr>
              <w:t>.</w:t>
            </w:r>
          </w:p>
          <w:p w14:paraId="4F9A2AEC" w14:textId="009B6DB8" w:rsidR="48BB97FE" w:rsidRPr="00896D80" w:rsidRDefault="2B7E4761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Woensdag is er een vergadering </w:t>
            </w:r>
            <w:r w:rsidR="00E53CB0">
              <w:rPr>
                <w:rFonts w:ascii="Verdana" w:eastAsia="Verdana" w:hAnsi="Verdana" w:cs="Verdana"/>
              </w:rPr>
              <w:t>‘</w:t>
            </w:r>
            <w:r w:rsidR="12F0F4E7" w:rsidRPr="002E7B5E">
              <w:rPr>
                <w:rFonts w:ascii="Verdana" w:eastAsia="Verdana" w:hAnsi="Verdana" w:cs="Verdana"/>
              </w:rPr>
              <w:t>referenten</w:t>
            </w:r>
            <w:r w:rsidR="00E53CB0" w:rsidRPr="002E7B5E">
              <w:rPr>
                <w:rFonts w:ascii="Verdana" w:eastAsia="Verdana" w:hAnsi="Verdana" w:cs="Verdana"/>
              </w:rPr>
              <w:t>’</w:t>
            </w:r>
            <w:r w:rsidRPr="002E7B5E">
              <w:rPr>
                <w:rFonts w:ascii="Verdana" w:eastAsia="Verdana" w:hAnsi="Verdana" w:cs="Verdana"/>
              </w:rPr>
              <w:t>.</w:t>
            </w:r>
            <w:r w:rsidRPr="00896D80">
              <w:rPr>
                <w:rFonts w:ascii="Verdana" w:eastAsia="Verdana" w:hAnsi="Verdana" w:cs="Verdana"/>
              </w:rPr>
              <w:t xml:space="preserve"> Het is belangrijk om de kabinetten </w:t>
            </w:r>
            <w:r w:rsidR="00E53CB0">
              <w:rPr>
                <w:rFonts w:ascii="Verdana" w:eastAsia="Verdana" w:hAnsi="Verdana" w:cs="Verdana"/>
              </w:rPr>
              <w:t xml:space="preserve">aan hun rol te </w:t>
            </w:r>
            <w:r w:rsidRPr="00896D80">
              <w:rPr>
                <w:rFonts w:ascii="Verdana" w:eastAsia="Verdana" w:hAnsi="Verdana" w:cs="Verdana"/>
              </w:rPr>
              <w:t>herinn</w:t>
            </w:r>
            <w:r w:rsidR="00E53CB0">
              <w:rPr>
                <w:rFonts w:ascii="Verdana" w:eastAsia="Verdana" w:hAnsi="Verdana" w:cs="Verdana"/>
              </w:rPr>
              <w:t>eren</w:t>
            </w:r>
            <w:r w:rsidRPr="00896D80">
              <w:rPr>
                <w:rFonts w:ascii="Verdana" w:eastAsia="Verdana" w:hAnsi="Verdana" w:cs="Verdana"/>
              </w:rPr>
              <w:t xml:space="preserve">. We hebben moeite om de teksten te verkrijgen: logopedie, werkloosheid. We hopen dat er een werkmethode </w:t>
            </w:r>
            <w:r w:rsidR="68CCB37D" w:rsidRPr="00896D80">
              <w:rPr>
                <w:rFonts w:ascii="Verdana" w:eastAsia="Verdana" w:hAnsi="Verdana" w:cs="Verdana"/>
              </w:rPr>
              <w:t>kan worden opgezet om constructief te kunnen werken.</w:t>
            </w:r>
          </w:p>
          <w:p w14:paraId="6B8A7CB8" w14:textId="1A8B63CF" w:rsidR="48BB97FE" w:rsidRPr="00896D80" w:rsidRDefault="68CCB37D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AV: Ja, </w:t>
            </w:r>
            <w:r w:rsidR="00E53CB0">
              <w:rPr>
                <w:rFonts w:ascii="Verdana" w:eastAsia="Verdana" w:hAnsi="Verdana" w:cs="Verdana"/>
              </w:rPr>
              <w:t>ontwerp van</w:t>
            </w:r>
            <w:r w:rsidRPr="00896D80">
              <w:rPr>
                <w:rFonts w:ascii="Verdana" w:eastAsia="Verdana" w:hAnsi="Verdana" w:cs="Verdana"/>
              </w:rPr>
              <w:t xml:space="preserve"> presentatie </w:t>
            </w:r>
            <w:r w:rsidR="00436755">
              <w:rPr>
                <w:rFonts w:ascii="Verdana" w:eastAsia="Verdana" w:hAnsi="Verdana" w:cs="Verdana"/>
              </w:rPr>
              <w:t xml:space="preserve">over </w:t>
            </w:r>
            <w:r w:rsidRPr="00896D80">
              <w:rPr>
                <w:rFonts w:ascii="Verdana" w:eastAsia="Verdana" w:hAnsi="Verdana" w:cs="Verdana"/>
              </w:rPr>
              <w:t xml:space="preserve">de rol van de NHRPH. </w:t>
            </w:r>
          </w:p>
          <w:p w14:paraId="32EC1CCF" w14:textId="7D65511A" w:rsidR="48BB97FE" w:rsidRDefault="221A36AD" w:rsidP="3FB379CF">
            <w:pPr>
              <w:rPr>
                <w:rFonts w:ascii="Verdana" w:eastAsia="Verdana" w:hAnsi="Verdana" w:cs="Verdana"/>
                <w:lang w:val="fr-BE"/>
              </w:rPr>
            </w:pPr>
            <w:r w:rsidRPr="00896D80">
              <w:rPr>
                <w:rFonts w:ascii="Verdana" w:eastAsia="Verdana" w:hAnsi="Verdana" w:cs="Verdana"/>
              </w:rPr>
              <w:t xml:space="preserve">ED: Belangrijk om bij alle kabinetten aan te dringen op de noodzaak om de ouders van de betrokken kinderen te informeren. </w:t>
            </w:r>
            <w:r w:rsidR="2A7046E1" w:rsidRPr="184BAEB5">
              <w:rPr>
                <w:rFonts w:ascii="Verdana" w:eastAsia="Verdana" w:hAnsi="Verdana" w:cs="Verdana"/>
                <w:lang w:val="fr-BE"/>
              </w:rPr>
              <w:t xml:space="preserve">De centra </w:t>
            </w:r>
            <w:proofErr w:type="spellStart"/>
            <w:r w:rsidR="2A7046E1" w:rsidRPr="184BAEB5">
              <w:rPr>
                <w:rFonts w:ascii="Verdana" w:eastAsia="Verdana" w:hAnsi="Verdana" w:cs="Verdana"/>
                <w:lang w:val="fr-BE"/>
              </w:rPr>
              <w:t>moeten</w:t>
            </w:r>
            <w:proofErr w:type="spellEnd"/>
            <w:r w:rsidR="2A7046E1" w:rsidRPr="184BAEB5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="2A7046E1" w:rsidRPr="184BAEB5">
              <w:rPr>
                <w:rFonts w:ascii="Verdana" w:eastAsia="Verdana" w:hAnsi="Verdana" w:cs="Verdana"/>
                <w:lang w:val="fr-BE"/>
              </w:rPr>
              <w:t>ook</w:t>
            </w:r>
            <w:proofErr w:type="spellEnd"/>
            <w:r w:rsidR="2A7046E1" w:rsidRPr="184BAEB5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="2A7046E1" w:rsidRPr="184BAEB5">
              <w:rPr>
                <w:rFonts w:ascii="Verdana" w:eastAsia="Verdana" w:hAnsi="Verdana" w:cs="Verdana"/>
                <w:lang w:val="fr-BE"/>
              </w:rPr>
              <w:t>worden</w:t>
            </w:r>
            <w:proofErr w:type="spellEnd"/>
            <w:r w:rsidR="2A7046E1" w:rsidRPr="184BAEB5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="2A7046E1" w:rsidRPr="184BAEB5">
              <w:rPr>
                <w:rFonts w:ascii="Verdana" w:eastAsia="Verdana" w:hAnsi="Verdana" w:cs="Verdana"/>
                <w:lang w:val="fr-BE"/>
              </w:rPr>
              <w:t>versterkt</w:t>
            </w:r>
            <w:proofErr w:type="spellEnd"/>
            <w:r w:rsidR="2A7046E1" w:rsidRPr="184BAEB5">
              <w:rPr>
                <w:rFonts w:ascii="Verdana" w:eastAsia="Verdana" w:hAnsi="Verdana" w:cs="Verdana"/>
                <w:lang w:val="fr-BE"/>
              </w:rPr>
              <w:t xml:space="preserve">. </w:t>
            </w:r>
          </w:p>
          <w:p w14:paraId="528E9480" w14:textId="234375C9" w:rsidR="48BB97FE" w:rsidRDefault="48BB97FE" w:rsidP="3FB379CF">
            <w:pPr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126" w:type="dxa"/>
          </w:tcPr>
          <w:p w14:paraId="7BE202BB" w14:textId="0059B76A" w:rsidR="00A07E45" w:rsidRPr="00A07E45" w:rsidRDefault="3DF6909D" w:rsidP="59805A18">
            <w:pPr>
              <w:rPr>
                <w:rFonts w:ascii="Verdana" w:hAnsi="Verdana"/>
              </w:rPr>
            </w:pPr>
            <w:r w:rsidRPr="59805A18">
              <w:rPr>
                <w:rFonts w:ascii="Verdana" w:hAnsi="Verdana"/>
              </w:rPr>
              <w:lastRenderedPageBreak/>
              <w:t>Afspraak kabinet bevestigd: 24.06 - TD zal aanwezig zijn</w:t>
            </w:r>
            <w:r w:rsidR="00141442">
              <w:rPr>
                <w:rFonts w:ascii="Verdana" w:hAnsi="Verdana"/>
              </w:rPr>
              <w:t>.</w:t>
            </w:r>
          </w:p>
        </w:tc>
      </w:tr>
      <w:tr w:rsidR="00A07E45" w:rsidRPr="0024774E" w14:paraId="394826FA" w14:textId="77777777" w:rsidTr="127D288E">
        <w:tc>
          <w:tcPr>
            <w:tcW w:w="375" w:type="dxa"/>
          </w:tcPr>
          <w:p w14:paraId="7AB4DBCE" w14:textId="77777777" w:rsidR="00A07E45" w:rsidRPr="00896D80" w:rsidRDefault="00A07E45" w:rsidP="00A07E45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076161C1" w14:textId="33A55241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7914" w:type="dxa"/>
          </w:tcPr>
          <w:p w14:paraId="1EF503CB" w14:textId="3A6BFAB5" w:rsidR="48BB97FE" w:rsidRDefault="48BB97FE" w:rsidP="48BB97FE">
            <w:r w:rsidRPr="00896D80">
              <w:rPr>
                <w:rFonts w:ascii="Verdana" w:eastAsia="Verdana" w:hAnsi="Verdana" w:cs="Verdana"/>
              </w:rPr>
              <w:t xml:space="preserve">Ontmoeting met </w:t>
            </w:r>
            <w:r w:rsidR="00896D80">
              <w:rPr>
                <w:rFonts w:ascii="Verdana" w:eastAsia="Verdana" w:hAnsi="Verdana" w:cs="Verdana"/>
              </w:rPr>
              <w:t>M</w:t>
            </w:r>
            <w:r w:rsidRPr="00896D80">
              <w:rPr>
                <w:rFonts w:ascii="Verdana" w:eastAsia="Verdana" w:hAnsi="Verdana" w:cs="Verdana"/>
              </w:rPr>
              <w:t xml:space="preserve">inisters - fiches </w:t>
            </w:r>
          </w:p>
          <w:p w14:paraId="6A7EF2A6" w14:textId="4F5CADD9" w:rsidR="48BB97FE" w:rsidRDefault="48BB97FE" w:rsidP="48BB97FE">
            <w:r w:rsidRPr="00896D80">
              <w:rPr>
                <w:rFonts w:ascii="Verdana" w:eastAsia="Verdana" w:hAnsi="Verdana" w:cs="Verdana"/>
              </w:rPr>
              <w:t>RV– STAVAZA</w:t>
            </w:r>
          </w:p>
          <w:p w14:paraId="2D009BBA" w14:textId="64D4C3D4" w:rsidR="3FB379CF" w:rsidRPr="00896D80" w:rsidRDefault="3FB379CF" w:rsidP="3FB379CF">
            <w:pPr>
              <w:rPr>
                <w:rFonts w:ascii="Verdana" w:eastAsia="Verdana" w:hAnsi="Verdana" w:cs="Verdana"/>
              </w:rPr>
            </w:pPr>
          </w:p>
          <w:p w14:paraId="249609FD" w14:textId="6D151AB0" w:rsidR="48BB97FE" w:rsidRPr="00896D80" w:rsidRDefault="48BB97FE" w:rsidP="00896D80">
            <w:pPr>
              <w:pStyle w:val="Lijstalinea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Ontmoeting kabinet </w:t>
            </w:r>
            <w:proofErr w:type="spellStart"/>
            <w:r w:rsidRPr="00896D80">
              <w:rPr>
                <w:rFonts w:ascii="Verdana" w:eastAsia="Verdana" w:hAnsi="Verdana" w:cs="Verdana"/>
              </w:rPr>
              <w:t>Simonet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, minister van Middenstand, Zelfstandigen en </w:t>
            </w:r>
            <w:proofErr w:type="spellStart"/>
            <w:r w:rsidRPr="00896D80">
              <w:rPr>
                <w:rFonts w:ascii="Verdana" w:eastAsia="Verdana" w:hAnsi="Verdana" w:cs="Verdana"/>
              </w:rPr>
              <w:t>KMO's</w:t>
            </w:r>
            <w:proofErr w:type="spellEnd"/>
            <w:r w:rsidRPr="00896D80">
              <w:rPr>
                <w:rFonts w:ascii="Verdana" w:eastAsia="Verdana" w:hAnsi="Verdana" w:cs="Verdana"/>
              </w:rPr>
              <w:t>, 17 juni - 11.30 uur – Teams</w:t>
            </w:r>
          </w:p>
          <w:p w14:paraId="1696278E" w14:textId="77777777" w:rsidR="00896D80" w:rsidRPr="006B0651" w:rsidRDefault="00896D80" w:rsidP="00896D80">
            <w:pPr>
              <w:pStyle w:val="Lijstalinea"/>
              <w:numPr>
                <w:ilvl w:val="0"/>
                <w:numId w:val="10"/>
              </w:numPr>
              <w:suppressAutoHyphens/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>Ontmoeting met de Minister van Volksgezondheid en Sociale Zaken gepland voor de Plenaire van 15 september, 14.00 uur</w:t>
            </w:r>
          </w:p>
          <w:p w14:paraId="19782910" w14:textId="77777777" w:rsidR="00896D80" w:rsidRPr="006B0651" w:rsidRDefault="00896D80" w:rsidP="00896D80">
            <w:pPr>
              <w:pStyle w:val="Lijstalinea"/>
              <w:numPr>
                <w:ilvl w:val="0"/>
                <w:numId w:val="10"/>
              </w:numPr>
              <w:suppressAutoHyphens/>
              <w:jc w:val="both"/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Minister Van </w:t>
            </w:r>
            <w:proofErr w:type="spellStart"/>
            <w:r w:rsidRPr="54C37E4E">
              <w:rPr>
                <w:rFonts w:ascii="Verdana" w:eastAsia="Verdana" w:hAnsi="Verdana" w:cs="Verdana"/>
              </w:rPr>
              <w:t>Bossuyt</w:t>
            </w:r>
            <w:proofErr w:type="spellEnd"/>
            <w:r w:rsidRPr="54C37E4E">
              <w:rPr>
                <w:rFonts w:ascii="Verdana" w:eastAsia="Verdana" w:hAnsi="Verdana" w:cs="Verdana"/>
              </w:rPr>
              <w:t xml:space="preserve">, minister van Asiel en Migratie, en Maatschappelijke Integratie, belast met Grootstedenbeleid, 28.08.2025 </w:t>
            </w:r>
          </w:p>
          <w:p w14:paraId="31CC0050" w14:textId="77777777" w:rsidR="00896D80" w:rsidRPr="006B0651" w:rsidRDefault="00896D80" w:rsidP="00896D80">
            <w:pPr>
              <w:pStyle w:val="Lijstalinea"/>
              <w:numPr>
                <w:ilvl w:val="0"/>
                <w:numId w:val="10"/>
              </w:numPr>
              <w:suppressAutoHyphens/>
              <w:jc w:val="both"/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Minister </w:t>
            </w:r>
            <w:proofErr w:type="spellStart"/>
            <w:r w:rsidRPr="54C37E4E">
              <w:rPr>
                <w:rFonts w:ascii="Verdana" w:eastAsia="Verdana" w:hAnsi="Verdana" w:cs="Verdana"/>
              </w:rPr>
              <w:t>Jambon</w:t>
            </w:r>
            <w:proofErr w:type="spellEnd"/>
            <w:r w:rsidRPr="54C37E4E">
              <w:rPr>
                <w:rFonts w:ascii="Verdana" w:eastAsia="Verdana" w:hAnsi="Verdana" w:cs="Verdana"/>
              </w:rPr>
              <w:t>, Vice-eersteminister en minister van Financiën en Pensioenen, belast met de Nationale Loterij en de Federale Culturele Instellingen (datum te bepalen)</w:t>
            </w:r>
          </w:p>
          <w:p w14:paraId="7A34CB0F" w14:textId="703D3882" w:rsidR="00896D80" w:rsidRPr="00436755" w:rsidRDefault="00896D80" w:rsidP="00436755">
            <w:pPr>
              <w:pStyle w:val="Lijstalinea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00436755">
              <w:rPr>
                <w:rFonts w:ascii="Verdana" w:eastAsia="Verdana" w:hAnsi="Verdana" w:cs="Verdana"/>
              </w:rPr>
              <w:t>Minister</w:t>
            </w:r>
            <w:r w:rsidR="00436755">
              <w:rPr>
                <w:rFonts w:ascii="Verdana" w:eastAsia="Verdana" w:hAnsi="Verdana" w:cs="Verdana"/>
              </w:rPr>
              <w:t xml:space="preserve"> </w:t>
            </w:r>
            <w:r w:rsidR="00436755" w:rsidRPr="00436755">
              <w:rPr>
                <w:rFonts w:ascii="Verdana" w:eastAsia="Verdana" w:hAnsi="Verdana" w:cs="Verdana"/>
              </w:rPr>
              <w:t xml:space="preserve">Jean-Luc </w:t>
            </w:r>
            <w:proofErr w:type="spellStart"/>
            <w:r w:rsidR="00436755" w:rsidRPr="00436755">
              <w:rPr>
                <w:rFonts w:ascii="Verdana" w:eastAsia="Verdana" w:hAnsi="Verdana" w:cs="Verdana"/>
              </w:rPr>
              <w:t>Crucke</w:t>
            </w:r>
            <w:proofErr w:type="spellEnd"/>
            <w:r w:rsidR="00436755" w:rsidRPr="00436755">
              <w:rPr>
                <w:rFonts w:ascii="Verdana" w:eastAsia="Verdana" w:hAnsi="Verdana" w:cs="Verdana"/>
              </w:rPr>
              <w:t>, minister van Mobiliteit, Klimaat en Ecologische Transitie, belast met Duurzame Ontwikkeling</w:t>
            </w:r>
            <w:r w:rsidR="00436755">
              <w:rPr>
                <w:rFonts w:ascii="Verdana" w:eastAsia="Verdana" w:hAnsi="Verdana" w:cs="Verdana"/>
              </w:rPr>
              <w:t xml:space="preserve"> - </w:t>
            </w:r>
            <w:r w:rsidRPr="00436755">
              <w:rPr>
                <w:rFonts w:ascii="Verdana" w:eastAsia="Verdana" w:hAnsi="Verdana" w:cs="Verdana"/>
              </w:rPr>
              <w:t xml:space="preserve">plenaire van oktober </w:t>
            </w:r>
          </w:p>
          <w:p w14:paraId="5EE112F5" w14:textId="77777777" w:rsidR="00896D80" w:rsidRPr="006B0651" w:rsidRDefault="00896D80" w:rsidP="00896D80">
            <w:pPr>
              <w:pStyle w:val="Lijstalinea"/>
              <w:jc w:val="both"/>
              <w:rPr>
                <w:rFonts w:ascii="Verdana" w:eastAsia="Verdana" w:hAnsi="Verdana" w:cs="Verdana"/>
              </w:rPr>
            </w:pPr>
          </w:p>
          <w:p w14:paraId="7BA1221C" w14:textId="77777777" w:rsidR="00896D80" w:rsidRPr="006B0651" w:rsidRDefault="00896D80" w:rsidP="00896D80">
            <w:pPr>
              <w:jc w:val="both"/>
              <w:rPr>
                <w:rFonts w:ascii="Verdana" w:eastAsia="Verdana" w:hAnsi="Verdana" w:cs="Verdana"/>
              </w:rPr>
            </w:pPr>
            <w:r w:rsidRPr="54C37E4E">
              <w:rPr>
                <w:rFonts w:ascii="Wingdings" w:eastAsia="Wingdings" w:hAnsi="Wingdings" w:cs="Wingdings"/>
              </w:rPr>
              <w:t>è</w:t>
            </w:r>
            <w:r w:rsidRPr="54C37E4E">
              <w:rPr>
                <w:rFonts w:ascii="Verdana" w:eastAsia="Verdana" w:hAnsi="Verdana" w:cs="Verdana"/>
                <w:color w:val="FF0000"/>
              </w:rPr>
              <w:t>Welke vragen kunnen we hun overmaken?</w:t>
            </w:r>
          </w:p>
          <w:p w14:paraId="6892DAD8" w14:textId="0E7519AF" w:rsidR="3FB379CF" w:rsidRPr="00896D80" w:rsidRDefault="3FB379CF" w:rsidP="3FB379CF">
            <w:pPr>
              <w:jc w:val="both"/>
              <w:rPr>
                <w:rFonts w:ascii="Calibri" w:eastAsia="Calibri" w:hAnsi="Calibri" w:cs="Calibri"/>
                <w:color w:val="FF0000"/>
              </w:rPr>
            </w:pPr>
          </w:p>
          <w:p w14:paraId="0AFEE67E" w14:textId="78737E91" w:rsidR="367B3568" w:rsidRPr="00436755" w:rsidRDefault="367B3568" w:rsidP="3FB379CF">
            <w:pPr>
              <w:jc w:val="both"/>
              <w:rPr>
                <w:rFonts w:ascii="Verdana" w:eastAsiaTheme="minorEastAsia" w:hAnsi="Verdana"/>
              </w:rPr>
            </w:pPr>
            <w:r w:rsidRPr="00436755">
              <w:rPr>
                <w:rFonts w:ascii="Verdana" w:eastAsiaTheme="minorEastAsia" w:hAnsi="Verdana"/>
              </w:rPr>
              <w:t xml:space="preserve">VD: In de meegestuurde tabel is rekening gehouden met de opmerkingen die ons </w:t>
            </w:r>
            <w:r w:rsidR="00436755" w:rsidRPr="00436755">
              <w:rPr>
                <w:rFonts w:ascii="Verdana" w:eastAsiaTheme="minorEastAsia" w:hAnsi="Verdana"/>
              </w:rPr>
              <w:t xml:space="preserve">al </w:t>
            </w:r>
            <w:r w:rsidRPr="00436755">
              <w:rPr>
                <w:rFonts w:ascii="Verdana" w:eastAsiaTheme="minorEastAsia" w:hAnsi="Verdana"/>
              </w:rPr>
              <w:t>zijn meegedeeld. Aarzel niet om ons te laten weten welke punten nog moeten worden toegevoegd.</w:t>
            </w:r>
          </w:p>
          <w:p w14:paraId="1B0C09EE" w14:textId="5130D8E3" w:rsidR="0113C956" w:rsidRPr="00896D80" w:rsidRDefault="0113C956" w:rsidP="3FB379CF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896D80">
              <w:rPr>
                <w:rFonts w:eastAsiaTheme="minorEastAsia"/>
                <w:sz w:val="26"/>
                <w:szCs w:val="26"/>
              </w:rPr>
              <w:t>AVR: vervolgens vergaderingen U</w:t>
            </w:r>
            <w:r w:rsidR="00436755">
              <w:rPr>
                <w:rFonts w:eastAsiaTheme="minorEastAsia"/>
                <w:sz w:val="26"/>
                <w:szCs w:val="26"/>
              </w:rPr>
              <w:t xml:space="preserve">nia – </w:t>
            </w:r>
            <w:r w:rsidR="00436755" w:rsidRPr="002E7B5E">
              <w:rPr>
                <w:rFonts w:eastAsiaTheme="minorEastAsia"/>
                <w:sz w:val="26"/>
                <w:szCs w:val="26"/>
              </w:rPr>
              <w:t>politieke partijen</w:t>
            </w:r>
            <w:r w:rsidR="6274C947" w:rsidRPr="00896D80">
              <w:rPr>
                <w:rFonts w:eastAsiaTheme="minorEastAsia"/>
                <w:sz w:val="26"/>
                <w:szCs w:val="26"/>
              </w:rPr>
              <w:t>; de NHRPH zou hier misschien aan kunnen deelnemen. Te bespreken</w:t>
            </w:r>
            <w:r w:rsidR="00436755">
              <w:rPr>
                <w:rFonts w:eastAsiaTheme="minorEastAsia"/>
                <w:sz w:val="26"/>
                <w:szCs w:val="26"/>
              </w:rPr>
              <w:t>.</w:t>
            </w:r>
            <w:r w:rsidR="6274C947" w:rsidRPr="00896D80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586B3D2A" w14:textId="44940B89" w:rsidR="48BB97FE" w:rsidRPr="00896D80" w:rsidRDefault="06C01AC2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TD: </w:t>
            </w:r>
            <w:r w:rsidR="000B1654" w:rsidRPr="00896D80">
              <w:rPr>
                <w:rFonts w:ascii="Verdana" w:eastAsia="Verdana" w:hAnsi="Verdana" w:cs="Verdana"/>
              </w:rPr>
              <w:t xml:space="preserve">ontmoeting met minister </w:t>
            </w:r>
            <w:proofErr w:type="spellStart"/>
            <w:r w:rsidRPr="00896D80">
              <w:rPr>
                <w:rFonts w:ascii="Verdana" w:eastAsia="Verdana" w:hAnsi="Verdana" w:cs="Verdana"/>
              </w:rPr>
              <w:t>Crucke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: gaat de </w:t>
            </w:r>
            <w:proofErr w:type="gramStart"/>
            <w:r w:rsidRPr="00896D80">
              <w:rPr>
                <w:rFonts w:ascii="Verdana" w:eastAsia="Verdana" w:hAnsi="Verdana" w:cs="Verdana"/>
              </w:rPr>
              <w:t>WG input</w:t>
            </w:r>
            <w:proofErr w:type="gramEnd"/>
            <w:r w:rsidRPr="00896D80">
              <w:rPr>
                <w:rFonts w:ascii="Verdana" w:eastAsia="Verdana" w:hAnsi="Verdana" w:cs="Verdana"/>
              </w:rPr>
              <w:t xml:space="preserve"> leveren voor deze ontmoeting? Is </w:t>
            </w:r>
            <w:proofErr w:type="spellStart"/>
            <w:r w:rsidRPr="00896D80">
              <w:rPr>
                <w:rFonts w:ascii="Verdana" w:eastAsia="Verdana" w:hAnsi="Verdana" w:cs="Verdana"/>
              </w:rPr>
              <w:t>CAW</w:t>
            </w:r>
            <w:r w:rsidR="00436755">
              <w:rPr>
                <w:rFonts w:ascii="Verdana" w:eastAsia="Verdana" w:hAnsi="Verdana" w:cs="Verdana"/>
              </w:rPr>
              <w:t>a</w:t>
            </w:r>
            <w:r w:rsidRPr="00896D80">
              <w:rPr>
                <w:rFonts w:ascii="Verdana" w:eastAsia="Verdana" w:hAnsi="Verdana" w:cs="Verdana"/>
              </w:rPr>
              <w:t>B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 ook betrokken?</w:t>
            </w:r>
          </w:p>
          <w:p w14:paraId="55C721D7" w14:textId="4087279B" w:rsidR="48BB97FE" w:rsidRPr="00896D80" w:rsidRDefault="13F6A360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De deskundigen </w:t>
            </w:r>
            <w:r w:rsidR="5312BDE7" w:rsidRPr="00896D80">
              <w:rPr>
                <w:rFonts w:ascii="Verdana" w:eastAsia="Verdana" w:hAnsi="Verdana" w:cs="Verdana"/>
              </w:rPr>
              <w:t xml:space="preserve">worden </w:t>
            </w:r>
            <w:r w:rsidRPr="00896D80">
              <w:rPr>
                <w:rFonts w:ascii="Verdana" w:eastAsia="Verdana" w:hAnsi="Verdana" w:cs="Verdana"/>
              </w:rPr>
              <w:t xml:space="preserve">aanbevolen door een lid van de NHRPH. In de werkgroep </w:t>
            </w:r>
            <w:r w:rsidR="4CF45704" w:rsidRPr="00896D80">
              <w:rPr>
                <w:rFonts w:ascii="Verdana" w:eastAsia="Verdana" w:hAnsi="Verdana" w:cs="Verdana"/>
              </w:rPr>
              <w:t>Toegankelijkheid</w:t>
            </w:r>
            <w:r w:rsidRPr="00896D80">
              <w:rPr>
                <w:rFonts w:ascii="Verdana" w:eastAsia="Verdana" w:hAnsi="Verdana" w:cs="Verdana"/>
              </w:rPr>
              <w:t xml:space="preserve"> is er al iemand die de </w:t>
            </w:r>
            <w:proofErr w:type="spellStart"/>
            <w:r w:rsidRPr="00896D80">
              <w:rPr>
                <w:rFonts w:ascii="Verdana" w:eastAsia="Verdana" w:hAnsi="Verdana" w:cs="Verdana"/>
              </w:rPr>
              <w:t>CAWaB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 vertegenwoordigt, </w:t>
            </w:r>
            <w:r w:rsidR="5992D412" w:rsidRPr="00896D80">
              <w:rPr>
                <w:rFonts w:ascii="Verdana" w:eastAsia="Verdana" w:hAnsi="Verdana" w:cs="Verdana"/>
              </w:rPr>
              <w:t xml:space="preserve">maar die zich geleidelijk terugtrekt uit een reeks activiteiten. Het is dus perfect om te zorgen voor vervanging van de personen die vertrekken. </w:t>
            </w:r>
          </w:p>
          <w:p w14:paraId="77694744" w14:textId="16906B58" w:rsidR="48BB97FE" w:rsidRPr="00896D80" w:rsidRDefault="08CC5B40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TD: Ik vind het jammer dat de vergadering van 15 september </w:t>
            </w:r>
            <w:r w:rsidR="00D30DC7">
              <w:rPr>
                <w:rFonts w:ascii="Verdana" w:eastAsia="Verdana" w:hAnsi="Verdana" w:cs="Verdana"/>
              </w:rPr>
              <w:t xml:space="preserve">online </w:t>
            </w:r>
            <w:r w:rsidRPr="00896D80">
              <w:rPr>
                <w:rFonts w:ascii="Verdana" w:eastAsia="Verdana" w:hAnsi="Verdana" w:cs="Verdana"/>
              </w:rPr>
              <w:t xml:space="preserve">plaatsvindt. </w:t>
            </w:r>
            <w:r w:rsidR="30D72811" w:rsidRPr="00896D80">
              <w:rPr>
                <w:rFonts w:ascii="Verdana" w:eastAsia="Verdana" w:hAnsi="Verdana" w:cs="Verdana"/>
              </w:rPr>
              <w:t xml:space="preserve">Fysieke vergaderingen </w:t>
            </w:r>
            <w:r w:rsidR="325B56A9" w:rsidRPr="00896D80">
              <w:rPr>
                <w:rFonts w:ascii="Verdana" w:eastAsia="Verdana" w:hAnsi="Verdana" w:cs="Verdana"/>
              </w:rPr>
              <w:t xml:space="preserve">maken </w:t>
            </w:r>
            <w:r w:rsidRPr="00896D80">
              <w:rPr>
                <w:rFonts w:ascii="Verdana" w:eastAsia="Verdana" w:hAnsi="Verdana" w:cs="Verdana"/>
              </w:rPr>
              <w:t xml:space="preserve">het makkelijker om contacten te onderhouden. </w:t>
            </w:r>
            <w:r w:rsidR="548561A7" w:rsidRPr="00896D80">
              <w:rPr>
                <w:rFonts w:ascii="Verdana" w:eastAsia="Verdana" w:hAnsi="Verdana" w:cs="Verdana"/>
              </w:rPr>
              <w:t xml:space="preserve">Kunnen we </w:t>
            </w:r>
            <w:r w:rsidRPr="00896D80">
              <w:rPr>
                <w:rFonts w:ascii="Verdana" w:eastAsia="Verdana" w:hAnsi="Verdana" w:cs="Verdana"/>
              </w:rPr>
              <w:t xml:space="preserve">een andere formule vinden? </w:t>
            </w:r>
          </w:p>
          <w:p w14:paraId="5FC80D5F" w14:textId="1E29BF5E" w:rsidR="48BB97FE" w:rsidRPr="00896D80" w:rsidRDefault="218C9F3C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lastRenderedPageBreak/>
              <w:t xml:space="preserve">VD: Om redenen die te maken hebben met </w:t>
            </w:r>
            <w:r w:rsidR="00D30DC7">
              <w:rPr>
                <w:rFonts w:ascii="Verdana" w:eastAsia="Verdana" w:hAnsi="Verdana" w:cs="Verdana"/>
              </w:rPr>
              <w:t xml:space="preserve">het </w:t>
            </w:r>
            <w:r w:rsidRPr="00896D80">
              <w:rPr>
                <w:rFonts w:ascii="Verdana" w:eastAsia="Verdana" w:hAnsi="Verdana" w:cs="Verdana"/>
              </w:rPr>
              <w:t>personeel</w:t>
            </w:r>
            <w:r w:rsidR="00D30DC7">
              <w:rPr>
                <w:rFonts w:ascii="Verdana" w:eastAsia="Verdana" w:hAnsi="Verdana" w:cs="Verdana"/>
              </w:rPr>
              <w:t xml:space="preserve">stekort </w:t>
            </w:r>
            <w:r w:rsidRPr="00896D80">
              <w:rPr>
                <w:rFonts w:ascii="Verdana" w:eastAsia="Verdana" w:hAnsi="Verdana" w:cs="Verdana"/>
              </w:rPr>
              <w:t xml:space="preserve">en </w:t>
            </w:r>
            <w:r w:rsidR="00D30DC7">
              <w:rPr>
                <w:rFonts w:ascii="Verdana" w:eastAsia="Verdana" w:hAnsi="Verdana" w:cs="Verdana"/>
              </w:rPr>
              <w:t xml:space="preserve">de </w:t>
            </w:r>
            <w:r w:rsidRPr="00896D80">
              <w:rPr>
                <w:rFonts w:ascii="Verdana" w:eastAsia="Verdana" w:hAnsi="Verdana" w:cs="Verdana"/>
              </w:rPr>
              <w:t>infrastructuur is het werk van het secretariaat momenteel erg moeilijk.</w:t>
            </w:r>
          </w:p>
          <w:p w14:paraId="161B2341" w14:textId="5AE968FA" w:rsidR="48BB97FE" w:rsidRPr="00896D80" w:rsidRDefault="218C9F3C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Besproken in het Bureau. Er spelen veel factoren mee. Er komen veel aanvragen binnen, wat positief is voor de NHRPH. Maar we </w:t>
            </w:r>
            <w:r w:rsidR="356EE736" w:rsidRPr="00896D80">
              <w:rPr>
                <w:rFonts w:ascii="Verdana" w:eastAsia="Verdana" w:hAnsi="Verdana" w:cs="Verdana"/>
              </w:rPr>
              <w:t>wilden de moeilijkheden van het secretariaat aanpakken.</w:t>
            </w:r>
          </w:p>
          <w:p w14:paraId="3A3B3CD4" w14:textId="2F4544EE" w:rsidR="48BB97FE" w:rsidRPr="00896D80" w:rsidRDefault="356EE736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CB: Welke minister is verantwoordelijk voor de fiscale aftrekbaarheid voor verenigingen?</w:t>
            </w:r>
          </w:p>
          <w:p w14:paraId="53D812CB" w14:textId="486DD42F" w:rsidR="48BB97FE" w:rsidRPr="00896D80" w:rsidRDefault="3F13A0DF" w:rsidP="48BB97F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Minister </w:t>
            </w:r>
            <w:proofErr w:type="spellStart"/>
            <w:r w:rsidRPr="00896D80">
              <w:rPr>
                <w:rFonts w:ascii="Verdana" w:eastAsia="Verdana" w:hAnsi="Verdana" w:cs="Verdana"/>
              </w:rPr>
              <w:t>Jambon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. </w:t>
            </w:r>
            <w:r w:rsidR="356EE736" w:rsidRPr="00896D80">
              <w:rPr>
                <w:rFonts w:ascii="Verdana" w:eastAsia="Verdana" w:hAnsi="Verdana" w:cs="Verdana"/>
              </w:rPr>
              <w:t xml:space="preserve">We zullen </w:t>
            </w:r>
            <w:r w:rsidR="1A306EC4" w:rsidRPr="00896D80">
              <w:rPr>
                <w:rFonts w:ascii="Verdana" w:eastAsia="Verdana" w:hAnsi="Verdana" w:cs="Verdana"/>
              </w:rPr>
              <w:t xml:space="preserve">het dossier aan de lijst </w:t>
            </w:r>
            <w:r w:rsidR="356EE736" w:rsidRPr="00896D80">
              <w:rPr>
                <w:rFonts w:ascii="Verdana" w:eastAsia="Verdana" w:hAnsi="Verdana" w:cs="Verdana"/>
              </w:rPr>
              <w:t>toevoegen.</w:t>
            </w:r>
          </w:p>
        </w:tc>
        <w:tc>
          <w:tcPr>
            <w:tcW w:w="2126" w:type="dxa"/>
          </w:tcPr>
          <w:p w14:paraId="69199415" w14:textId="0D495439" w:rsidR="00A07E45" w:rsidRPr="00896D80" w:rsidRDefault="6479BB06" w:rsidP="59805A18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lastRenderedPageBreak/>
              <w:t xml:space="preserve">DRINGEND: </w:t>
            </w:r>
            <w:proofErr w:type="spellStart"/>
            <w:r w:rsidR="08CC5B40" w:rsidRPr="00896D80">
              <w:rPr>
                <w:rFonts w:ascii="Verdana" w:hAnsi="Verdana"/>
              </w:rPr>
              <w:t>CAWaB</w:t>
            </w:r>
            <w:proofErr w:type="spellEnd"/>
            <w:r w:rsidR="08CC5B40" w:rsidRPr="00896D80">
              <w:rPr>
                <w:rFonts w:ascii="Verdana" w:hAnsi="Verdana"/>
              </w:rPr>
              <w:t xml:space="preserve"> bellen </w:t>
            </w:r>
            <w:r w:rsidR="359F341C" w:rsidRPr="00896D80">
              <w:rPr>
                <w:rFonts w:ascii="Verdana" w:hAnsi="Verdana"/>
              </w:rPr>
              <w:t xml:space="preserve">voor deelname aan </w:t>
            </w:r>
            <w:r w:rsidR="00436755">
              <w:rPr>
                <w:rFonts w:ascii="Verdana" w:hAnsi="Verdana"/>
              </w:rPr>
              <w:t xml:space="preserve">WG </w:t>
            </w:r>
            <w:proofErr w:type="spellStart"/>
            <w:r w:rsidR="00436755">
              <w:rPr>
                <w:rFonts w:ascii="Verdana" w:hAnsi="Verdana"/>
              </w:rPr>
              <w:t>Toeg-mob</w:t>
            </w:r>
            <w:proofErr w:type="spellEnd"/>
            <w:r w:rsidR="3ED83BBB" w:rsidRPr="00896D80">
              <w:rPr>
                <w:rFonts w:ascii="Verdana" w:hAnsi="Verdana"/>
              </w:rPr>
              <w:t xml:space="preserve"> </w:t>
            </w:r>
            <w:r w:rsidR="0138C1CA" w:rsidRPr="00896D80">
              <w:rPr>
                <w:rFonts w:ascii="Verdana" w:hAnsi="Verdana"/>
              </w:rPr>
              <w:t xml:space="preserve">en </w:t>
            </w:r>
            <w:r w:rsidR="00436755">
              <w:rPr>
                <w:rFonts w:ascii="Verdana" w:hAnsi="Verdana"/>
              </w:rPr>
              <w:t xml:space="preserve">WG </w:t>
            </w:r>
            <w:r w:rsidR="0138C1CA" w:rsidRPr="00896D80">
              <w:rPr>
                <w:rFonts w:ascii="Verdana" w:hAnsi="Verdana"/>
              </w:rPr>
              <w:t xml:space="preserve">NMBS </w:t>
            </w:r>
            <w:r w:rsidR="2F885A50" w:rsidRPr="00896D80">
              <w:rPr>
                <w:rFonts w:ascii="Verdana" w:hAnsi="Verdana"/>
              </w:rPr>
              <w:t>(</w:t>
            </w:r>
            <w:proofErr w:type="gramStart"/>
            <w:r w:rsidR="2F885A50" w:rsidRPr="00896D80">
              <w:rPr>
                <w:rFonts w:ascii="Verdana" w:hAnsi="Verdana"/>
              </w:rPr>
              <w:t>ge</w:t>
            </w:r>
            <w:r w:rsidR="00436755">
              <w:rPr>
                <w:rFonts w:ascii="Verdana" w:hAnsi="Verdana"/>
              </w:rPr>
              <w:t>beur</w:t>
            </w:r>
            <w:r w:rsidR="002E7B5E">
              <w:rPr>
                <w:rFonts w:ascii="Verdana" w:hAnsi="Verdana"/>
              </w:rPr>
              <w:t>d</w:t>
            </w:r>
            <w:proofErr w:type="gramEnd"/>
            <w:r w:rsidR="002E7B5E">
              <w:rPr>
                <w:rFonts w:ascii="Verdana" w:hAnsi="Verdana"/>
              </w:rPr>
              <w:t xml:space="preserve">: </w:t>
            </w:r>
            <w:r w:rsidR="00436755">
              <w:rPr>
                <w:rFonts w:ascii="Verdana" w:hAnsi="Verdana"/>
              </w:rPr>
              <w:t xml:space="preserve">M. </w:t>
            </w:r>
            <w:r w:rsidR="2F885A50" w:rsidRPr="00896D80">
              <w:rPr>
                <w:rFonts w:ascii="Verdana" w:hAnsi="Verdana"/>
              </w:rPr>
              <w:t xml:space="preserve">Angelo </w:t>
            </w:r>
            <w:r w:rsidR="00436755">
              <w:rPr>
                <w:rFonts w:ascii="Verdana" w:hAnsi="Verdana"/>
              </w:rPr>
              <w:t xml:space="preserve">WG </w:t>
            </w:r>
            <w:proofErr w:type="spellStart"/>
            <w:r w:rsidR="00436755">
              <w:rPr>
                <w:rFonts w:ascii="Verdana" w:hAnsi="Verdana"/>
              </w:rPr>
              <w:t>Toeg</w:t>
            </w:r>
            <w:proofErr w:type="spellEnd"/>
            <w:r w:rsidR="00436755">
              <w:rPr>
                <w:rFonts w:ascii="Verdana" w:hAnsi="Verdana"/>
              </w:rPr>
              <w:t>.</w:t>
            </w:r>
            <w:r w:rsidR="1031E5F1" w:rsidRPr="00896D80">
              <w:rPr>
                <w:rFonts w:ascii="Verdana" w:hAnsi="Verdana"/>
              </w:rPr>
              <w:t xml:space="preserve"> </w:t>
            </w:r>
            <w:proofErr w:type="gramStart"/>
            <w:r w:rsidR="1031E5F1" w:rsidRPr="00896D80">
              <w:rPr>
                <w:rFonts w:ascii="Verdana" w:hAnsi="Verdana"/>
              </w:rPr>
              <w:t>en</w:t>
            </w:r>
            <w:proofErr w:type="gramEnd"/>
            <w:r w:rsidR="1031E5F1" w:rsidRPr="00896D80">
              <w:rPr>
                <w:rFonts w:ascii="Verdana" w:hAnsi="Verdana"/>
              </w:rPr>
              <w:t xml:space="preserve"> </w:t>
            </w:r>
            <w:r w:rsidR="00436755">
              <w:rPr>
                <w:rFonts w:ascii="Verdana" w:hAnsi="Verdana"/>
              </w:rPr>
              <w:t xml:space="preserve">Pierre </w:t>
            </w:r>
            <w:r w:rsidR="00896D80" w:rsidRPr="00896D80">
              <w:rPr>
                <w:rFonts w:ascii="Verdana" w:hAnsi="Verdana"/>
              </w:rPr>
              <w:t>Gent</w:t>
            </w:r>
            <w:r w:rsidR="00896D80">
              <w:rPr>
                <w:rFonts w:ascii="Verdana" w:hAnsi="Verdana"/>
              </w:rPr>
              <w:t>y</w:t>
            </w:r>
            <w:r w:rsidR="1031E5F1" w:rsidRPr="00896D80">
              <w:rPr>
                <w:rFonts w:ascii="Verdana" w:hAnsi="Verdana"/>
              </w:rPr>
              <w:t xml:space="preserve"> NMBS</w:t>
            </w:r>
            <w:r w:rsidR="2F885A50" w:rsidRPr="00896D80">
              <w:rPr>
                <w:rFonts w:ascii="Verdana" w:hAnsi="Verdana"/>
              </w:rPr>
              <w:t>)</w:t>
            </w:r>
            <w:r w:rsidR="359F341C" w:rsidRPr="00896D80">
              <w:rPr>
                <w:rFonts w:ascii="Verdana" w:hAnsi="Verdana"/>
              </w:rPr>
              <w:t xml:space="preserve"> en ook om input te leveren voor de ontmoeting </w:t>
            </w:r>
            <w:r w:rsidR="67D1411C" w:rsidRPr="00896D80">
              <w:rPr>
                <w:rFonts w:ascii="Verdana" w:hAnsi="Verdana"/>
              </w:rPr>
              <w:t xml:space="preserve">met minister </w:t>
            </w:r>
            <w:proofErr w:type="spellStart"/>
            <w:r w:rsidR="359F341C" w:rsidRPr="00896D80">
              <w:rPr>
                <w:rFonts w:ascii="Verdana" w:hAnsi="Verdana"/>
              </w:rPr>
              <w:t>Crucke</w:t>
            </w:r>
            <w:proofErr w:type="spellEnd"/>
            <w:r w:rsidR="4B49B630" w:rsidRPr="00896D80">
              <w:rPr>
                <w:rFonts w:ascii="Verdana" w:hAnsi="Verdana"/>
              </w:rPr>
              <w:t xml:space="preserve"> (</w:t>
            </w:r>
            <w:r w:rsidR="49721C54" w:rsidRPr="00896D80">
              <w:rPr>
                <w:rFonts w:ascii="Verdana" w:hAnsi="Verdana"/>
              </w:rPr>
              <w:t xml:space="preserve">plenaire vergadering </w:t>
            </w:r>
            <w:r w:rsidR="4B49B630" w:rsidRPr="00896D80">
              <w:rPr>
                <w:rFonts w:ascii="Verdana" w:hAnsi="Verdana"/>
              </w:rPr>
              <w:t>oktober)</w:t>
            </w:r>
          </w:p>
          <w:p w14:paraId="7549C0B3" w14:textId="1BBF0CA5" w:rsidR="00A07E45" w:rsidRPr="00896D80" w:rsidRDefault="00A07E45" w:rsidP="59805A18">
            <w:pPr>
              <w:rPr>
                <w:rFonts w:ascii="Verdana" w:hAnsi="Verdana"/>
              </w:rPr>
            </w:pPr>
          </w:p>
          <w:p w14:paraId="6C0C9A87" w14:textId="6E9DA29D" w:rsidR="00A07E45" w:rsidRPr="00896D80" w:rsidRDefault="75A955E8" w:rsidP="59805A18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>Overleg met het B</w:t>
            </w:r>
            <w:r w:rsidR="00436755">
              <w:rPr>
                <w:rFonts w:ascii="Verdana" w:hAnsi="Verdana"/>
              </w:rPr>
              <w:t xml:space="preserve">ureau </w:t>
            </w:r>
            <w:r w:rsidRPr="00896D80">
              <w:rPr>
                <w:rFonts w:ascii="Verdana" w:hAnsi="Verdana"/>
              </w:rPr>
              <w:t xml:space="preserve">over </w:t>
            </w:r>
            <w:r w:rsidR="6519BCBD" w:rsidRPr="00896D80">
              <w:rPr>
                <w:rFonts w:ascii="Verdana" w:hAnsi="Verdana"/>
              </w:rPr>
              <w:t xml:space="preserve">het vervolg op het verzoek van Thomas  </w:t>
            </w:r>
          </w:p>
          <w:p w14:paraId="219CAA74" w14:textId="68EEDA9D" w:rsidR="00A07E45" w:rsidRPr="00896D80" w:rsidRDefault="00A07E45" w:rsidP="59805A18">
            <w:pPr>
              <w:rPr>
                <w:rFonts w:ascii="Verdana" w:hAnsi="Verdana"/>
              </w:rPr>
            </w:pPr>
          </w:p>
          <w:p w14:paraId="14AD3A6F" w14:textId="2919B565" w:rsidR="00A07E45" w:rsidRPr="00896D80" w:rsidRDefault="454B6B3C" w:rsidP="3FB379CF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 xml:space="preserve">Voor de ontmoeting met </w:t>
            </w:r>
            <w:r w:rsidR="1DD81FB9" w:rsidRPr="00896D80">
              <w:rPr>
                <w:rFonts w:ascii="Verdana" w:hAnsi="Verdana"/>
              </w:rPr>
              <w:t xml:space="preserve">minister </w:t>
            </w:r>
            <w:proofErr w:type="spellStart"/>
            <w:r w:rsidRPr="00896D80">
              <w:rPr>
                <w:rFonts w:ascii="Verdana" w:hAnsi="Verdana"/>
              </w:rPr>
              <w:t>Jambon</w:t>
            </w:r>
            <w:proofErr w:type="spellEnd"/>
            <w:r w:rsidRPr="00896D80">
              <w:rPr>
                <w:rFonts w:ascii="Verdana" w:hAnsi="Verdana"/>
              </w:rPr>
              <w:t xml:space="preserve">: vermindering van de fiscale aftrekbaarheid </w:t>
            </w:r>
          </w:p>
        </w:tc>
      </w:tr>
      <w:tr w:rsidR="00A07E45" w:rsidRPr="00A07E45" w14:paraId="3BFFE411" w14:textId="77777777" w:rsidTr="127D288E">
        <w:tc>
          <w:tcPr>
            <w:tcW w:w="375" w:type="dxa"/>
          </w:tcPr>
          <w:p w14:paraId="200C10CD" w14:textId="77777777" w:rsidR="00A07E45" w:rsidRPr="00896D80" w:rsidRDefault="00A07E45" w:rsidP="00A07E45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09ED42FF" w14:textId="685149FF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F</w:t>
            </w:r>
          </w:p>
        </w:tc>
        <w:tc>
          <w:tcPr>
            <w:tcW w:w="7914" w:type="dxa"/>
          </w:tcPr>
          <w:p w14:paraId="2745D4FA" w14:textId="327C373A" w:rsidR="00A07E45" w:rsidRPr="00896D80" w:rsidRDefault="357915BD" w:rsidP="127D288E">
            <w:pPr>
              <w:rPr>
                <w:rFonts w:ascii="Verdana" w:eastAsia="Verdana" w:hAnsi="Verdana" w:cs="Verdana"/>
                <w:b/>
                <w:bCs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>Ontwerp van advies EDC</w:t>
            </w:r>
          </w:p>
          <w:p w14:paraId="0C05CB30" w14:textId="4F7403BB" w:rsidR="00A07E45" w:rsidRPr="00896D80" w:rsidRDefault="00D30DC7" w:rsidP="57455D3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VD: </w:t>
            </w:r>
            <w:r w:rsidR="39DCE6AA" w:rsidRPr="00896D80">
              <w:rPr>
                <w:rFonts w:ascii="Verdana" w:eastAsia="Verdana" w:hAnsi="Verdana" w:cs="Verdana"/>
              </w:rPr>
              <w:t xml:space="preserve">De leden van de NHRPH, de andere raden van advies en de BDF hebben </w:t>
            </w:r>
            <w:r w:rsidR="07071F68" w:rsidRPr="00896D80">
              <w:rPr>
                <w:rFonts w:ascii="Verdana" w:eastAsia="Verdana" w:hAnsi="Verdana" w:cs="Verdana"/>
              </w:rPr>
              <w:t>vorige</w:t>
            </w:r>
            <w:r w:rsidR="39DCE6AA" w:rsidRPr="00896D80">
              <w:rPr>
                <w:rFonts w:ascii="Verdana" w:eastAsia="Verdana" w:hAnsi="Verdana" w:cs="Verdana"/>
              </w:rPr>
              <w:t xml:space="preserve"> week het definitieve ontwerp van advies ontvangen</w:t>
            </w:r>
            <w:r w:rsidR="07071F68" w:rsidRPr="00896D80">
              <w:rPr>
                <w:rFonts w:ascii="Verdana" w:eastAsia="Verdana" w:hAnsi="Verdana" w:cs="Verdana"/>
              </w:rPr>
              <w:t>.</w:t>
            </w:r>
          </w:p>
          <w:p w14:paraId="3951E0D6" w14:textId="22A27743" w:rsidR="00A07E45" w:rsidRPr="00896D80" w:rsidRDefault="6ED17903" w:rsidP="57455D3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Laatste opmerkingen worden morgen verwacht </w:t>
            </w:r>
          </w:p>
          <w:p w14:paraId="496D6B58" w14:textId="1B12B8F8" w:rsidR="00A07E45" w:rsidRPr="00896D80" w:rsidRDefault="6ED17903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Ik heb het advies aan het kabinet Beenders beloofd voor uiterlijk donderdag. </w:t>
            </w:r>
          </w:p>
          <w:p w14:paraId="3D82E764" w14:textId="67D66A4B" w:rsidR="00A07E45" w:rsidRPr="00896D80" w:rsidRDefault="00A07E45" w:rsidP="3FB379C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126" w:type="dxa"/>
          </w:tcPr>
          <w:p w14:paraId="61F3B27B" w14:textId="747F14C4" w:rsidR="00A07E45" w:rsidRPr="00896D80" w:rsidRDefault="00A07E45" w:rsidP="00A07E45">
            <w:pPr>
              <w:rPr>
                <w:rFonts w:ascii="Verdana" w:hAnsi="Verdana"/>
              </w:rPr>
            </w:pPr>
          </w:p>
        </w:tc>
      </w:tr>
      <w:tr w:rsidR="00EF3EE0" w:rsidRPr="0024774E" w14:paraId="3AA83463" w14:textId="77777777" w:rsidTr="127D288E">
        <w:tc>
          <w:tcPr>
            <w:tcW w:w="10773" w:type="dxa"/>
            <w:gridSpan w:val="4"/>
          </w:tcPr>
          <w:p w14:paraId="4BD244F0" w14:textId="77777777" w:rsidR="00EF3EE0" w:rsidRPr="00896D80" w:rsidRDefault="00EF3EE0" w:rsidP="00EF3EE0">
            <w:pPr>
              <w:rPr>
                <w:rFonts w:ascii="Verdana" w:hAnsi="Verdana"/>
              </w:rPr>
            </w:pPr>
          </w:p>
        </w:tc>
      </w:tr>
      <w:tr w:rsidR="00A07E45" w:rsidRPr="00A07E45" w14:paraId="38154DC9" w14:textId="77777777" w:rsidTr="127D288E">
        <w:tc>
          <w:tcPr>
            <w:tcW w:w="375" w:type="dxa"/>
          </w:tcPr>
          <w:p w14:paraId="61EE9EBE" w14:textId="57C86A80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2</w:t>
            </w:r>
          </w:p>
        </w:tc>
        <w:tc>
          <w:tcPr>
            <w:tcW w:w="358" w:type="dxa"/>
          </w:tcPr>
          <w:p w14:paraId="1A4CC4A1" w14:textId="25A0C883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7914" w:type="dxa"/>
          </w:tcPr>
          <w:p w14:paraId="0981E568" w14:textId="36A8783B" w:rsidR="48BB97FE" w:rsidRDefault="48BB97FE" w:rsidP="48BB97FE">
            <w:pPr>
              <w:tabs>
                <w:tab w:val="left" w:pos="1012"/>
              </w:tabs>
              <w:rPr>
                <w:rFonts w:ascii="Verdana" w:eastAsia="Verdana" w:hAnsi="Verdana" w:cs="Verdana"/>
                <w:b/>
                <w:bCs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 xml:space="preserve">Secretariaat de NHRPH/BDF/ PF </w:t>
            </w:r>
            <w:r w:rsidR="00896D80">
              <w:rPr>
                <w:rFonts w:ascii="Verdana" w:eastAsia="Verdana" w:hAnsi="Verdana" w:cs="Verdana"/>
                <w:b/>
                <w:bCs/>
              </w:rPr>
              <w:t>adviesraden</w:t>
            </w:r>
            <w:r w:rsidRPr="00896D80">
              <w:rPr>
                <w:rFonts w:ascii="Verdana" w:eastAsia="Verdana" w:hAnsi="Verdana" w:cs="Verdana"/>
                <w:b/>
                <w:bCs/>
              </w:rPr>
              <w:t xml:space="preserve"> – ontwerp van advies </w:t>
            </w:r>
          </w:p>
          <w:p w14:paraId="2793E073" w14:textId="77777777" w:rsidR="00896D80" w:rsidRDefault="00896D80" w:rsidP="48BB97FE">
            <w:pPr>
              <w:tabs>
                <w:tab w:val="left" w:pos="1012"/>
              </w:tabs>
            </w:pPr>
          </w:p>
          <w:p w14:paraId="053F0432" w14:textId="57BCF42C" w:rsidR="48BB97FE" w:rsidRPr="00D30DC7" w:rsidRDefault="7429A1A8" w:rsidP="2CC7D4B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D30DC7">
              <w:rPr>
                <w:rFonts w:ascii="Verdana" w:eastAsia="Verdana" w:hAnsi="Verdana" w:cs="Verdana"/>
              </w:rPr>
              <w:t xml:space="preserve">VD: </w:t>
            </w:r>
          </w:p>
          <w:p w14:paraId="02FCBEBA" w14:textId="54089517" w:rsidR="48BB97FE" w:rsidRPr="00896D80" w:rsidRDefault="5EE54098" w:rsidP="2CC7D4B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>A</w:t>
            </w:r>
            <w:r w:rsidR="7429A1A8" w:rsidRPr="00896D80">
              <w:rPr>
                <w:rFonts w:ascii="Verdana" w:eastAsia="Verdana" w:hAnsi="Verdana" w:cs="Verdana"/>
                <w:b/>
                <w:bCs/>
              </w:rPr>
              <w:t xml:space="preserve">. </w:t>
            </w:r>
            <w:r w:rsidR="00D30DC7">
              <w:rPr>
                <w:rFonts w:ascii="Verdana" w:eastAsia="Verdana" w:hAnsi="Verdana" w:cs="Verdana"/>
              </w:rPr>
              <w:t>E</w:t>
            </w:r>
            <w:r w:rsidR="7429A1A8" w:rsidRPr="00896D80">
              <w:rPr>
                <w:rFonts w:ascii="Verdana" w:eastAsia="Verdana" w:hAnsi="Verdana" w:cs="Verdana"/>
              </w:rPr>
              <w:t xml:space="preserve">erste overwegingen – </w:t>
            </w:r>
            <w:r w:rsidR="22276369" w:rsidRPr="00896D80">
              <w:rPr>
                <w:rFonts w:ascii="Verdana" w:eastAsia="Verdana" w:hAnsi="Verdana" w:cs="Verdana"/>
              </w:rPr>
              <w:t xml:space="preserve">vandaag </w:t>
            </w:r>
            <w:r w:rsidR="7429A1A8" w:rsidRPr="00896D80">
              <w:rPr>
                <w:rFonts w:ascii="Verdana" w:eastAsia="Verdana" w:hAnsi="Verdana" w:cs="Verdana"/>
              </w:rPr>
              <w:t xml:space="preserve">te </w:t>
            </w:r>
            <w:r w:rsidR="787CA54B" w:rsidRPr="00896D80">
              <w:rPr>
                <w:rFonts w:ascii="Verdana" w:eastAsia="Verdana" w:hAnsi="Verdana" w:cs="Verdana"/>
              </w:rPr>
              <w:t xml:space="preserve">bespreken </w:t>
            </w:r>
            <w:r w:rsidR="7429A1A8" w:rsidRPr="00896D80">
              <w:rPr>
                <w:rFonts w:ascii="Verdana" w:eastAsia="Verdana" w:hAnsi="Verdana" w:cs="Verdana"/>
              </w:rPr>
              <w:t>+ overleg per e-mail voortzetten</w:t>
            </w:r>
            <w:r w:rsidR="3178D76D" w:rsidRPr="00896D80">
              <w:rPr>
                <w:rFonts w:ascii="Verdana" w:eastAsia="Verdana" w:hAnsi="Verdana" w:cs="Verdana"/>
              </w:rPr>
              <w:t xml:space="preserve">; </w:t>
            </w:r>
          </w:p>
          <w:p w14:paraId="6573CE4A" w14:textId="4A06B13E" w:rsidR="48BB97FE" w:rsidRPr="00896D80" w:rsidRDefault="3A8783C8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  <w:b/>
                <w:bCs/>
              </w:rPr>
              <w:t>B</w:t>
            </w:r>
            <w:r w:rsidR="3178D76D" w:rsidRPr="00896D80">
              <w:rPr>
                <w:rFonts w:ascii="Verdana" w:eastAsia="Verdana" w:hAnsi="Verdana" w:cs="Verdana"/>
                <w:b/>
                <w:bCs/>
              </w:rPr>
              <w:t xml:space="preserve">. </w:t>
            </w:r>
            <w:r w:rsidR="00D30DC7">
              <w:rPr>
                <w:rFonts w:ascii="Verdana" w:eastAsia="Verdana" w:hAnsi="Verdana" w:cs="Verdana"/>
              </w:rPr>
              <w:t>T</w:t>
            </w:r>
            <w:r w:rsidR="3178D76D" w:rsidRPr="00896D80">
              <w:rPr>
                <w:rFonts w:ascii="Verdana" w:eastAsia="Verdana" w:hAnsi="Verdana" w:cs="Verdana"/>
              </w:rPr>
              <w:t xml:space="preserve">egelijkertijd heeft </w:t>
            </w:r>
            <w:r w:rsidR="00D30DC7">
              <w:rPr>
                <w:rFonts w:ascii="Verdana" w:eastAsia="Verdana" w:hAnsi="Verdana" w:cs="Verdana"/>
              </w:rPr>
              <w:t>het Platform Adviesraden</w:t>
            </w:r>
            <w:r w:rsidR="3178D76D" w:rsidRPr="00896D80">
              <w:rPr>
                <w:rFonts w:ascii="Verdana" w:eastAsia="Verdana" w:hAnsi="Verdana" w:cs="Verdana"/>
              </w:rPr>
              <w:t xml:space="preserve"> op 6 juni jl. ook besloten om </w:t>
            </w:r>
            <w:r w:rsidR="324C62C2" w:rsidRPr="00896D80">
              <w:rPr>
                <w:rFonts w:ascii="Verdana" w:eastAsia="Verdana" w:hAnsi="Verdana" w:cs="Verdana"/>
              </w:rPr>
              <w:t xml:space="preserve">namens </w:t>
            </w:r>
            <w:r w:rsidR="00D30DC7">
              <w:rPr>
                <w:rFonts w:ascii="Verdana" w:eastAsia="Verdana" w:hAnsi="Verdana" w:cs="Verdana"/>
              </w:rPr>
              <w:t>het</w:t>
            </w:r>
            <w:r w:rsidR="324C62C2" w:rsidRPr="00896D80">
              <w:rPr>
                <w:rFonts w:ascii="Verdana" w:eastAsia="Verdana" w:hAnsi="Verdana" w:cs="Verdana"/>
              </w:rPr>
              <w:t xml:space="preserve"> PF </w:t>
            </w:r>
            <w:r w:rsidR="3178D76D" w:rsidRPr="00896D80">
              <w:rPr>
                <w:rFonts w:ascii="Verdana" w:eastAsia="Verdana" w:hAnsi="Verdana" w:cs="Verdana"/>
              </w:rPr>
              <w:t xml:space="preserve">een advies </w:t>
            </w:r>
            <w:r w:rsidR="5266830D" w:rsidRPr="00896D80">
              <w:rPr>
                <w:rFonts w:ascii="Verdana" w:eastAsia="Verdana" w:hAnsi="Verdana" w:cs="Verdana"/>
              </w:rPr>
              <w:t>op te stellen</w:t>
            </w:r>
            <w:r w:rsidR="285FE320" w:rsidRPr="00896D80">
              <w:rPr>
                <w:rFonts w:ascii="Verdana" w:eastAsia="Verdana" w:hAnsi="Verdana" w:cs="Verdana"/>
              </w:rPr>
              <w:t xml:space="preserve">: de redenering is </w:t>
            </w:r>
            <w:r w:rsidR="00D30DC7">
              <w:rPr>
                <w:rFonts w:ascii="Verdana" w:eastAsia="Verdana" w:hAnsi="Verdana" w:cs="Verdana"/>
              </w:rPr>
              <w:t xml:space="preserve">bij </w:t>
            </w:r>
            <w:r w:rsidR="285FE320" w:rsidRPr="00896D80">
              <w:rPr>
                <w:rFonts w:ascii="Verdana" w:eastAsia="Verdana" w:hAnsi="Verdana" w:cs="Verdana"/>
              </w:rPr>
              <w:t>alle raden vergelijkbaar:</w:t>
            </w:r>
          </w:p>
          <w:p w14:paraId="27BF0374" w14:textId="5B7CE22B" w:rsidR="48BB97FE" w:rsidRPr="00896D80" w:rsidRDefault="00D30DC7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</w:t>
            </w:r>
            <w:r w:rsidR="15400753" w:rsidRPr="00896D80">
              <w:rPr>
                <w:rFonts w:ascii="Verdana" w:eastAsia="Verdana" w:hAnsi="Verdana" w:cs="Verdana"/>
              </w:rPr>
              <w:t xml:space="preserve"> tal</w:t>
            </w:r>
            <w:r w:rsidR="285FE320" w:rsidRPr="00896D80">
              <w:rPr>
                <w:rFonts w:ascii="Verdana" w:eastAsia="Verdana" w:hAnsi="Verdana" w:cs="Verdana"/>
              </w:rPr>
              <w:t xml:space="preserve"> van </w:t>
            </w:r>
            <w:r w:rsidR="64565590" w:rsidRPr="00896D80">
              <w:rPr>
                <w:rFonts w:ascii="Verdana" w:eastAsia="Verdana" w:hAnsi="Verdana" w:cs="Verdana"/>
              </w:rPr>
              <w:t xml:space="preserve">problemen </w:t>
            </w:r>
            <w:r w:rsidR="4E874939" w:rsidRPr="00896D80">
              <w:rPr>
                <w:rFonts w:ascii="Verdana" w:eastAsia="Verdana" w:hAnsi="Verdana" w:cs="Verdana"/>
              </w:rPr>
              <w:t xml:space="preserve">hebben betrekking op alle raden; </w:t>
            </w:r>
          </w:p>
          <w:p w14:paraId="4EF1C7BD" w14:textId="325CED46" w:rsidR="48BB97FE" w:rsidRPr="00896D80" w:rsidRDefault="4E874939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2. </w:t>
            </w:r>
            <w:r w:rsidR="285FE320" w:rsidRPr="00896D80">
              <w:rPr>
                <w:rFonts w:ascii="Verdana" w:eastAsia="Verdana" w:hAnsi="Verdana" w:cs="Verdana"/>
              </w:rPr>
              <w:t xml:space="preserve">voor bepaalde dossiers is een </w:t>
            </w:r>
            <w:proofErr w:type="spellStart"/>
            <w:r w:rsidR="285FE320" w:rsidRPr="00896D80">
              <w:rPr>
                <w:rFonts w:ascii="Verdana" w:eastAsia="Verdana" w:hAnsi="Verdana" w:cs="Verdana"/>
              </w:rPr>
              <w:t>interfederale</w:t>
            </w:r>
            <w:proofErr w:type="spellEnd"/>
            <w:r w:rsidR="285FE320" w:rsidRPr="00896D80">
              <w:rPr>
                <w:rFonts w:ascii="Verdana" w:eastAsia="Verdana" w:hAnsi="Verdana" w:cs="Verdana"/>
              </w:rPr>
              <w:t xml:space="preserve"> aanpak noodzakelijk</w:t>
            </w:r>
            <w:r w:rsidR="6C51C801" w:rsidRPr="00896D80">
              <w:rPr>
                <w:rFonts w:ascii="Verdana" w:eastAsia="Verdana" w:hAnsi="Verdana" w:cs="Verdana"/>
              </w:rPr>
              <w:t xml:space="preserve">;  </w:t>
            </w:r>
          </w:p>
          <w:p w14:paraId="4A4DF024" w14:textId="5509D9A1" w:rsidR="48BB97FE" w:rsidRPr="00896D80" w:rsidRDefault="6DB1ADBE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3. er zijn geen personele middelen beschikbaar; </w:t>
            </w:r>
          </w:p>
          <w:p w14:paraId="6ED07D3F" w14:textId="006715D0" w:rsidR="48BB97FE" w:rsidRPr="00896D80" w:rsidRDefault="6DB1ADBE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4. het functioneringskader van bepaalde raden maakt het niet mogelijk om op deze manier </w:t>
            </w:r>
            <w:r w:rsidR="2B1A7E68" w:rsidRPr="00896D80">
              <w:rPr>
                <w:rFonts w:ascii="Verdana" w:eastAsia="Verdana" w:hAnsi="Verdana" w:cs="Verdana"/>
              </w:rPr>
              <w:t>te werken</w:t>
            </w:r>
            <w:r w:rsidRPr="00896D80">
              <w:rPr>
                <w:rFonts w:ascii="Verdana" w:eastAsia="Verdana" w:hAnsi="Verdana" w:cs="Verdana"/>
              </w:rPr>
              <w:t xml:space="preserve">, terwijl de UNCRPD </w:t>
            </w:r>
            <w:r w:rsidR="13E6A3F6" w:rsidRPr="00896D80">
              <w:rPr>
                <w:rFonts w:ascii="Verdana" w:eastAsia="Verdana" w:hAnsi="Verdana" w:cs="Verdana"/>
              </w:rPr>
              <w:t>dit</w:t>
            </w:r>
            <w:r w:rsidRPr="00896D80">
              <w:rPr>
                <w:rFonts w:ascii="Verdana" w:eastAsia="Verdana" w:hAnsi="Verdana" w:cs="Verdana"/>
              </w:rPr>
              <w:t xml:space="preserve"> wel </w:t>
            </w:r>
            <w:r w:rsidR="13E6A3F6" w:rsidRPr="00896D80">
              <w:rPr>
                <w:rFonts w:ascii="Verdana" w:eastAsia="Verdana" w:hAnsi="Verdana" w:cs="Verdana"/>
              </w:rPr>
              <w:t>vereist</w:t>
            </w:r>
            <w:r w:rsidR="7C3AFD94" w:rsidRPr="00896D80">
              <w:rPr>
                <w:rFonts w:ascii="Verdana" w:eastAsia="Verdana" w:hAnsi="Verdana" w:cs="Verdana"/>
              </w:rPr>
              <w:t>.</w:t>
            </w:r>
          </w:p>
          <w:p w14:paraId="00285C2A" w14:textId="40DB0341" w:rsidR="48BB97FE" w:rsidRPr="00896D80" w:rsidRDefault="13A699E8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vergadering van </w:t>
            </w:r>
            <w:r w:rsidR="00D30DC7">
              <w:rPr>
                <w:rFonts w:ascii="Verdana" w:eastAsia="Verdana" w:hAnsi="Verdana" w:cs="Verdana"/>
              </w:rPr>
              <w:t xml:space="preserve">het </w:t>
            </w:r>
            <w:r w:rsidRPr="00896D80">
              <w:rPr>
                <w:rFonts w:ascii="Verdana" w:eastAsia="Verdana" w:hAnsi="Verdana" w:cs="Verdana"/>
              </w:rPr>
              <w:t xml:space="preserve">PF op 06/06/2025. Het secretariaat voert de opdrachten uit voor de NHRPH, de BDF en </w:t>
            </w:r>
            <w:r w:rsidR="00B959B6">
              <w:rPr>
                <w:rFonts w:ascii="Verdana" w:eastAsia="Verdana" w:hAnsi="Verdana" w:cs="Verdana"/>
              </w:rPr>
              <w:t xml:space="preserve">het </w:t>
            </w:r>
            <w:r w:rsidRPr="00896D80">
              <w:rPr>
                <w:rFonts w:ascii="Verdana" w:eastAsia="Verdana" w:hAnsi="Verdana" w:cs="Verdana"/>
              </w:rPr>
              <w:t xml:space="preserve">PF. Versterking op het gebied van logistiek en website. Behoefte aan </w:t>
            </w:r>
            <w:r w:rsidR="00B959B6">
              <w:rPr>
                <w:rFonts w:ascii="Verdana" w:eastAsia="Verdana" w:hAnsi="Verdana" w:cs="Verdana"/>
              </w:rPr>
              <w:t>medewerkers</w:t>
            </w:r>
            <w:r w:rsidRPr="00896D80">
              <w:rPr>
                <w:rFonts w:ascii="Verdana" w:eastAsia="Verdana" w:hAnsi="Verdana" w:cs="Verdana"/>
              </w:rPr>
              <w:t xml:space="preserve"> die teksten kunnen analyseren, met een evenwicht tussen FR/NL. Advies opgesteld. Aarzel niet om uw opmerkingen toe te voegen.</w:t>
            </w:r>
          </w:p>
          <w:p w14:paraId="2D73F0B5" w14:textId="68F637C4" w:rsidR="48BB97FE" w:rsidRPr="00896D80" w:rsidRDefault="13A699E8" w:rsidP="3FB379CF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KT: </w:t>
            </w:r>
            <w:r w:rsidR="00B959B6">
              <w:rPr>
                <w:rFonts w:ascii="Verdana" w:eastAsia="Verdana" w:hAnsi="Verdana" w:cs="Verdana"/>
              </w:rPr>
              <w:t>H</w:t>
            </w:r>
            <w:r w:rsidR="4D4D9CCC" w:rsidRPr="00896D80">
              <w:rPr>
                <w:rFonts w:ascii="Verdana" w:eastAsia="Verdana" w:hAnsi="Verdana" w:cs="Verdana"/>
              </w:rPr>
              <w:t xml:space="preserve">eeft </w:t>
            </w:r>
            <w:r w:rsidR="48ECD72A" w:rsidRPr="00896D80">
              <w:rPr>
                <w:rFonts w:ascii="Verdana" w:eastAsia="Verdana" w:hAnsi="Verdana" w:cs="Verdana"/>
              </w:rPr>
              <w:t xml:space="preserve">de </w:t>
            </w:r>
            <w:r w:rsidRPr="00896D80">
              <w:rPr>
                <w:rFonts w:ascii="Verdana" w:eastAsia="Verdana" w:hAnsi="Verdana" w:cs="Verdana"/>
              </w:rPr>
              <w:t xml:space="preserve">ontmoeting met minister Beenders </w:t>
            </w:r>
            <w:r w:rsidR="4D4D9CCC" w:rsidRPr="00896D80">
              <w:rPr>
                <w:rFonts w:ascii="Verdana" w:eastAsia="Verdana" w:hAnsi="Verdana" w:cs="Verdana"/>
              </w:rPr>
              <w:t>plaatsgevonden?</w:t>
            </w:r>
          </w:p>
          <w:p w14:paraId="5E653D50" w14:textId="043AD737" w:rsidR="48BB97FE" w:rsidRPr="00896D80" w:rsidRDefault="00B959B6" w:rsidP="3FB379C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VD: </w:t>
            </w:r>
            <w:r w:rsidR="13A699E8" w:rsidRPr="00896D80">
              <w:rPr>
                <w:rFonts w:ascii="Verdana" w:eastAsia="Verdana" w:hAnsi="Verdana" w:cs="Verdana"/>
              </w:rPr>
              <w:t xml:space="preserve">Minister </w:t>
            </w:r>
            <w:r w:rsidR="1ADCAF30" w:rsidRPr="00896D80">
              <w:rPr>
                <w:rFonts w:ascii="Verdana" w:eastAsia="Verdana" w:hAnsi="Verdana" w:cs="Verdana"/>
              </w:rPr>
              <w:t xml:space="preserve">Beenders </w:t>
            </w:r>
            <w:r w:rsidR="13A699E8" w:rsidRPr="00896D80">
              <w:rPr>
                <w:rFonts w:ascii="Verdana" w:eastAsia="Verdana" w:hAnsi="Verdana" w:cs="Verdana"/>
              </w:rPr>
              <w:t xml:space="preserve">heeft een ontmoeting gehad met de DG HAN en de NHRPH. We hebben nog geen nieuws. </w:t>
            </w:r>
          </w:p>
          <w:p w14:paraId="26A173A4" w14:textId="461BBFD4" w:rsidR="48BB97FE" w:rsidRPr="00896D80" w:rsidRDefault="13A699E8" w:rsidP="127D288E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TD: Er zijn veel verzoeken om advies, die tegelijkertijd aan </w:t>
            </w:r>
            <w:r w:rsidR="00B959B6">
              <w:rPr>
                <w:rFonts w:ascii="Verdana" w:eastAsia="Verdana" w:hAnsi="Verdana" w:cs="Verdana"/>
              </w:rPr>
              <w:t xml:space="preserve">verschillende instanties </w:t>
            </w:r>
            <w:r w:rsidRPr="00896D80">
              <w:rPr>
                <w:rFonts w:ascii="Verdana" w:eastAsia="Verdana" w:hAnsi="Verdana" w:cs="Verdana"/>
              </w:rPr>
              <w:t xml:space="preserve">worden gericht. </w:t>
            </w:r>
            <w:r w:rsidR="6FC92241" w:rsidRPr="00896D80">
              <w:rPr>
                <w:rFonts w:ascii="Verdana" w:eastAsia="Verdana" w:hAnsi="Verdana" w:cs="Verdana"/>
              </w:rPr>
              <w:t xml:space="preserve">Soms met vergelijkbare onderwerpen (bijv. logopedie). Kunnen we dit rationaliseren? </w:t>
            </w:r>
          </w:p>
          <w:p w14:paraId="2DABB317" w14:textId="33F259AD" w:rsidR="48BB97FE" w:rsidRPr="00896D80" w:rsidRDefault="1154C8F9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</w:t>
            </w:r>
            <w:r w:rsidR="6B9AB673" w:rsidRPr="00896D80">
              <w:rPr>
                <w:rFonts w:ascii="Verdana" w:eastAsia="Verdana" w:hAnsi="Verdana" w:cs="Verdana"/>
              </w:rPr>
              <w:t>Dat hangt af van aan wie de politicus de vraag stelt. Het grote aantal verzoeken is ook een gevolg van de administratieve structuur van België</w:t>
            </w:r>
            <w:r w:rsidR="6C924BB8" w:rsidRPr="00896D80">
              <w:rPr>
                <w:rFonts w:ascii="Verdana" w:eastAsia="Verdana" w:hAnsi="Verdana" w:cs="Verdana"/>
              </w:rPr>
              <w:t>. In de huidige situatie zien we dat het platform zijn nut heeft</w:t>
            </w:r>
            <w:r w:rsidR="39E03BA1" w:rsidRPr="00896D80">
              <w:rPr>
                <w:rFonts w:ascii="Verdana" w:eastAsia="Verdana" w:hAnsi="Verdana" w:cs="Verdana"/>
              </w:rPr>
              <w:t xml:space="preserve">. De andere raden zeggen dat ze niet zijn toegerust voor </w:t>
            </w:r>
            <w:proofErr w:type="spellStart"/>
            <w:r w:rsidR="39E03BA1" w:rsidRPr="00896D80">
              <w:rPr>
                <w:rFonts w:ascii="Verdana" w:eastAsia="Verdana" w:hAnsi="Verdana" w:cs="Verdana"/>
              </w:rPr>
              <w:t>interfederale</w:t>
            </w:r>
            <w:proofErr w:type="spellEnd"/>
            <w:r w:rsidR="39E03BA1" w:rsidRPr="00896D80">
              <w:rPr>
                <w:rFonts w:ascii="Verdana" w:eastAsia="Verdana" w:hAnsi="Verdana" w:cs="Verdana"/>
              </w:rPr>
              <w:t xml:space="preserve"> aangelegenheden </w:t>
            </w:r>
            <w:r w:rsidR="7079F29C" w:rsidRPr="00896D80">
              <w:rPr>
                <w:rFonts w:ascii="Verdana" w:eastAsia="Verdana" w:hAnsi="Verdana" w:cs="Verdana"/>
              </w:rPr>
              <w:t xml:space="preserve">en dat dit buiten hun bevoegdheden valt. </w:t>
            </w:r>
            <w:r w:rsidR="6BC87164" w:rsidRPr="00896D80">
              <w:rPr>
                <w:rFonts w:ascii="Verdana" w:eastAsia="Verdana" w:hAnsi="Verdana" w:cs="Verdana"/>
              </w:rPr>
              <w:t xml:space="preserve">Tot nu toe is </w:t>
            </w:r>
            <w:r w:rsidR="00B959B6">
              <w:rPr>
                <w:rFonts w:ascii="Verdana" w:eastAsia="Verdana" w:hAnsi="Verdana" w:cs="Verdana"/>
              </w:rPr>
              <w:t>het</w:t>
            </w:r>
            <w:r w:rsidR="6BC87164" w:rsidRPr="00896D80">
              <w:rPr>
                <w:rFonts w:ascii="Verdana" w:eastAsia="Verdana" w:hAnsi="Verdana" w:cs="Verdana"/>
              </w:rPr>
              <w:t xml:space="preserve"> PF informeel. En het </w:t>
            </w:r>
            <w:r w:rsidR="0AA69680" w:rsidRPr="00896D80">
              <w:rPr>
                <w:rFonts w:ascii="Verdana" w:eastAsia="Verdana" w:hAnsi="Verdana" w:cs="Verdana"/>
              </w:rPr>
              <w:t xml:space="preserve">secretariaat van </w:t>
            </w:r>
            <w:r w:rsidR="2A9CCE4F" w:rsidRPr="00896D80">
              <w:rPr>
                <w:rFonts w:ascii="Verdana" w:eastAsia="Verdana" w:hAnsi="Verdana" w:cs="Verdana"/>
              </w:rPr>
              <w:t xml:space="preserve">de NHRPH/BDF zou alleen </w:t>
            </w:r>
            <w:r w:rsidR="0AA69680" w:rsidRPr="00896D80">
              <w:rPr>
                <w:rFonts w:ascii="Verdana" w:eastAsia="Verdana" w:hAnsi="Verdana" w:cs="Verdana"/>
              </w:rPr>
              <w:t xml:space="preserve">voor </w:t>
            </w:r>
            <w:r w:rsidR="7A17BAC2" w:rsidRPr="00896D80">
              <w:rPr>
                <w:rFonts w:ascii="Verdana" w:eastAsia="Verdana" w:hAnsi="Verdana" w:cs="Verdana"/>
              </w:rPr>
              <w:t xml:space="preserve">NHRPH/BDF </w:t>
            </w:r>
            <w:r w:rsidR="2A9CCE4F" w:rsidRPr="00896D80">
              <w:rPr>
                <w:rFonts w:ascii="Verdana" w:eastAsia="Verdana" w:hAnsi="Verdana" w:cs="Verdana"/>
              </w:rPr>
              <w:t xml:space="preserve">moeten </w:t>
            </w:r>
            <w:r w:rsidR="0AA69680" w:rsidRPr="00896D80">
              <w:rPr>
                <w:rFonts w:ascii="Verdana" w:eastAsia="Verdana" w:hAnsi="Verdana" w:cs="Verdana"/>
              </w:rPr>
              <w:t>werken</w:t>
            </w:r>
            <w:r w:rsidR="7A17BAC2" w:rsidRPr="00896D80">
              <w:rPr>
                <w:rFonts w:ascii="Verdana" w:eastAsia="Verdana" w:hAnsi="Verdana" w:cs="Verdana"/>
              </w:rPr>
              <w:t>.</w:t>
            </w:r>
          </w:p>
          <w:p w14:paraId="39B80782" w14:textId="408CA07B" w:rsidR="48BB97FE" w:rsidRPr="00896D80" w:rsidRDefault="0AA69680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AV: </w:t>
            </w:r>
            <w:r w:rsidR="112DBFED" w:rsidRPr="00896D80">
              <w:rPr>
                <w:rFonts w:ascii="Verdana" w:eastAsia="Verdana" w:hAnsi="Verdana" w:cs="Verdana"/>
              </w:rPr>
              <w:t xml:space="preserve">Dit moet </w:t>
            </w:r>
            <w:r w:rsidRPr="00896D80">
              <w:rPr>
                <w:rFonts w:ascii="Verdana" w:eastAsia="Verdana" w:hAnsi="Verdana" w:cs="Verdana"/>
              </w:rPr>
              <w:t xml:space="preserve">op het niveau van de IMC worden uitgewerkt en op de agenda worden gezet. </w:t>
            </w:r>
          </w:p>
          <w:p w14:paraId="76F3EF7D" w14:textId="16BFDF61" w:rsidR="48BB97FE" w:rsidRPr="00896D80" w:rsidRDefault="00B959B6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VD: </w:t>
            </w:r>
            <w:r w:rsidR="0AA69680" w:rsidRPr="00896D80">
              <w:rPr>
                <w:rFonts w:ascii="Verdana" w:eastAsia="Verdana" w:hAnsi="Verdana" w:cs="Verdana"/>
              </w:rPr>
              <w:t xml:space="preserve">Het is contraproductief om elke </w:t>
            </w:r>
            <w:r>
              <w:rPr>
                <w:rFonts w:ascii="Verdana" w:eastAsia="Verdana" w:hAnsi="Verdana" w:cs="Verdana"/>
              </w:rPr>
              <w:t>adviesr</w:t>
            </w:r>
            <w:r w:rsidR="0AA69680" w:rsidRPr="00896D80">
              <w:rPr>
                <w:rFonts w:ascii="Verdana" w:eastAsia="Verdana" w:hAnsi="Verdana" w:cs="Verdana"/>
              </w:rPr>
              <w:t>aad om advies te vragen.</w:t>
            </w:r>
          </w:p>
          <w:p w14:paraId="6C55A964" w14:textId="3F921C44" w:rsidR="48BB97FE" w:rsidRPr="00896D80" w:rsidRDefault="0AA69680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Argument om het secretariaat van de NHRPH </w:t>
            </w:r>
            <w:r w:rsidR="00B959B6">
              <w:rPr>
                <w:rFonts w:ascii="Verdana" w:eastAsia="Verdana" w:hAnsi="Verdana" w:cs="Verdana"/>
              </w:rPr>
              <w:t>meer personeel te geven</w:t>
            </w:r>
            <w:r w:rsidRPr="00896D80">
              <w:rPr>
                <w:rFonts w:ascii="Verdana" w:eastAsia="Verdana" w:hAnsi="Verdana" w:cs="Verdana"/>
              </w:rPr>
              <w:t xml:space="preserve">. Maar als er geen </w:t>
            </w:r>
            <w:r w:rsidR="0350B9BB" w:rsidRPr="00896D80">
              <w:rPr>
                <w:rFonts w:ascii="Verdana" w:eastAsia="Verdana" w:hAnsi="Verdana" w:cs="Verdana"/>
              </w:rPr>
              <w:t>platform</w:t>
            </w:r>
            <w:r w:rsidRPr="00896D80">
              <w:rPr>
                <w:rFonts w:ascii="Verdana" w:eastAsia="Verdana" w:hAnsi="Verdana" w:cs="Verdana"/>
              </w:rPr>
              <w:t xml:space="preserve"> is</w:t>
            </w:r>
            <w:r w:rsidR="4C68C3B2" w:rsidRPr="00896D80">
              <w:rPr>
                <w:rFonts w:ascii="Verdana" w:eastAsia="Verdana" w:hAnsi="Verdana" w:cs="Verdana"/>
              </w:rPr>
              <w:t xml:space="preserve">, </w:t>
            </w:r>
            <w:r w:rsidRPr="00896D80">
              <w:rPr>
                <w:rFonts w:ascii="Verdana" w:eastAsia="Verdana" w:hAnsi="Verdana" w:cs="Verdana"/>
              </w:rPr>
              <w:t xml:space="preserve">hoe gaan </w:t>
            </w:r>
            <w:r w:rsidR="00B959B6">
              <w:rPr>
                <w:rFonts w:ascii="Verdana" w:eastAsia="Verdana" w:hAnsi="Verdana" w:cs="Verdana"/>
              </w:rPr>
              <w:t>z</w:t>
            </w:r>
            <w:r w:rsidRPr="00896D80">
              <w:rPr>
                <w:rFonts w:ascii="Verdana" w:eastAsia="Verdana" w:hAnsi="Verdana" w:cs="Verdana"/>
              </w:rPr>
              <w:t xml:space="preserve">e dan het federale plan voor personen met een handicap uitvoeren </w:t>
            </w:r>
            <w:r w:rsidR="00B959B6">
              <w:rPr>
                <w:rFonts w:ascii="Verdana" w:eastAsia="Verdana" w:hAnsi="Verdana" w:cs="Verdana"/>
              </w:rPr>
              <w:t>voor wat betreft</w:t>
            </w:r>
            <w:r w:rsidR="7A903F29" w:rsidRPr="00896D80">
              <w:rPr>
                <w:rFonts w:ascii="Verdana" w:eastAsia="Verdana" w:hAnsi="Verdana" w:cs="Verdana"/>
              </w:rPr>
              <w:t xml:space="preserve"> de regionale aspecten die </w:t>
            </w:r>
            <w:r w:rsidR="05110933" w:rsidRPr="00896D80">
              <w:rPr>
                <w:rFonts w:ascii="Verdana" w:eastAsia="Verdana" w:hAnsi="Verdana" w:cs="Verdana"/>
              </w:rPr>
              <w:t xml:space="preserve">dit </w:t>
            </w:r>
            <w:r w:rsidR="7A903F29" w:rsidRPr="00896D80">
              <w:rPr>
                <w:rFonts w:ascii="Verdana" w:eastAsia="Verdana" w:hAnsi="Verdana" w:cs="Verdana"/>
              </w:rPr>
              <w:t>met zich meebrengt</w:t>
            </w:r>
            <w:r w:rsidRPr="00896D80">
              <w:rPr>
                <w:rFonts w:ascii="Verdana" w:eastAsia="Verdana" w:hAnsi="Verdana" w:cs="Verdana"/>
              </w:rPr>
              <w:t>?</w:t>
            </w:r>
          </w:p>
          <w:p w14:paraId="255C0DDF" w14:textId="0C5027B6" w:rsidR="48BB97FE" w:rsidRPr="00896D80" w:rsidRDefault="7A9CCA24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lastRenderedPageBreak/>
              <w:t xml:space="preserve">TD: Het PF zorgt voor zichtbaarheid voor iedereen. </w:t>
            </w:r>
            <w:r w:rsidR="59B202D6" w:rsidRPr="00896D80">
              <w:rPr>
                <w:rFonts w:ascii="Verdana" w:eastAsia="Verdana" w:hAnsi="Verdana" w:cs="Verdana"/>
              </w:rPr>
              <w:t xml:space="preserve">Zo </w:t>
            </w:r>
            <w:r w:rsidRPr="00896D80">
              <w:rPr>
                <w:rFonts w:ascii="Verdana" w:eastAsia="Verdana" w:hAnsi="Verdana" w:cs="Verdana"/>
              </w:rPr>
              <w:t xml:space="preserve">hoeft niet </w:t>
            </w:r>
            <w:r w:rsidR="00B959B6">
              <w:rPr>
                <w:rFonts w:ascii="Verdana" w:eastAsia="Verdana" w:hAnsi="Verdana" w:cs="Verdana"/>
              </w:rPr>
              <w:t>el</w:t>
            </w:r>
            <w:r w:rsidR="00DA7500">
              <w:rPr>
                <w:rFonts w:ascii="Verdana" w:eastAsia="Verdana" w:hAnsi="Verdana" w:cs="Verdana"/>
              </w:rPr>
              <w:t>ke</w:t>
            </w:r>
            <w:r w:rsidR="00B959B6">
              <w:rPr>
                <w:rFonts w:ascii="Verdana" w:eastAsia="Verdana" w:hAnsi="Verdana" w:cs="Verdana"/>
              </w:rPr>
              <w:t xml:space="preserve"> instantie</w:t>
            </w:r>
            <w:r w:rsidRPr="00896D80">
              <w:rPr>
                <w:rFonts w:ascii="Verdana" w:eastAsia="Verdana" w:hAnsi="Verdana" w:cs="Verdana"/>
              </w:rPr>
              <w:t xml:space="preserve"> apart een tekst te schrijven. Het werk </w:t>
            </w:r>
            <w:r w:rsidR="00B959B6">
              <w:rPr>
                <w:rFonts w:ascii="Verdana" w:eastAsia="Verdana" w:hAnsi="Verdana" w:cs="Verdana"/>
              </w:rPr>
              <w:t>ver</w:t>
            </w:r>
            <w:r w:rsidRPr="00896D80">
              <w:rPr>
                <w:rFonts w:ascii="Verdana" w:eastAsia="Verdana" w:hAnsi="Verdana" w:cs="Verdana"/>
              </w:rPr>
              <w:t xml:space="preserve">delen door te </w:t>
            </w:r>
            <w:r w:rsidR="5A9989B7" w:rsidRPr="00896D80">
              <w:rPr>
                <w:rFonts w:ascii="Verdana" w:eastAsia="Verdana" w:hAnsi="Verdana" w:cs="Verdana"/>
              </w:rPr>
              <w:t xml:space="preserve">coördineren? </w:t>
            </w:r>
          </w:p>
          <w:p w14:paraId="6FEB0A8B" w14:textId="75FF6E79" w:rsidR="48BB97FE" w:rsidRPr="00896D80" w:rsidRDefault="5A9989B7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AV: Het is mogelijk om de logica van de roulerende voorzitterschappen van de IMC te volgen. Doe ons een voorstel</w:t>
            </w:r>
            <w:r w:rsidR="00B959B6">
              <w:rPr>
                <w:rFonts w:ascii="Verdana" w:eastAsia="Verdana" w:hAnsi="Verdana" w:cs="Verdana"/>
              </w:rPr>
              <w:t>, zo</w:t>
            </w:r>
            <w:r w:rsidRPr="00896D80">
              <w:rPr>
                <w:rFonts w:ascii="Verdana" w:eastAsia="Verdana" w:hAnsi="Verdana" w:cs="Verdana"/>
              </w:rPr>
              <w:t>dat we</w:t>
            </w:r>
            <w:r w:rsidR="00B959B6">
              <w:rPr>
                <w:rFonts w:ascii="Verdana" w:eastAsia="Verdana" w:hAnsi="Verdana" w:cs="Verdana"/>
              </w:rPr>
              <w:t xml:space="preserve"> dat</w:t>
            </w:r>
            <w:r w:rsidRPr="00896D80">
              <w:rPr>
                <w:rFonts w:ascii="Verdana" w:eastAsia="Verdana" w:hAnsi="Verdana" w:cs="Verdana"/>
              </w:rPr>
              <w:t xml:space="preserve"> in de IMC kunnen bespreken. </w:t>
            </w:r>
          </w:p>
          <w:p w14:paraId="7CBE5DA6" w14:textId="45789014" w:rsidR="48BB97FE" w:rsidRPr="00896D80" w:rsidRDefault="5A9989B7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VD: Datum van de volgende vergadering </w:t>
            </w:r>
            <w:r w:rsidR="5E470AF8" w:rsidRPr="00896D80">
              <w:rPr>
                <w:rFonts w:ascii="Verdana" w:eastAsia="Verdana" w:hAnsi="Verdana" w:cs="Verdana"/>
              </w:rPr>
              <w:t xml:space="preserve">van de werkgroep van de IMC </w:t>
            </w:r>
          </w:p>
          <w:p w14:paraId="7355D01B" w14:textId="6C862675" w:rsidR="48BB97FE" w:rsidRPr="00896D80" w:rsidRDefault="5A9989B7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AV: </w:t>
            </w:r>
            <w:r w:rsidR="1EA61433" w:rsidRPr="00896D80">
              <w:rPr>
                <w:rFonts w:ascii="Verdana" w:eastAsia="Verdana" w:hAnsi="Verdana" w:cs="Verdana"/>
              </w:rPr>
              <w:t xml:space="preserve">Volgende vergadering </w:t>
            </w:r>
            <w:r w:rsidRPr="00896D80">
              <w:rPr>
                <w:rFonts w:ascii="Verdana" w:eastAsia="Verdana" w:hAnsi="Verdana" w:cs="Verdana"/>
              </w:rPr>
              <w:t xml:space="preserve">in september. </w:t>
            </w:r>
          </w:p>
          <w:p w14:paraId="705AB571" w14:textId="751AE3B1" w:rsidR="48BB97FE" w:rsidRPr="00896D80" w:rsidRDefault="48BB97FE" w:rsidP="3FB379CF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</w:p>
          <w:p w14:paraId="01E30344" w14:textId="4900485B" w:rsidR="48BB97FE" w:rsidRPr="00896D80" w:rsidRDefault="48BB97FE" w:rsidP="57455D37">
            <w:pPr>
              <w:tabs>
                <w:tab w:val="left" w:pos="1012"/>
              </w:tabs>
              <w:rPr>
                <w:rFonts w:ascii="Verdana" w:eastAsia="Verdana" w:hAnsi="Verdana" w:cs="Verdana"/>
              </w:rPr>
            </w:pPr>
          </w:p>
        </w:tc>
        <w:tc>
          <w:tcPr>
            <w:tcW w:w="2126" w:type="dxa"/>
          </w:tcPr>
          <w:p w14:paraId="4A5591EE" w14:textId="4CC60665" w:rsidR="00A07E45" w:rsidRPr="00896D80" w:rsidRDefault="13A699E8" w:rsidP="3FB379CF">
            <w:pPr>
              <w:rPr>
                <w:rFonts w:ascii="Verdana" w:hAnsi="Verdana"/>
              </w:rPr>
            </w:pPr>
            <w:r w:rsidRPr="00D30DC7">
              <w:rPr>
                <w:rFonts w:ascii="Verdana" w:hAnsi="Verdana"/>
              </w:rPr>
              <w:lastRenderedPageBreak/>
              <w:t>Naar de leden sturen met vermelding van de datum van indiening</w:t>
            </w:r>
          </w:p>
          <w:p w14:paraId="77F61115" w14:textId="6062AC83" w:rsidR="00A07E45" w:rsidRPr="00896D80" w:rsidRDefault="00A07E45" w:rsidP="3FB379CF">
            <w:pPr>
              <w:rPr>
                <w:rFonts w:ascii="Verdana" w:hAnsi="Verdana"/>
              </w:rPr>
            </w:pPr>
          </w:p>
          <w:p w14:paraId="4FAE767B" w14:textId="250F7A9F" w:rsidR="00A07E45" w:rsidRPr="00896D80" w:rsidRDefault="00A07E45" w:rsidP="3FB379CF">
            <w:pPr>
              <w:rPr>
                <w:rFonts w:ascii="Verdana" w:hAnsi="Verdana"/>
              </w:rPr>
            </w:pPr>
          </w:p>
          <w:p w14:paraId="0A0DAFC1" w14:textId="7F5F6D48" w:rsidR="00A07E45" w:rsidRPr="00896D80" w:rsidRDefault="0AAD9CEA" w:rsidP="00A07E45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 xml:space="preserve">+ Advies PF </w:t>
            </w:r>
            <w:r w:rsidR="0E8DF628" w:rsidRPr="00896D80">
              <w:rPr>
                <w:rFonts w:ascii="Verdana" w:hAnsi="Verdana"/>
              </w:rPr>
              <w:t xml:space="preserve">voorbereiden </w:t>
            </w:r>
            <w:r w:rsidRPr="00896D80">
              <w:rPr>
                <w:rFonts w:ascii="Verdana" w:hAnsi="Verdana"/>
              </w:rPr>
              <w:t xml:space="preserve">voor de eerste werkvergadering van september van de GT Handicap van de IMC </w:t>
            </w:r>
          </w:p>
        </w:tc>
      </w:tr>
      <w:tr w:rsidR="00A07E45" w:rsidRPr="00A07E45" w14:paraId="0D535258" w14:textId="77777777" w:rsidTr="127D288E">
        <w:tc>
          <w:tcPr>
            <w:tcW w:w="375" w:type="dxa"/>
          </w:tcPr>
          <w:p w14:paraId="2455E7F8" w14:textId="77777777" w:rsidR="00A07E45" w:rsidRPr="00896D80" w:rsidRDefault="00A07E45" w:rsidP="00A07E45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0EB0E7AB" w14:textId="24391006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7914" w:type="dxa"/>
          </w:tcPr>
          <w:p w14:paraId="1FD3A7B9" w14:textId="257E63E1" w:rsidR="48BB97FE" w:rsidRDefault="00896D80" w:rsidP="48BB97FE">
            <w:proofErr w:type="spellStart"/>
            <w:r w:rsidRPr="00896D80">
              <w:rPr>
                <w:rFonts w:ascii="Verdana" w:eastAsia="Verdana" w:hAnsi="Verdana" w:cs="Verdana"/>
                <w:b/>
                <w:bCs/>
              </w:rPr>
              <w:t>Guidelines</w:t>
            </w:r>
            <w:proofErr w:type="spellEnd"/>
            <w:r w:rsidRPr="00896D80">
              <w:rPr>
                <w:rFonts w:ascii="Verdana" w:eastAsia="Verdana" w:hAnsi="Verdana" w:cs="Verdana"/>
                <w:b/>
                <w:bCs/>
              </w:rPr>
              <w:t xml:space="preserve"> toegankelijke e-handelsdiensten</w:t>
            </w:r>
            <w:r w:rsidR="48BB97FE" w:rsidRPr="00896D80">
              <w:rPr>
                <w:rFonts w:ascii="Verdana" w:eastAsia="Verdana" w:hAnsi="Verdana" w:cs="Verdana"/>
                <w:b/>
                <w:bCs/>
              </w:rPr>
              <w:t xml:space="preserve"> – Ontwerp van advies op v</w:t>
            </w:r>
            <w:r>
              <w:rPr>
                <w:rFonts w:ascii="Verdana" w:eastAsia="Verdana" w:hAnsi="Verdana" w:cs="Verdana"/>
                <w:b/>
                <w:bCs/>
              </w:rPr>
              <w:t>raag</w:t>
            </w:r>
            <w:r w:rsidR="48BB97FE" w:rsidRPr="00896D80">
              <w:rPr>
                <w:rFonts w:ascii="Verdana" w:eastAsia="Verdana" w:hAnsi="Verdana" w:cs="Verdana"/>
                <w:b/>
                <w:bCs/>
              </w:rPr>
              <w:t xml:space="preserve"> van minister Clarinval </w:t>
            </w:r>
            <w:r w:rsidR="48BB97FE" w:rsidRPr="00896D80">
              <w:rPr>
                <w:rFonts w:ascii="Verdana" w:eastAsia="Verdana" w:hAnsi="Verdana" w:cs="Verdana"/>
              </w:rPr>
              <w:t>(voor 23/06/2025)</w:t>
            </w:r>
          </w:p>
          <w:p w14:paraId="062B2E6C" w14:textId="5926A365" w:rsidR="48BB97FE" w:rsidRDefault="48BB97FE" w:rsidP="48BB97FE">
            <w:r w:rsidRPr="00896D80">
              <w:rPr>
                <w:rFonts w:ascii="Verdana" w:eastAsia="Verdana" w:hAnsi="Verdana" w:cs="Verdana"/>
                <w:i/>
                <w:iCs/>
              </w:rPr>
              <w:t xml:space="preserve">(Het ontwerp van advies is nog niet klaar, maar </w:t>
            </w:r>
            <w:proofErr w:type="spellStart"/>
            <w:r w:rsidRPr="00896D80">
              <w:rPr>
                <w:rFonts w:ascii="Verdana" w:eastAsia="Verdana" w:hAnsi="Verdana" w:cs="Verdana"/>
                <w:i/>
                <w:iCs/>
              </w:rPr>
              <w:t>doc</w:t>
            </w:r>
            <w:proofErr w:type="spellEnd"/>
            <w:r w:rsidRPr="00896D80">
              <w:rPr>
                <w:rFonts w:ascii="Verdana" w:eastAsia="Verdana" w:hAnsi="Verdana" w:cs="Verdana"/>
                <w:i/>
                <w:iCs/>
              </w:rPr>
              <w:t>. 2-B3 bevat opmerkingen en passages die geel zijn gemarkeerd. We kunnen verschillende passages uit advies 2025-14 Bankdiensten overnemen.)</w:t>
            </w:r>
          </w:p>
          <w:p w14:paraId="42F78549" w14:textId="17190D6B" w:rsidR="48BB97FE" w:rsidRPr="00896D80" w:rsidRDefault="48BB97FE" w:rsidP="421EA33B">
            <w:pPr>
              <w:rPr>
                <w:rFonts w:ascii="Verdana" w:eastAsia="Verdana" w:hAnsi="Verdana" w:cs="Verdana"/>
                <w:i/>
                <w:iCs/>
              </w:rPr>
            </w:pPr>
          </w:p>
          <w:p w14:paraId="61CBB9B0" w14:textId="6078C648" w:rsidR="4D28D343" w:rsidRPr="00896D80" w:rsidRDefault="5ACE59C2" w:rsidP="127D288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Ik deel de bezorgdheid over </w:t>
            </w:r>
            <w:r w:rsidR="752F5CEA" w:rsidRPr="00896D80">
              <w:rPr>
                <w:rFonts w:ascii="Verdana" w:eastAsia="Verdana" w:hAnsi="Verdana" w:cs="Verdana"/>
              </w:rPr>
              <w:t xml:space="preserve">de controle door </w:t>
            </w:r>
            <w:r w:rsidRPr="00896D80">
              <w:rPr>
                <w:rFonts w:ascii="Verdana" w:eastAsia="Verdana" w:hAnsi="Verdana" w:cs="Verdana"/>
              </w:rPr>
              <w:t>de Economische Inspectie</w:t>
            </w:r>
            <w:r w:rsidR="0085BCB7" w:rsidRPr="00896D80">
              <w:rPr>
                <w:rFonts w:ascii="Verdana" w:eastAsia="Verdana" w:hAnsi="Verdana" w:cs="Verdana"/>
              </w:rPr>
              <w:t xml:space="preserve">: </w:t>
            </w:r>
            <w:r w:rsidR="4C6B56CF" w:rsidRPr="00896D80">
              <w:rPr>
                <w:rFonts w:ascii="Verdana" w:eastAsia="Verdana" w:hAnsi="Verdana" w:cs="Verdana"/>
              </w:rPr>
              <w:t xml:space="preserve">de Economische Inspectie heeft andere </w:t>
            </w:r>
            <w:r w:rsidR="0085BCB7" w:rsidRPr="00896D80">
              <w:rPr>
                <w:rFonts w:ascii="Verdana" w:eastAsia="Verdana" w:hAnsi="Verdana" w:cs="Verdana"/>
              </w:rPr>
              <w:t>prioriteiten</w:t>
            </w:r>
            <w:r w:rsidR="5F4BA6DC" w:rsidRPr="00896D80">
              <w:rPr>
                <w:rFonts w:ascii="Verdana" w:eastAsia="Verdana" w:hAnsi="Verdana" w:cs="Verdana"/>
              </w:rPr>
              <w:t>.</w:t>
            </w:r>
          </w:p>
          <w:p w14:paraId="3599E86E" w14:textId="5E69AFBF" w:rsidR="48BB97FE" w:rsidRPr="00896D80" w:rsidRDefault="48BB97FE" w:rsidP="69BA1CF4">
            <w:pPr>
              <w:rPr>
                <w:rFonts w:ascii="Verdana" w:eastAsia="Verdana" w:hAnsi="Verdana" w:cs="Verdana"/>
                <w:i/>
                <w:iCs/>
              </w:rPr>
            </w:pPr>
          </w:p>
        </w:tc>
        <w:tc>
          <w:tcPr>
            <w:tcW w:w="2126" w:type="dxa"/>
          </w:tcPr>
          <w:p w14:paraId="3D5F3A9A" w14:textId="6AC2B261" w:rsidR="00A07E45" w:rsidRPr="00896D80" w:rsidRDefault="53F1E618" w:rsidP="127D288E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t>Advies</w:t>
            </w:r>
            <w:r w:rsidR="3E3FFF4C" w:rsidRPr="00896D80">
              <w:rPr>
                <w:rFonts w:ascii="Verdana" w:hAnsi="Verdana"/>
              </w:rPr>
              <w:t xml:space="preserve"> 2025-17</w:t>
            </w:r>
            <w:r w:rsidRPr="00896D80">
              <w:rPr>
                <w:rFonts w:ascii="Verdana" w:hAnsi="Verdana"/>
              </w:rPr>
              <w:t xml:space="preserve"> afronden en elektronisch laten goedkeuren</w:t>
            </w:r>
          </w:p>
        </w:tc>
      </w:tr>
      <w:tr w:rsidR="00A07E45" w:rsidRPr="00A07E45" w14:paraId="4AAD27A8" w14:textId="77777777" w:rsidTr="127D288E">
        <w:tc>
          <w:tcPr>
            <w:tcW w:w="375" w:type="dxa"/>
          </w:tcPr>
          <w:p w14:paraId="508ABE9A" w14:textId="77777777" w:rsidR="00A07E45" w:rsidRPr="00896D80" w:rsidRDefault="00A07E45" w:rsidP="00A07E45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75BF0278" w14:textId="3C288621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7914" w:type="dxa"/>
          </w:tcPr>
          <w:p w14:paraId="49730BCB" w14:textId="5C6238D6" w:rsidR="48BB97FE" w:rsidRPr="00896D80" w:rsidRDefault="48BB97FE" w:rsidP="748ABC95">
            <w:pPr>
              <w:rPr>
                <w:rFonts w:ascii="Verdana" w:eastAsia="Verdana" w:hAnsi="Verdana" w:cs="Verdana"/>
                <w:b/>
                <w:bCs/>
              </w:rPr>
            </w:pPr>
            <w:proofErr w:type="spellStart"/>
            <w:proofErr w:type="gramStart"/>
            <w:r w:rsidRPr="00896D80">
              <w:rPr>
                <w:rFonts w:ascii="Verdana" w:eastAsia="Verdana" w:hAnsi="Verdana" w:cs="Verdana"/>
                <w:b/>
                <w:bCs/>
              </w:rPr>
              <w:t>handyPark</w:t>
            </w:r>
            <w:proofErr w:type="spellEnd"/>
            <w:proofErr w:type="gramEnd"/>
            <w:r w:rsidRPr="00896D80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3DFC8578" w:rsidRPr="00896D80">
              <w:rPr>
                <w:rFonts w:ascii="Verdana" w:eastAsia="Verdana" w:hAnsi="Verdana" w:cs="Verdana"/>
                <w:b/>
                <w:bCs/>
              </w:rPr>
              <w:t xml:space="preserve">– </w:t>
            </w:r>
            <w:proofErr w:type="spellStart"/>
            <w:r w:rsidRPr="00896D80">
              <w:rPr>
                <w:rFonts w:ascii="Verdana" w:eastAsia="Verdana" w:hAnsi="Verdana" w:cs="Verdana"/>
                <w:b/>
                <w:bCs/>
              </w:rPr>
              <w:t>stavaza</w:t>
            </w:r>
            <w:proofErr w:type="spellEnd"/>
          </w:p>
          <w:p w14:paraId="2F15FE84" w14:textId="7C64B328" w:rsidR="48BB97FE" w:rsidRPr="00896D80" w:rsidRDefault="48BB97FE" w:rsidP="421EA33B">
            <w:pPr>
              <w:rPr>
                <w:rFonts w:ascii="Verdana" w:eastAsia="Verdana" w:hAnsi="Verdana" w:cs="Verdana"/>
              </w:rPr>
            </w:pPr>
          </w:p>
          <w:p w14:paraId="59F23486" w14:textId="2333C399" w:rsidR="48BB97FE" w:rsidRPr="00896D80" w:rsidRDefault="07FD64A4" w:rsidP="2CC7D4B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BL: </w:t>
            </w:r>
            <w:proofErr w:type="spellStart"/>
            <w:r w:rsidR="6F03FFFA" w:rsidRPr="00896D80">
              <w:rPr>
                <w:rFonts w:ascii="Verdana" w:eastAsia="Verdana" w:hAnsi="Verdana" w:cs="Verdana"/>
              </w:rPr>
              <w:t>HandyPark</w:t>
            </w:r>
            <w:proofErr w:type="spellEnd"/>
            <w:r w:rsidR="6F03FFFA" w:rsidRPr="00896D80">
              <w:rPr>
                <w:rFonts w:ascii="Verdana" w:eastAsia="Verdana" w:hAnsi="Verdana" w:cs="Verdana"/>
              </w:rPr>
              <w:t xml:space="preserve"> is in mei van start gegaan in een zestal steden en gemeenten in Vlaanderen. </w:t>
            </w:r>
            <w:r w:rsidR="08CD0D59" w:rsidRPr="00896D80">
              <w:rPr>
                <w:rFonts w:ascii="Verdana" w:eastAsia="Verdana" w:hAnsi="Verdana" w:cs="Verdana"/>
              </w:rPr>
              <w:t xml:space="preserve">Voorlopig heeft de NHRPH weinig feedback </w:t>
            </w:r>
            <w:r w:rsidR="4485E2AB" w:rsidRPr="00896D80">
              <w:rPr>
                <w:rFonts w:ascii="Verdana" w:eastAsia="Verdana" w:hAnsi="Verdana" w:cs="Verdana"/>
              </w:rPr>
              <w:t xml:space="preserve">– positief of negatief – </w:t>
            </w:r>
            <w:r w:rsidR="08CD0D59" w:rsidRPr="00896D80">
              <w:rPr>
                <w:rFonts w:ascii="Verdana" w:eastAsia="Verdana" w:hAnsi="Verdana" w:cs="Verdana"/>
              </w:rPr>
              <w:t xml:space="preserve">van kaarthouders over de invoering van </w:t>
            </w:r>
            <w:proofErr w:type="spellStart"/>
            <w:r w:rsidR="08CD0D59" w:rsidRPr="00896D80">
              <w:rPr>
                <w:rFonts w:ascii="Verdana" w:eastAsia="Verdana" w:hAnsi="Verdana" w:cs="Verdana"/>
              </w:rPr>
              <w:t>handyPark</w:t>
            </w:r>
            <w:proofErr w:type="spellEnd"/>
            <w:r w:rsidR="08CD0D59" w:rsidRPr="00896D80">
              <w:rPr>
                <w:rFonts w:ascii="Verdana" w:eastAsia="Verdana" w:hAnsi="Verdana" w:cs="Verdana"/>
              </w:rPr>
              <w:t xml:space="preserve"> gekregen. </w:t>
            </w:r>
            <w:r w:rsidRPr="00896D80">
              <w:rPr>
                <w:rFonts w:ascii="Verdana" w:eastAsia="Verdana" w:hAnsi="Verdana" w:cs="Verdana"/>
              </w:rPr>
              <w:t xml:space="preserve">De WG </w:t>
            </w:r>
            <w:r w:rsidR="0D1E285E" w:rsidRPr="00896D80">
              <w:rPr>
                <w:rFonts w:ascii="Verdana" w:eastAsia="Verdana" w:hAnsi="Verdana" w:cs="Verdana"/>
              </w:rPr>
              <w:t xml:space="preserve">Toegankelijkheid-Mobiliteit </w:t>
            </w:r>
            <w:r w:rsidR="2E2BFC3A" w:rsidRPr="00896D80">
              <w:rPr>
                <w:rFonts w:ascii="Verdana" w:eastAsia="Verdana" w:hAnsi="Verdana" w:cs="Verdana"/>
              </w:rPr>
              <w:t xml:space="preserve">van deze voormiddag </w:t>
            </w:r>
            <w:r w:rsidRPr="00896D80">
              <w:rPr>
                <w:rFonts w:ascii="Verdana" w:eastAsia="Verdana" w:hAnsi="Verdana" w:cs="Verdana"/>
              </w:rPr>
              <w:t xml:space="preserve">riep op om </w:t>
            </w:r>
            <w:r w:rsidR="63FF118A" w:rsidRPr="00896D80">
              <w:rPr>
                <w:rFonts w:ascii="Verdana" w:eastAsia="Verdana" w:hAnsi="Verdana" w:cs="Verdana"/>
              </w:rPr>
              <w:t xml:space="preserve">klachten of opmerkingen te melden aan de NHRPH en </w:t>
            </w:r>
            <w:r w:rsidRPr="00896D80">
              <w:rPr>
                <w:rFonts w:ascii="Verdana" w:eastAsia="Verdana" w:hAnsi="Verdana" w:cs="Verdana"/>
              </w:rPr>
              <w:t xml:space="preserve">met </w:t>
            </w:r>
            <w:r w:rsidR="4C79A672" w:rsidRPr="00896D80">
              <w:rPr>
                <w:rFonts w:ascii="Verdana" w:eastAsia="Verdana" w:hAnsi="Verdana" w:cs="Verdana"/>
              </w:rPr>
              <w:t xml:space="preserve">eventuele </w:t>
            </w:r>
            <w:r w:rsidRPr="00896D80">
              <w:rPr>
                <w:rFonts w:ascii="Verdana" w:eastAsia="Verdana" w:hAnsi="Verdana" w:cs="Verdana"/>
              </w:rPr>
              <w:t xml:space="preserve">klachten </w:t>
            </w:r>
            <w:r w:rsidR="6D9E5007" w:rsidRPr="00896D80">
              <w:rPr>
                <w:rFonts w:ascii="Verdana" w:eastAsia="Verdana" w:hAnsi="Verdana" w:cs="Verdana"/>
              </w:rPr>
              <w:t xml:space="preserve">over </w:t>
            </w:r>
            <w:proofErr w:type="spellStart"/>
            <w:r w:rsidR="6D9E5007" w:rsidRPr="00896D80">
              <w:rPr>
                <w:rFonts w:ascii="Verdana" w:eastAsia="Verdana" w:hAnsi="Verdana" w:cs="Verdana"/>
              </w:rPr>
              <w:t>handyPark</w:t>
            </w:r>
            <w:proofErr w:type="spellEnd"/>
            <w:r w:rsidR="6D9E5007" w:rsidRPr="00896D80">
              <w:rPr>
                <w:rFonts w:ascii="Verdana" w:eastAsia="Verdana" w:hAnsi="Verdana" w:cs="Verdana"/>
              </w:rPr>
              <w:t xml:space="preserve"> </w:t>
            </w:r>
            <w:r w:rsidRPr="00896D80">
              <w:rPr>
                <w:rFonts w:ascii="Verdana" w:eastAsia="Verdana" w:hAnsi="Verdana" w:cs="Verdana"/>
              </w:rPr>
              <w:t xml:space="preserve">naar Unia/Vlaams Mensenrechteninstituut </w:t>
            </w:r>
            <w:r w:rsidR="7A4C1C8C" w:rsidRPr="00896D80">
              <w:rPr>
                <w:rFonts w:ascii="Verdana" w:eastAsia="Verdana" w:hAnsi="Verdana" w:cs="Verdana"/>
              </w:rPr>
              <w:t>te gaan.</w:t>
            </w:r>
          </w:p>
          <w:p w14:paraId="2E880FA4" w14:textId="2D6A0B90" w:rsidR="48BB97FE" w:rsidRPr="00896D80" w:rsidRDefault="742CC60A" w:rsidP="2CC7D4B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Voor de NHRPH blijft het grote probleem dat de aangekondigde sms-functie is weggevallen</w:t>
            </w:r>
            <w:r w:rsidR="6DEB3C80" w:rsidRPr="00896D80">
              <w:rPr>
                <w:rFonts w:ascii="Verdana" w:eastAsia="Verdana" w:hAnsi="Verdana" w:cs="Verdana"/>
              </w:rPr>
              <w:t>, wegens te duur</w:t>
            </w:r>
            <w:r w:rsidRPr="00896D80">
              <w:rPr>
                <w:rFonts w:ascii="Verdana" w:eastAsia="Verdana" w:hAnsi="Verdana" w:cs="Verdana"/>
              </w:rPr>
              <w:t xml:space="preserve">. Daarmee kan tot 30% van de doelgroep </w:t>
            </w:r>
            <w:r w:rsidR="56D070B3" w:rsidRPr="00896D80">
              <w:rPr>
                <w:rFonts w:ascii="Verdana" w:eastAsia="Verdana" w:hAnsi="Verdana" w:cs="Verdana"/>
              </w:rPr>
              <w:t>toegankelijkheidsproblemen ondervinden bij het gebruik van de app. Voorlopig is er geen oplossing in de maak.</w:t>
            </w:r>
          </w:p>
          <w:p w14:paraId="51548113" w14:textId="03A4385A" w:rsidR="48BB97FE" w:rsidRPr="00896D80" w:rsidRDefault="194FC9E7" w:rsidP="2CC7D4B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AV: </w:t>
            </w:r>
            <w:r w:rsidR="17C87799" w:rsidRPr="00896D80">
              <w:rPr>
                <w:rFonts w:ascii="Verdana" w:eastAsia="Verdana" w:hAnsi="Verdana" w:cs="Verdana"/>
              </w:rPr>
              <w:t xml:space="preserve">We zijn ermee bezig. </w:t>
            </w:r>
            <w:r w:rsidRPr="00896D80">
              <w:rPr>
                <w:rFonts w:ascii="Verdana" w:eastAsia="Verdana" w:hAnsi="Verdana" w:cs="Verdana"/>
              </w:rPr>
              <w:t xml:space="preserve">We hebben samengezeten met de telecomoperatoren, want </w:t>
            </w:r>
            <w:r w:rsidR="2CABAA9B" w:rsidRPr="00896D80">
              <w:rPr>
                <w:rFonts w:ascii="Verdana" w:eastAsia="Verdana" w:hAnsi="Verdana" w:cs="Verdana"/>
              </w:rPr>
              <w:t xml:space="preserve">de functie is </w:t>
            </w:r>
            <w:r w:rsidRPr="00896D80">
              <w:rPr>
                <w:rFonts w:ascii="Verdana" w:eastAsia="Verdana" w:hAnsi="Verdana" w:cs="Verdana"/>
              </w:rPr>
              <w:t xml:space="preserve">te duur voor de gemeentes. Er wordt een oplossing gezocht </w:t>
            </w:r>
            <w:r w:rsidR="2AF3CCFA" w:rsidRPr="00896D80">
              <w:rPr>
                <w:rFonts w:ascii="Verdana" w:eastAsia="Verdana" w:hAnsi="Verdana" w:cs="Verdana"/>
              </w:rPr>
              <w:t xml:space="preserve">die kosteloos is voor de kaarthouders. </w:t>
            </w:r>
            <w:r w:rsidR="46252FE8" w:rsidRPr="00896D80">
              <w:rPr>
                <w:rFonts w:ascii="Verdana" w:eastAsia="Verdana" w:hAnsi="Verdana" w:cs="Verdana"/>
              </w:rPr>
              <w:t xml:space="preserve">Voorlopig houden de operatoren de boot af, want ze vrezen voor een precedent. </w:t>
            </w:r>
            <w:r w:rsidRPr="00896D80">
              <w:rPr>
                <w:rFonts w:ascii="Verdana" w:eastAsia="Verdana" w:hAnsi="Verdana" w:cs="Verdana"/>
              </w:rPr>
              <w:t>Ons kabinet en kabinet-</w:t>
            </w:r>
            <w:proofErr w:type="spellStart"/>
            <w:r w:rsidRPr="00896D80">
              <w:rPr>
                <w:rFonts w:ascii="Verdana" w:eastAsia="Verdana" w:hAnsi="Verdana" w:cs="Verdana"/>
              </w:rPr>
              <w:t>Matz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 </w:t>
            </w:r>
            <w:r w:rsidR="3FEADC11" w:rsidRPr="00896D80">
              <w:rPr>
                <w:rFonts w:ascii="Verdana" w:eastAsia="Verdana" w:hAnsi="Verdana" w:cs="Verdana"/>
              </w:rPr>
              <w:t xml:space="preserve">zijn in </w:t>
            </w:r>
            <w:r w:rsidRPr="00896D80">
              <w:rPr>
                <w:rFonts w:ascii="Verdana" w:eastAsia="Verdana" w:hAnsi="Verdana" w:cs="Verdana"/>
              </w:rPr>
              <w:t xml:space="preserve">overleg </w:t>
            </w:r>
            <w:r w:rsidR="59B4F7DF" w:rsidRPr="00896D80">
              <w:rPr>
                <w:rFonts w:ascii="Verdana" w:eastAsia="Verdana" w:hAnsi="Verdana" w:cs="Verdana"/>
              </w:rPr>
              <w:t xml:space="preserve">voor </w:t>
            </w:r>
            <w:r w:rsidRPr="00896D80">
              <w:rPr>
                <w:rFonts w:ascii="Verdana" w:eastAsia="Verdana" w:hAnsi="Verdana" w:cs="Verdana"/>
              </w:rPr>
              <w:t>een plan B</w:t>
            </w:r>
            <w:r w:rsidR="0ADF9087" w:rsidRPr="00896D80">
              <w:rPr>
                <w:rFonts w:ascii="Verdana" w:eastAsia="Verdana" w:hAnsi="Verdana" w:cs="Verdana"/>
              </w:rPr>
              <w:t>.</w:t>
            </w:r>
          </w:p>
          <w:p w14:paraId="4FAF422E" w14:textId="66F6AD5D" w:rsidR="48BB97FE" w:rsidRPr="00896D80" w:rsidRDefault="194FC9E7" w:rsidP="127D288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MR: Met Dito gaan we </w:t>
            </w:r>
            <w:r w:rsidR="1540A800" w:rsidRPr="00896D80">
              <w:rPr>
                <w:rFonts w:ascii="Verdana" w:eastAsia="Verdana" w:hAnsi="Verdana" w:cs="Verdana"/>
              </w:rPr>
              <w:t xml:space="preserve">deze zomer </w:t>
            </w:r>
            <w:r w:rsidRPr="00896D80">
              <w:rPr>
                <w:rFonts w:ascii="Verdana" w:eastAsia="Verdana" w:hAnsi="Verdana" w:cs="Verdana"/>
              </w:rPr>
              <w:t xml:space="preserve">een actie </w:t>
            </w:r>
            <w:r w:rsidR="7901CC3A" w:rsidRPr="00896D80">
              <w:rPr>
                <w:rFonts w:ascii="Verdana" w:eastAsia="Verdana" w:hAnsi="Verdana" w:cs="Verdana"/>
              </w:rPr>
              <w:t xml:space="preserve">organiseren </w:t>
            </w:r>
            <w:r w:rsidR="3081E5E0" w:rsidRPr="00896D80">
              <w:rPr>
                <w:rFonts w:ascii="Verdana" w:eastAsia="Verdana" w:hAnsi="Verdana" w:cs="Verdana"/>
              </w:rPr>
              <w:t xml:space="preserve">over </w:t>
            </w:r>
            <w:proofErr w:type="spellStart"/>
            <w:r w:rsidR="3081E5E0" w:rsidRPr="00896D80">
              <w:rPr>
                <w:rFonts w:ascii="Verdana" w:eastAsia="Verdana" w:hAnsi="Verdana" w:cs="Verdana"/>
              </w:rPr>
              <w:t>handyPark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. </w:t>
            </w:r>
            <w:r w:rsidR="134DC110" w:rsidRPr="00896D80">
              <w:rPr>
                <w:rFonts w:ascii="Verdana" w:eastAsia="Verdana" w:hAnsi="Verdana" w:cs="Verdana"/>
              </w:rPr>
              <w:t xml:space="preserve">De </w:t>
            </w:r>
            <w:r w:rsidR="47FD5574" w:rsidRPr="00896D80">
              <w:rPr>
                <w:rFonts w:ascii="Verdana" w:eastAsia="Verdana" w:hAnsi="Verdana" w:cs="Verdana"/>
              </w:rPr>
              <w:t xml:space="preserve">sms-functie </w:t>
            </w:r>
            <w:r w:rsidR="2F66C8CC" w:rsidRPr="00896D80">
              <w:rPr>
                <w:rFonts w:ascii="Verdana" w:eastAsia="Verdana" w:hAnsi="Verdana" w:cs="Verdana"/>
              </w:rPr>
              <w:t xml:space="preserve">was </w:t>
            </w:r>
            <w:r w:rsidRPr="00896D80">
              <w:rPr>
                <w:rFonts w:ascii="Verdana" w:eastAsia="Verdana" w:hAnsi="Verdana" w:cs="Verdana"/>
              </w:rPr>
              <w:t xml:space="preserve">een compromis </w:t>
            </w:r>
            <w:r w:rsidR="4EDC2FF2" w:rsidRPr="00896D80">
              <w:rPr>
                <w:rFonts w:ascii="Verdana" w:eastAsia="Verdana" w:hAnsi="Verdana" w:cs="Verdana"/>
              </w:rPr>
              <w:t>voor de sector om de digitale kloof te overbruggen</w:t>
            </w:r>
            <w:r w:rsidRPr="00896D80">
              <w:rPr>
                <w:rFonts w:ascii="Verdana" w:eastAsia="Verdana" w:hAnsi="Verdana" w:cs="Verdana"/>
              </w:rPr>
              <w:t xml:space="preserve">. </w:t>
            </w:r>
            <w:r w:rsidR="7270B0C8" w:rsidRPr="00896D80">
              <w:rPr>
                <w:rFonts w:ascii="Verdana" w:eastAsia="Verdana" w:hAnsi="Verdana" w:cs="Verdana"/>
              </w:rPr>
              <w:t>Zonder dat compromis is de app niet aanvaardbaar voor de handicapsector.</w:t>
            </w:r>
          </w:p>
          <w:p w14:paraId="5E1D8EAF" w14:textId="1B83E696" w:rsidR="48BB97FE" w:rsidRPr="00896D80" w:rsidRDefault="48BB97FE" w:rsidP="1B6EB514">
            <w:pPr>
              <w:rPr>
                <w:rFonts w:ascii="Verdana" w:eastAsia="Verdana" w:hAnsi="Verdana" w:cs="Verdana"/>
              </w:rPr>
            </w:pPr>
          </w:p>
          <w:p w14:paraId="5773C5BC" w14:textId="098DE3E2" w:rsidR="62371FDE" w:rsidRPr="00896D80" w:rsidRDefault="194FC9E7" w:rsidP="62371FDE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ED: </w:t>
            </w:r>
            <w:r w:rsidR="6B894072" w:rsidRPr="00896D80">
              <w:rPr>
                <w:rFonts w:ascii="Verdana" w:eastAsia="Verdana" w:hAnsi="Verdana" w:cs="Verdana"/>
              </w:rPr>
              <w:t xml:space="preserve">De NHRPH wil het kabinet-Beenders bedanken voor het ter harte nemen van dit dossier </w:t>
            </w:r>
            <w:r w:rsidR="2CE96B52" w:rsidRPr="00896D80">
              <w:rPr>
                <w:rFonts w:ascii="Verdana" w:eastAsia="Verdana" w:hAnsi="Verdana" w:cs="Verdana"/>
              </w:rPr>
              <w:t>en hoopt op een toegankelijke oplossing.</w:t>
            </w:r>
          </w:p>
          <w:p w14:paraId="1FDAB6B9" w14:textId="33A05163" w:rsidR="48BB97FE" w:rsidRPr="00896D80" w:rsidRDefault="545CAFFE" w:rsidP="421EA33B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AV: </w:t>
            </w:r>
            <w:r w:rsidR="5739D7DD" w:rsidRPr="00896D80">
              <w:rPr>
                <w:rFonts w:ascii="Verdana" w:eastAsia="Verdana" w:hAnsi="Verdana" w:cs="Verdana"/>
              </w:rPr>
              <w:t xml:space="preserve">Voorlopig heeft de </w:t>
            </w:r>
            <w:r w:rsidRPr="00896D80">
              <w:rPr>
                <w:rFonts w:ascii="Verdana" w:eastAsia="Verdana" w:hAnsi="Verdana" w:cs="Verdana"/>
              </w:rPr>
              <w:t xml:space="preserve">minister </w:t>
            </w:r>
            <w:r w:rsidR="2B1F57C5" w:rsidRPr="00896D80">
              <w:rPr>
                <w:rFonts w:ascii="Verdana" w:eastAsia="Verdana" w:hAnsi="Verdana" w:cs="Verdana"/>
              </w:rPr>
              <w:t xml:space="preserve">vooral </w:t>
            </w:r>
            <w:r w:rsidRPr="00896D80">
              <w:rPr>
                <w:rFonts w:ascii="Verdana" w:eastAsia="Verdana" w:hAnsi="Verdana" w:cs="Verdana"/>
              </w:rPr>
              <w:t xml:space="preserve">positieve reacties </w:t>
            </w:r>
            <w:r w:rsidR="6E31CC8B" w:rsidRPr="00896D80">
              <w:rPr>
                <w:rFonts w:ascii="Verdana" w:eastAsia="Verdana" w:hAnsi="Verdana" w:cs="Verdana"/>
              </w:rPr>
              <w:t xml:space="preserve">over </w:t>
            </w:r>
            <w:proofErr w:type="spellStart"/>
            <w:r w:rsidRPr="00896D80">
              <w:rPr>
                <w:rFonts w:ascii="Verdana" w:eastAsia="Verdana" w:hAnsi="Verdana" w:cs="Verdana"/>
              </w:rPr>
              <w:t>handyPark</w:t>
            </w:r>
            <w:proofErr w:type="spellEnd"/>
            <w:r w:rsidRPr="00896D80">
              <w:rPr>
                <w:rFonts w:ascii="Verdana" w:eastAsia="Verdana" w:hAnsi="Verdana" w:cs="Verdana"/>
              </w:rPr>
              <w:t xml:space="preserve"> ontvangen.</w:t>
            </w:r>
          </w:p>
        </w:tc>
        <w:tc>
          <w:tcPr>
            <w:tcW w:w="2126" w:type="dxa"/>
          </w:tcPr>
          <w:p w14:paraId="327B2E03" w14:textId="77777777" w:rsidR="00A07E45" w:rsidRPr="00896D80" w:rsidRDefault="00A07E45" w:rsidP="00A07E45">
            <w:pPr>
              <w:rPr>
                <w:rFonts w:ascii="Verdana" w:hAnsi="Verdana"/>
              </w:rPr>
            </w:pPr>
          </w:p>
        </w:tc>
      </w:tr>
      <w:tr w:rsidR="00EF3EE0" w:rsidRPr="0024774E" w14:paraId="49B8F990" w14:textId="77777777" w:rsidTr="127D288E">
        <w:tc>
          <w:tcPr>
            <w:tcW w:w="10773" w:type="dxa"/>
            <w:gridSpan w:val="4"/>
          </w:tcPr>
          <w:p w14:paraId="65FB54CF" w14:textId="77777777" w:rsidR="00EF3EE0" w:rsidRPr="0024774E" w:rsidRDefault="00EF3EE0" w:rsidP="00EF3EE0">
            <w:pPr>
              <w:rPr>
                <w:rFonts w:ascii="Verdana" w:hAnsi="Verdana"/>
                <w:lang w:val="en-US"/>
              </w:rPr>
            </w:pPr>
          </w:p>
        </w:tc>
      </w:tr>
      <w:tr w:rsidR="00F24AFC" w:rsidRPr="0024774E" w14:paraId="4445B289" w14:textId="77777777" w:rsidTr="127D288E">
        <w:tc>
          <w:tcPr>
            <w:tcW w:w="375" w:type="dxa"/>
          </w:tcPr>
          <w:p w14:paraId="584AD943" w14:textId="2D756C45" w:rsidR="00F24AFC" w:rsidRPr="0024774E" w:rsidRDefault="00F24AFC" w:rsidP="00EF3EE0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3</w:t>
            </w:r>
          </w:p>
        </w:tc>
        <w:tc>
          <w:tcPr>
            <w:tcW w:w="358" w:type="dxa"/>
          </w:tcPr>
          <w:p w14:paraId="4A7DB1E9" w14:textId="1654B8D0" w:rsidR="00F24AFC" w:rsidRPr="0024774E" w:rsidRDefault="00F24AFC" w:rsidP="00EF3EE0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7914" w:type="dxa"/>
          </w:tcPr>
          <w:p w14:paraId="34E3D5F3" w14:textId="53EF6C3A" w:rsidR="00F24AFC" w:rsidRPr="00896D80" w:rsidRDefault="09BBBD81" w:rsidP="748ABC95">
            <w:pPr>
              <w:rPr>
                <w:rFonts w:ascii="Verdana" w:eastAsia="Verdana" w:hAnsi="Verdana" w:cs="Verdana"/>
                <w:b/>
                <w:bCs/>
              </w:rPr>
            </w:pPr>
            <w:r w:rsidRPr="00896D8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NTU: </w:t>
            </w:r>
            <w:r w:rsidR="00B23986">
              <w:rPr>
                <w:rFonts w:ascii="Verdana" w:eastAsia="Verdana" w:hAnsi="Verdana" w:cs="Verdana"/>
                <w:b/>
                <w:bCs/>
                <w:color w:val="000000" w:themeColor="text1"/>
              </w:rPr>
              <w:t>opvolging</w:t>
            </w:r>
          </w:p>
          <w:p w14:paraId="2CB81C66" w14:textId="7D5842E4" w:rsidR="00F24AFC" w:rsidRPr="00896D80" w:rsidRDefault="00F24AFC" w:rsidP="720F7E17">
            <w:pPr>
              <w:rPr>
                <w:rFonts w:ascii="Verdana" w:eastAsia="Verdana" w:hAnsi="Verdana" w:cs="Verdana"/>
                <w:color w:val="000000" w:themeColor="text1"/>
              </w:rPr>
            </w:pPr>
          </w:p>
          <w:p w14:paraId="6AE5C898" w14:textId="1EEEB89A" w:rsidR="00F24AFC" w:rsidRPr="0024774E" w:rsidRDefault="7F8B4090" w:rsidP="0BE2847C">
            <w:pPr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Het secretariaat heeft verduidelijkingen en correcties van het eindrapport ontvangen (de documenten bevinden zich in de map). </w:t>
            </w:r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Het </w:t>
            </w:r>
            <w:proofErr w:type="spellStart"/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>advies</w:t>
            </w:r>
            <w:proofErr w:type="spellEnd"/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>blijft</w:t>
            </w:r>
            <w:proofErr w:type="spellEnd"/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 xml:space="preserve"> </w:t>
            </w:r>
            <w:proofErr w:type="spellStart"/>
            <w:r w:rsidR="2F7AD21B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>ongewijzigd</w:t>
            </w:r>
            <w:proofErr w:type="spellEnd"/>
            <w:r w:rsidR="4AD7E0A2" w:rsidRPr="3ABCAEC7">
              <w:rPr>
                <w:rFonts w:ascii="Verdana" w:eastAsia="Verdana" w:hAnsi="Verdana" w:cs="Verdana"/>
                <w:color w:val="000000" w:themeColor="text1"/>
                <w:lang w:val="fr-FR"/>
              </w:rPr>
              <w:t>.</w:t>
            </w:r>
          </w:p>
        </w:tc>
        <w:tc>
          <w:tcPr>
            <w:tcW w:w="2126" w:type="dxa"/>
          </w:tcPr>
          <w:p w14:paraId="0C4D65D5" w14:textId="77777777" w:rsidR="00F24AFC" w:rsidRPr="0024774E" w:rsidRDefault="00F24AFC" w:rsidP="00EF3EE0">
            <w:pPr>
              <w:rPr>
                <w:rFonts w:ascii="Verdana" w:hAnsi="Verdana"/>
                <w:lang w:val="en-US"/>
              </w:rPr>
            </w:pPr>
          </w:p>
        </w:tc>
      </w:tr>
      <w:tr w:rsidR="003C388B" w:rsidRPr="0024774E" w14:paraId="0157E951" w14:textId="77777777" w:rsidTr="127D288E">
        <w:tc>
          <w:tcPr>
            <w:tcW w:w="10773" w:type="dxa"/>
            <w:gridSpan w:val="4"/>
          </w:tcPr>
          <w:p w14:paraId="63496D1E" w14:textId="77777777" w:rsidR="003C388B" w:rsidRPr="0024774E" w:rsidRDefault="003C388B" w:rsidP="00EF3EE0">
            <w:pPr>
              <w:rPr>
                <w:rFonts w:ascii="Verdana" w:hAnsi="Verdana"/>
                <w:lang w:val="en-US"/>
              </w:rPr>
            </w:pPr>
          </w:p>
        </w:tc>
      </w:tr>
      <w:tr w:rsidR="00F24AFC" w:rsidRPr="00A07E45" w14:paraId="0BE6F4F0" w14:textId="77777777" w:rsidTr="127D288E">
        <w:tc>
          <w:tcPr>
            <w:tcW w:w="375" w:type="dxa"/>
          </w:tcPr>
          <w:p w14:paraId="1E8E6090" w14:textId="04FF0D44" w:rsidR="00F24AFC" w:rsidRPr="0024774E" w:rsidRDefault="00F24AFC" w:rsidP="003C388B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358" w:type="dxa"/>
          </w:tcPr>
          <w:p w14:paraId="571B3679" w14:textId="352F0E91" w:rsidR="00F24AFC" w:rsidRPr="0024774E" w:rsidRDefault="00F24AFC" w:rsidP="003C388B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7914" w:type="dxa"/>
          </w:tcPr>
          <w:p w14:paraId="7CE37CC1" w14:textId="7FDE8778" w:rsidR="48BB97FE" w:rsidRDefault="48BB97FE" w:rsidP="748ABC95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  <w:r w:rsidRPr="748ABC95">
              <w:rPr>
                <w:rFonts w:ascii="Verdana" w:eastAsia="Verdana" w:hAnsi="Verdana" w:cs="Verdana"/>
                <w:b/>
                <w:bCs/>
                <w:color w:val="000000" w:themeColor="text1"/>
              </w:rPr>
              <w:t>CIPH – vervanging Stef</w:t>
            </w:r>
            <w:r w:rsidR="008928A0">
              <w:rPr>
                <w:rFonts w:ascii="Verdana" w:eastAsia="Verdana" w:hAnsi="Verdana" w:cs="Verdana"/>
                <w:b/>
                <w:bCs/>
                <w:color w:val="000000" w:themeColor="text1"/>
              </w:rPr>
              <w:t>a</w:t>
            </w:r>
            <w:r w:rsidRPr="748ABC95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an </w:t>
            </w:r>
            <w:proofErr w:type="spellStart"/>
            <w:r w:rsidRPr="748ABC95">
              <w:rPr>
                <w:rFonts w:ascii="Verdana" w:eastAsia="Verdana" w:hAnsi="Verdana" w:cs="Verdana"/>
                <w:b/>
                <w:bCs/>
                <w:color w:val="000000" w:themeColor="text1"/>
              </w:rPr>
              <w:t>Singelee</w:t>
            </w:r>
            <w:proofErr w:type="spellEnd"/>
            <w:r w:rsidRPr="748ABC95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– kandidaat? </w:t>
            </w:r>
          </w:p>
          <w:p w14:paraId="7C08532D" w14:textId="29915DF3" w:rsidR="48BB97FE" w:rsidRDefault="48BB97FE" w:rsidP="57455D37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096C5A7C" w14:textId="032A754B" w:rsidR="748ABC95" w:rsidRPr="00896D80" w:rsidRDefault="69347CBF" w:rsidP="748ABC95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VD: WIE kan dit opvolgen? </w:t>
            </w:r>
          </w:p>
          <w:p w14:paraId="2AFB8E17" w14:textId="662597E2" w:rsidR="3E4E59DF" w:rsidRPr="00896D80" w:rsidRDefault="3E4E59DF" w:rsidP="748ABC95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>KT: Werkvolume?</w:t>
            </w:r>
          </w:p>
          <w:p w14:paraId="3B77373C" w14:textId="072C2D97" w:rsidR="48BB97FE" w:rsidRPr="00896D80" w:rsidRDefault="3E4E59DF" w:rsidP="57455D37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>SS: 3 vergaderingen per jaar, van +/- 3 uur, maar die moeten worden voorbereid.</w:t>
            </w:r>
          </w:p>
          <w:p w14:paraId="0AFE7C33" w14:textId="3E20F892" w:rsidR="48BB97FE" w:rsidRPr="00896D80" w:rsidRDefault="03ED573D" w:rsidP="57455D37">
            <w:pPr>
              <w:spacing w:line="257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VD: </w:t>
            </w:r>
            <w:r w:rsidR="08EEA7C8" w:rsidRPr="00896D80">
              <w:rPr>
                <w:rFonts w:ascii="Verdana" w:eastAsia="Verdana" w:hAnsi="Verdana" w:cs="Verdana"/>
                <w:color w:val="000000" w:themeColor="text1"/>
              </w:rPr>
              <w:t xml:space="preserve">EP </w:t>
            </w:r>
            <w:r w:rsidR="054F21C1" w:rsidRPr="00896D80">
              <w:rPr>
                <w:rFonts w:ascii="Verdana" w:eastAsia="Verdana" w:hAnsi="Verdana" w:cs="Verdana"/>
                <w:color w:val="000000" w:themeColor="text1"/>
              </w:rPr>
              <w:t>(</w:t>
            </w:r>
            <w:r w:rsidR="008928A0">
              <w:rPr>
                <w:rFonts w:ascii="Verdana" w:eastAsia="Verdana" w:hAnsi="Verdana" w:cs="Verdana"/>
                <w:color w:val="000000" w:themeColor="text1"/>
              </w:rPr>
              <w:t xml:space="preserve">van het </w:t>
            </w:r>
            <w:r w:rsidR="054F21C1" w:rsidRPr="00896D80">
              <w:rPr>
                <w:rFonts w:ascii="Verdana" w:eastAsia="Verdana" w:hAnsi="Verdana" w:cs="Verdana"/>
                <w:color w:val="000000" w:themeColor="text1"/>
              </w:rPr>
              <w:t xml:space="preserve">secretariaat) </w:t>
            </w:r>
            <w:r w:rsidR="69347CBF" w:rsidRPr="00896D80">
              <w:rPr>
                <w:rFonts w:ascii="Verdana" w:eastAsia="Verdana" w:hAnsi="Verdana" w:cs="Verdana"/>
                <w:color w:val="000000" w:themeColor="text1"/>
              </w:rPr>
              <w:t xml:space="preserve">zou de werkzaamheden kunnen volgen </w:t>
            </w:r>
            <w:r w:rsidR="77A1E9D1" w:rsidRPr="00896D80">
              <w:rPr>
                <w:rFonts w:ascii="Verdana" w:eastAsia="Verdana" w:hAnsi="Verdana" w:cs="Verdana"/>
                <w:color w:val="000000" w:themeColor="text1"/>
              </w:rPr>
              <w:t>als er geen kandidaat is</w:t>
            </w:r>
            <w:r w:rsidR="0D02659F" w:rsidRPr="00896D80">
              <w:rPr>
                <w:rFonts w:ascii="Verdana" w:eastAsia="Verdana" w:hAnsi="Verdana" w:cs="Verdana"/>
                <w:color w:val="000000" w:themeColor="text1"/>
              </w:rPr>
              <w:t xml:space="preserve">.  </w:t>
            </w:r>
          </w:p>
        </w:tc>
        <w:tc>
          <w:tcPr>
            <w:tcW w:w="2126" w:type="dxa"/>
          </w:tcPr>
          <w:p w14:paraId="0AB63A4B" w14:textId="43CD6FBE" w:rsidR="00F24AFC" w:rsidRPr="008928A0" w:rsidRDefault="008928A0" w:rsidP="003C38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5D899634" w:rsidRPr="008928A0">
              <w:rPr>
                <w:rFonts w:ascii="Verdana" w:hAnsi="Verdana"/>
              </w:rPr>
              <w:t>proep</w:t>
            </w:r>
            <w:r>
              <w:rPr>
                <w:rFonts w:ascii="Verdana" w:hAnsi="Verdana"/>
              </w:rPr>
              <w:t xml:space="preserve"> via e-mail</w:t>
            </w:r>
            <w:r w:rsidR="75FA2590" w:rsidRPr="008928A0">
              <w:rPr>
                <w:rFonts w:ascii="Verdana" w:hAnsi="Verdana"/>
              </w:rPr>
              <w:t xml:space="preserve">. Als er geen kandidaten zijn, kan iedereen dan akkoord </w:t>
            </w:r>
            <w:r>
              <w:rPr>
                <w:rFonts w:ascii="Verdana" w:hAnsi="Verdana"/>
              </w:rPr>
              <w:t>gaan met een opvolging door</w:t>
            </w:r>
            <w:r w:rsidR="75FA2590" w:rsidRPr="008928A0">
              <w:rPr>
                <w:rFonts w:ascii="Verdana" w:hAnsi="Verdana"/>
              </w:rPr>
              <w:t xml:space="preserve"> Eva Parent? </w:t>
            </w:r>
          </w:p>
        </w:tc>
      </w:tr>
      <w:tr w:rsidR="00F24AFC" w:rsidRPr="0024774E" w14:paraId="4847F0B6" w14:textId="77777777" w:rsidTr="127D288E">
        <w:tc>
          <w:tcPr>
            <w:tcW w:w="375" w:type="dxa"/>
          </w:tcPr>
          <w:p w14:paraId="66CB7FE4" w14:textId="77777777" w:rsidR="00F24AFC" w:rsidRPr="00896D80" w:rsidRDefault="00F24AFC" w:rsidP="003C388B">
            <w:pPr>
              <w:rPr>
                <w:rFonts w:ascii="Verdana" w:hAnsi="Verdana"/>
              </w:rPr>
            </w:pPr>
          </w:p>
        </w:tc>
        <w:tc>
          <w:tcPr>
            <w:tcW w:w="358" w:type="dxa"/>
          </w:tcPr>
          <w:p w14:paraId="27F633BB" w14:textId="694EAF62" w:rsidR="00F24AFC" w:rsidRPr="0024774E" w:rsidRDefault="00F24AFC" w:rsidP="003C388B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7914" w:type="dxa"/>
          </w:tcPr>
          <w:p w14:paraId="32F97DE5" w14:textId="77777777" w:rsidR="00B23986" w:rsidRDefault="00B23986" w:rsidP="57455D37">
            <w:pPr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B23986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Werkloosheidshervorming en werkhervatting personen met een handicap – ontwerp van brief aan de regeringen </w:t>
            </w:r>
          </w:p>
          <w:p w14:paraId="41B6F014" w14:textId="7ACD2896" w:rsidR="48BB97FE" w:rsidRPr="00896D80" w:rsidRDefault="48BB97FE" w:rsidP="57455D3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b/>
                <w:bCs/>
                <w:color w:val="000000" w:themeColor="text1"/>
              </w:rPr>
              <w:t>Voorstel van het P</w:t>
            </w:r>
            <w:r w:rsidR="00B23986">
              <w:rPr>
                <w:rFonts w:ascii="Verdana" w:eastAsia="Verdana" w:hAnsi="Verdana" w:cs="Verdana"/>
                <w:b/>
                <w:bCs/>
                <w:color w:val="000000" w:themeColor="text1"/>
              </w:rPr>
              <w:t>F</w:t>
            </w:r>
            <w:r w:rsidRPr="00896D80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  <w:r w:rsidR="00B23986" w:rsidRPr="00B23986">
              <w:rPr>
                <w:rFonts w:ascii="Verdana" w:eastAsia="Verdana" w:hAnsi="Verdana" w:cs="Verdana"/>
                <w:b/>
                <w:bCs/>
                <w:color w:val="000000" w:themeColor="text1"/>
              </w:rPr>
              <w:t>van adviesraden handicap</w:t>
            </w:r>
          </w:p>
          <w:p w14:paraId="713DFED4" w14:textId="2FC629E1" w:rsidR="48BB97FE" w:rsidRPr="00896D80" w:rsidRDefault="09F9BA70" w:rsidP="57455D37">
            <w:pPr>
              <w:pStyle w:val="Lijstalinea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Er is geen advies gevraagd aan de </w:t>
            </w:r>
            <w:r w:rsidR="008928A0" w:rsidRPr="00DA7500">
              <w:rPr>
                <w:rFonts w:ascii="Verdana" w:eastAsia="Verdana" w:hAnsi="Verdana" w:cs="Verdana"/>
                <w:color w:val="000000" w:themeColor="text1"/>
              </w:rPr>
              <w:t>adviesraden</w:t>
            </w:r>
            <w:r w:rsidR="00DA7500">
              <w:rPr>
                <w:rFonts w:ascii="Verdana" w:eastAsia="Verdana" w:hAnsi="Verdana" w:cs="Verdana"/>
                <w:color w:val="000000" w:themeColor="text1"/>
              </w:rPr>
              <w:t xml:space="preserve"> ‘handicap’</w:t>
            </w:r>
            <w:r w:rsidRPr="00896D80">
              <w:rPr>
                <w:rFonts w:ascii="Verdana" w:eastAsia="Verdana" w:hAnsi="Verdana" w:cs="Verdana"/>
                <w:color w:val="000000" w:themeColor="text1"/>
              </w:rPr>
              <w:t>, terwijl dit rechtstreeks betrekking heeft op PMH;</w:t>
            </w:r>
            <w:r w:rsidR="00589EF0" w:rsidRPr="00896D80">
              <w:rPr>
                <w:rFonts w:ascii="Verdana" w:eastAsia="Verdana" w:hAnsi="Verdana" w:cs="Verdana"/>
                <w:color w:val="000000" w:themeColor="text1"/>
              </w:rPr>
              <w:t xml:space="preserve"> 2. Wie is hierbij betrokken? 3. Uitsluiting = verlies van alle begeleiding; 4. Sociale economie </w:t>
            </w:r>
            <w:r w:rsidR="008928A0">
              <w:rPr>
                <w:rFonts w:ascii="Verdana" w:eastAsia="Verdana" w:hAnsi="Verdana" w:cs="Verdana"/>
                <w:color w:val="000000" w:themeColor="text1"/>
              </w:rPr>
              <w:t>is</w:t>
            </w:r>
            <w:r w:rsidR="00589EF0" w:rsidRPr="00896D80">
              <w:rPr>
                <w:rFonts w:ascii="Verdana" w:eastAsia="Verdana" w:hAnsi="Verdana" w:cs="Verdana"/>
                <w:color w:val="000000" w:themeColor="text1"/>
              </w:rPr>
              <w:t xml:space="preserve"> geen oplossing </w:t>
            </w:r>
            <w:r w:rsidR="15DA01A2" w:rsidRPr="00896D80">
              <w:rPr>
                <w:rFonts w:ascii="Verdana" w:eastAsia="Verdana" w:hAnsi="Verdana" w:cs="Verdana"/>
                <w:color w:val="000000" w:themeColor="text1"/>
              </w:rPr>
              <w:t xml:space="preserve">voor iedereen </w:t>
            </w:r>
          </w:p>
          <w:p w14:paraId="003D3FF7" w14:textId="33979121" w:rsidR="48BB97FE" w:rsidRPr="00896D80" w:rsidRDefault="00589EF0" w:rsidP="57455D3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VERWACHTE REACTIE </w:t>
            </w:r>
            <w:r w:rsidR="69D6B762" w:rsidRPr="00896D80">
              <w:rPr>
                <w:rFonts w:ascii="Verdana" w:eastAsia="Verdana" w:hAnsi="Verdana" w:cs="Verdana"/>
                <w:color w:val="000000" w:themeColor="text1"/>
              </w:rPr>
              <w:t xml:space="preserve">van de NHRPH </w:t>
            </w:r>
            <w:r w:rsidR="0CE6744E" w:rsidRPr="00896D80">
              <w:rPr>
                <w:rFonts w:ascii="Verdana" w:eastAsia="Verdana" w:hAnsi="Verdana" w:cs="Verdana"/>
                <w:color w:val="000000" w:themeColor="text1"/>
              </w:rPr>
              <w:t>tegen</w:t>
            </w:r>
            <w:r w:rsidR="69D6B762" w:rsidRPr="00896D80">
              <w:rPr>
                <w:rFonts w:ascii="Verdana" w:eastAsia="Verdana" w:hAnsi="Verdana" w:cs="Verdana"/>
                <w:color w:val="000000" w:themeColor="text1"/>
              </w:rPr>
              <w:t xml:space="preserve"> 15 juli </w:t>
            </w:r>
          </w:p>
          <w:p w14:paraId="1F0FFB13" w14:textId="774E4904" w:rsidR="48BB97FE" w:rsidRPr="00896D80" w:rsidRDefault="48BB97FE" w:rsidP="57455D37">
            <w:pPr>
              <w:rPr>
                <w:rFonts w:ascii="Verdana" w:eastAsia="Verdana" w:hAnsi="Verdana" w:cs="Verdana"/>
                <w:color w:val="000000" w:themeColor="text1"/>
              </w:rPr>
            </w:pPr>
          </w:p>
          <w:p w14:paraId="2EC8A192" w14:textId="55DA4B37" w:rsidR="48BB97FE" w:rsidRPr="00896D80" w:rsidRDefault="2DEF5069" w:rsidP="184BAEB5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VD: </w:t>
            </w:r>
            <w:proofErr w:type="spellStart"/>
            <w:r w:rsidR="7BD27878" w:rsidRPr="00896D80">
              <w:rPr>
                <w:rFonts w:ascii="Verdana" w:eastAsia="Verdana" w:hAnsi="Verdana" w:cs="Verdana"/>
                <w:color w:val="000000" w:themeColor="text1"/>
              </w:rPr>
              <w:t>Brupartners</w:t>
            </w:r>
            <w:proofErr w:type="spellEnd"/>
            <w:r w:rsidR="7BD27878" w:rsidRPr="00896D80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heeft het initiatief genomen om een advies uit te brengen. Lineair karakter van de maatregel: duur van de werkloosheid, einde van </w:t>
            </w:r>
            <w:r w:rsidR="0396A698" w:rsidRPr="00896D80">
              <w:rPr>
                <w:rFonts w:ascii="Verdana" w:eastAsia="Verdana" w:hAnsi="Verdana" w:cs="Verdana"/>
                <w:color w:val="000000" w:themeColor="text1"/>
              </w:rPr>
              <w:t xml:space="preserve">de begeleiding. De sociale economie kan geen nieuwe werknemers opvangen en </w:t>
            </w:r>
            <w:r w:rsidR="4E540A36" w:rsidRPr="00896D80">
              <w:rPr>
                <w:rFonts w:ascii="Verdana" w:eastAsia="Verdana" w:hAnsi="Verdana" w:cs="Verdana"/>
                <w:color w:val="000000" w:themeColor="text1"/>
              </w:rPr>
              <w:t xml:space="preserve">is </w:t>
            </w:r>
            <w:r w:rsidR="0396A698" w:rsidRPr="00896D80">
              <w:rPr>
                <w:rFonts w:ascii="Verdana" w:eastAsia="Verdana" w:hAnsi="Verdana" w:cs="Verdana"/>
                <w:color w:val="000000" w:themeColor="text1"/>
              </w:rPr>
              <w:t>daartoe ook niet in staat.</w:t>
            </w:r>
          </w:p>
          <w:p w14:paraId="2EB4BA38" w14:textId="45CBB594" w:rsidR="48BB97FE" w:rsidRPr="00896D80" w:rsidRDefault="0396A698" w:rsidP="184BAEB5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896D80">
              <w:rPr>
                <w:rFonts w:ascii="Verdana" w:eastAsia="Verdana" w:hAnsi="Verdana" w:cs="Verdana"/>
                <w:color w:val="000000" w:themeColor="text1"/>
              </w:rPr>
              <w:t xml:space="preserve">Opmerkingen van de werkgroep tewerkstelling zullen aan het advies worden toegevoegd. </w:t>
            </w:r>
          </w:p>
          <w:p w14:paraId="6140B4A0" w14:textId="6E53B9D9" w:rsidR="48BB97FE" w:rsidRPr="00896D80" w:rsidRDefault="48BB97FE" w:rsidP="57455D37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2126" w:type="dxa"/>
          </w:tcPr>
          <w:p w14:paraId="35E90A96" w14:textId="720494D6" w:rsidR="00F24AFC" w:rsidRPr="008928A0" w:rsidRDefault="0396A698" w:rsidP="59805A18">
            <w:pPr>
              <w:rPr>
                <w:rFonts w:ascii="Verdana" w:hAnsi="Verdana"/>
                <w:lang w:val="en-US"/>
              </w:rPr>
            </w:pPr>
            <w:proofErr w:type="spellStart"/>
            <w:r w:rsidRPr="008928A0">
              <w:rPr>
                <w:rFonts w:ascii="Verdana" w:hAnsi="Verdana"/>
                <w:lang w:val="en-US"/>
              </w:rPr>
              <w:t>Herinnering</w:t>
            </w:r>
            <w:proofErr w:type="spellEnd"/>
            <w:r w:rsidRPr="008928A0">
              <w:rPr>
                <w:rFonts w:ascii="Verdana" w:hAnsi="Verdana"/>
                <w:lang w:val="en-US"/>
              </w:rPr>
              <w:t xml:space="preserve"> via e-mail</w:t>
            </w:r>
          </w:p>
        </w:tc>
      </w:tr>
      <w:tr w:rsidR="00F24AFC" w:rsidRPr="0024774E" w14:paraId="47368894" w14:textId="77777777" w:rsidTr="127D288E">
        <w:tc>
          <w:tcPr>
            <w:tcW w:w="375" w:type="dxa"/>
          </w:tcPr>
          <w:p w14:paraId="5A13DAF6" w14:textId="77777777" w:rsidR="00F24AFC" w:rsidRPr="0024774E" w:rsidRDefault="00F24AFC" w:rsidP="003C388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58" w:type="dxa"/>
          </w:tcPr>
          <w:p w14:paraId="46C3F44C" w14:textId="0AAB3339" w:rsidR="00F24AFC" w:rsidRPr="0024774E" w:rsidRDefault="00F24AFC" w:rsidP="003C388B">
            <w:pPr>
              <w:rPr>
                <w:rFonts w:ascii="Verdana" w:hAnsi="Verdana"/>
                <w:lang w:val="en-US"/>
              </w:rPr>
            </w:pPr>
            <w:r w:rsidRPr="0024774E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7914" w:type="dxa"/>
          </w:tcPr>
          <w:p w14:paraId="10ACC86C" w14:textId="177D3BF8" w:rsidR="48BB97FE" w:rsidRPr="00896D80" w:rsidRDefault="00B23986" w:rsidP="127D288E">
            <w:pPr>
              <w:rPr>
                <w:rFonts w:ascii="Verdana" w:eastAsia="Verdana" w:hAnsi="Verdana" w:cs="Verdana"/>
                <w:b/>
                <w:bCs/>
              </w:rPr>
            </w:pPr>
            <w:r w:rsidRPr="00B23986">
              <w:rPr>
                <w:rFonts w:ascii="Verdana" w:eastAsia="Verdana" w:hAnsi="Verdana" w:cs="Verdana"/>
                <w:b/>
                <w:bCs/>
              </w:rPr>
              <w:t xml:space="preserve">Actieplan Handicap </w:t>
            </w:r>
            <w:r w:rsidR="48BB97FE" w:rsidRPr="00896D80">
              <w:rPr>
                <w:rFonts w:ascii="Verdana" w:eastAsia="Verdana" w:hAnsi="Verdana" w:cs="Verdana"/>
                <w:b/>
                <w:bCs/>
              </w:rPr>
              <w:t>2025-2029 - prioriteiten van de NHRPH</w:t>
            </w:r>
          </w:p>
          <w:p w14:paraId="28457F56" w14:textId="523ADD6A" w:rsidR="48BB97FE" w:rsidRPr="00896D80" w:rsidRDefault="48BB97FE" w:rsidP="57455D37">
            <w:pPr>
              <w:rPr>
                <w:rFonts w:ascii="Verdana" w:eastAsia="Verdana" w:hAnsi="Verdana" w:cs="Verdana"/>
              </w:rPr>
            </w:pPr>
          </w:p>
          <w:p w14:paraId="0B780A4C" w14:textId="17772778" w:rsidR="48BB97FE" w:rsidRPr="00896D80" w:rsidRDefault="47689E25" w:rsidP="57455D37">
            <w:p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VD: 2 doelstellingen voor de komende weken</w:t>
            </w:r>
          </w:p>
          <w:p w14:paraId="75AD8C69" w14:textId="714C6F2F" w:rsidR="48BB97FE" w:rsidRPr="000C186A" w:rsidRDefault="47689E25" w:rsidP="57455D37">
            <w:pPr>
              <w:pStyle w:val="Lijstalinea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 xml:space="preserve">Woensdag 18 juni: eerste werkvergadering met de referenten voor handicap over het Federaal Plan Handicap 2025-2029 – de NHRPH </w:t>
            </w:r>
            <w:r w:rsidR="3EF9487D" w:rsidRPr="00896D80">
              <w:rPr>
                <w:rFonts w:ascii="Verdana" w:eastAsia="Verdana" w:hAnsi="Verdana" w:cs="Verdana"/>
              </w:rPr>
              <w:t>zal daar zijn prioriteiten herhalen</w:t>
            </w:r>
            <w:r w:rsidR="7758A73E" w:rsidRPr="00896D80">
              <w:rPr>
                <w:rFonts w:ascii="Verdana" w:eastAsia="Verdana" w:hAnsi="Verdana" w:cs="Verdana"/>
              </w:rPr>
              <w:t xml:space="preserve">. </w:t>
            </w:r>
            <w:r w:rsidR="7758A73E" w:rsidRPr="000C186A">
              <w:rPr>
                <w:rFonts w:ascii="Verdana" w:eastAsia="Verdana" w:hAnsi="Verdana" w:cs="Verdana"/>
              </w:rPr>
              <w:t>E</w:t>
            </w:r>
            <w:r w:rsidR="000C186A">
              <w:rPr>
                <w:rFonts w:ascii="Verdana" w:eastAsia="Verdana" w:hAnsi="Verdana" w:cs="Verdana"/>
              </w:rPr>
              <w:t>D</w:t>
            </w:r>
            <w:r w:rsidR="7758A73E" w:rsidRPr="000C186A">
              <w:rPr>
                <w:rFonts w:ascii="Verdana" w:eastAsia="Verdana" w:hAnsi="Verdana" w:cs="Verdana"/>
              </w:rPr>
              <w:t xml:space="preserve"> </w:t>
            </w:r>
            <w:r w:rsidR="1EB0A417" w:rsidRPr="000C186A">
              <w:rPr>
                <w:rFonts w:ascii="Verdana" w:eastAsia="Verdana" w:hAnsi="Verdana" w:cs="Verdana"/>
              </w:rPr>
              <w:t xml:space="preserve">zal namens de NHRPH het woord nemen. </w:t>
            </w:r>
          </w:p>
          <w:p w14:paraId="201EF885" w14:textId="78FAD179" w:rsidR="48BB97FE" w:rsidRDefault="3EF9487D" w:rsidP="57455D37">
            <w:pPr>
              <w:pStyle w:val="Lijstalinea"/>
              <w:numPr>
                <w:ilvl w:val="0"/>
                <w:numId w:val="5"/>
              </w:numPr>
              <w:rPr>
                <w:rFonts w:ascii="Verdana" w:eastAsia="Verdana" w:hAnsi="Verdana" w:cs="Verdana"/>
                <w:lang w:val="fr-BE"/>
              </w:rPr>
            </w:pPr>
            <w:r w:rsidRPr="00896D80">
              <w:rPr>
                <w:rFonts w:ascii="Verdana" w:eastAsia="Verdana" w:hAnsi="Verdana" w:cs="Verdana"/>
              </w:rPr>
              <w:t xml:space="preserve">Voor 15 juli: advies van de NHRPH over alle prioriteiten </w:t>
            </w:r>
            <w:r w:rsidR="1A0DDB12" w:rsidRPr="00896D80">
              <w:rPr>
                <w:rFonts w:ascii="Verdana" w:eastAsia="Verdana" w:hAnsi="Verdana" w:cs="Verdana"/>
              </w:rPr>
              <w:t xml:space="preserve">voor de legislatuur. </w:t>
            </w:r>
            <w:r w:rsidR="1A0DDB12" w:rsidRPr="6177001D">
              <w:rPr>
                <w:rFonts w:ascii="Verdana" w:eastAsia="Verdana" w:hAnsi="Verdana" w:cs="Verdana"/>
                <w:lang w:val="fr-BE"/>
              </w:rPr>
              <w:t xml:space="preserve">U </w:t>
            </w:r>
            <w:proofErr w:type="spellStart"/>
            <w:r w:rsidR="1A0DDB12" w:rsidRPr="6177001D">
              <w:rPr>
                <w:rFonts w:ascii="Verdana" w:eastAsia="Verdana" w:hAnsi="Verdana" w:cs="Verdana"/>
                <w:lang w:val="fr-BE"/>
              </w:rPr>
              <w:t>vindt</w:t>
            </w:r>
            <w:proofErr w:type="spellEnd"/>
            <w:r w:rsidR="1A0DDB12" w:rsidRPr="6177001D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="1A0DDB12" w:rsidRPr="6177001D">
              <w:rPr>
                <w:rFonts w:ascii="Verdana" w:eastAsia="Verdana" w:hAnsi="Verdana" w:cs="Verdana"/>
                <w:lang w:val="fr-BE"/>
              </w:rPr>
              <w:t>een</w:t>
            </w:r>
            <w:proofErr w:type="spellEnd"/>
            <w:r w:rsidR="1A0DDB12" w:rsidRPr="6177001D">
              <w:rPr>
                <w:rFonts w:ascii="Verdana" w:eastAsia="Verdana" w:hAnsi="Verdana" w:cs="Verdana"/>
                <w:lang w:val="fr-BE"/>
              </w:rPr>
              <w:t xml:space="preserve"> </w:t>
            </w:r>
            <w:proofErr w:type="spellStart"/>
            <w:r w:rsidR="1A0DDB12" w:rsidRPr="6177001D">
              <w:rPr>
                <w:rFonts w:ascii="Verdana" w:eastAsia="Verdana" w:hAnsi="Verdana" w:cs="Verdana"/>
                <w:lang w:val="fr-BE"/>
              </w:rPr>
              <w:t>ontwerp</w:t>
            </w:r>
            <w:proofErr w:type="spellEnd"/>
            <w:r w:rsidR="1A0DDB12" w:rsidRPr="6177001D">
              <w:rPr>
                <w:rFonts w:ascii="Verdana" w:eastAsia="Verdana" w:hAnsi="Verdana" w:cs="Verdana"/>
                <w:lang w:val="fr-BE"/>
              </w:rPr>
              <w:t xml:space="preserve"> in de </w:t>
            </w:r>
            <w:proofErr w:type="spellStart"/>
            <w:r w:rsidR="1A0DDB12" w:rsidRPr="6177001D">
              <w:rPr>
                <w:rFonts w:ascii="Verdana" w:eastAsia="Verdana" w:hAnsi="Verdana" w:cs="Verdana"/>
                <w:lang w:val="fr-BE"/>
              </w:rPr>
              <w:t>map</w:t>
            </w:r>
            <w:proofErr w:type="spellEnd"/>
            <w:r w:rsidR="72F99A6D" w:rsidRPr="6177001D">
              <w:rPr>
                <w:rFonts w:ascii="Verdana" w:eastAsia="Verdana" w:hAnsi="Verdana" w:cs="Verdana"/>
                <w:lang w:val="fr-BE"/>
              </w:rPr>
              <w:t>.</w:t>
            </w:r>
          </w:p>
          <w:p w14:paraId="29AAB6EC" w14:textId="1C524CD2" w:rsidR="48BB97FE" w:rsidRPr="00896D80" w:rsidRDefault="72F99A6D" w:rsidP="57455D37">
            <w:pPr>
              <w:pStyle w:val="Lijstalinea"/>
              <w:rPr>
                <w:rFonts w:ascii="Verdana" w:eastAsia="Verdana" w:hAnsi="Verdana" w:cs="Verdana"/>
              </w:rPr>
            </w:pPr>
            <w:r w:rsidRPr="00896D80">
              <w:rPr>
                <w:rFonts w:ascii="Verdana" w:eastAsia="Verdana" w:hAnsi="Verdana" w:cs="Verdana"/>
              </w:rPr>
              <w:t>We wachten op uw eerste ideeën en aandachtspunten, die ook tijdens de vergadering van woensdag zullen worden doorgegeven</w:t>
            </w:r>
            <w:r w:rsidR="000C186A">
              <w:rPr>
                <w:rFonts w:ascii="Verdana" w:eastAsia="Verdana" w:hAnsi="Verdana" w:cs="Verdana"/>
              </w:rPr>
              <w:t>.</w:t>
            </w:r>
            <w:r w:rsidRPr="00896D80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126" w:type="dxa"/>
          </w:tcPr>
          <w:p w14:paraId="60FF8FA5" w14:textId="08D25BAC" w:rsidR="00F24AFC" w:rsidRPr="0024774E" w:rsidRDefault="18BFCF6A" w:rsidP="59805A18">
            <w:pPr>
              <w:rPr>
                <w:rFonts w:ascii="Verdana" w:hAnsi="Verdana"/>
                <w:highlight w:val="yellow"/>
                <w:lang w:val="en-US"/>
              </w:rPr>
            </w:pPr>
            <w:proofErr w:type="spellStart"/>
            <w:r w:rsidRPr="000C186A">
              <w:rPr>
                <w:rFonts w:ascii="Verdana" w:hAnsi="Verdana"/>
                <w:lang w:val="en-US"/>
              </w:rPr>
              <w:t>Herinnering</w:t>
            </w:r>
            <w:proofErr w:type="spellEnd"/>
            <w:r w:rsidRPr="000C186A">
              <w:rPr>
                <w:rFonts w:ascii="Verdana" w:hAnsi="Verdana"/>
                <w:lang w:val="en-US"/>
              </w:rPr>
              <w:t xml:space="preserve"> per e-mail</w:t>
            </w:r>
          </w:p>
        </w:tc>
      </w:tr>
      <w:tr w:rsidR="0024774E" w:rsidRPr="0024774E" w14:paraId="0DF97593" w14:textId="77777777" w:rsidTr="127D288E">
        <w:tc>
          <w:tcPr>
            <w:tcW w:w="10773" w:type="dxa"/>
            <w:gridSpan w:val="4"/>
          </w:tcPr>
          <w:p w14:paraId="747A2C11" w14:textId="77777777" w:rsidR="0024774E" w:rsidRPr="0024774E" w:rsidRDefault="0024774E" w:rsidP="00A0314B">
            <w:pPr>
              <w:rPr>
                <w:rFonts w:ascii="Verdana" w:hAnsi="Verdana"/>
                <w:lang w:val="en-US"/>
              </w:rPr>
            </w:pPr>
            <w:bookmarkStart w:id="0" w:name="_Hlk182831830"/>
            <w:bookmarkEnd w:id="0"/>
          </w:p>
        </w:tc>
      </w:tr>
      <w:tr w:rsidR="0024774E" w:rsidRPr="0024774E" w14:paraId="6430D949" w14:textId="77777777" w:rsidTr="127D288E">
        <w:tc>
          <w:tcPr>
            <w:tcW w:w="733" w:type="dxa"/>
            <w:gridSpan w:val="2"/>
          </w:tcPr>
          <w:p w14:paraId="0EC56B7B" w14:textId="77777777" w:rsidR="0024774E" w:rsidRPr="0024774E" w:rsidRDefault="0024774E" w:rsidP="00A0314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914" w:type="dxa"/>
          </w:tcPr>
          <w:p w14:paraId="46B90A9A" w14:textId="7DF807D4" w:rsidR="0024774E" w:rsidRPr="0024774E" w:rsidRDefault="0024774E" w:rsidP="00A0314B">
            <w:pPr>
              <w:rPr>
                <w:rFonts w:ascii="Verdana" w:hAnsi="Verdana"/>
                <w:b/>
                <w:bCs/>
                <w:lang w:val="en-US"/>
              </w:rPr>
            </w:pPr>
            <w:r w:rsidRPr="0024774E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TER INFO/ VARIA</w:t>
            </w:r>
          </w:p>
        </w:tc>
        <w:tc>
          <w:tcPr>
            <w:tcW w:w="2126" w:type="dxa"/>
          </w:tcPr>
          <w:p w14:paraId="43D88345" w14:textId="77777777" w:rsidR="0024774E" w:rsidRPr="0024774E" w:rsidRDefault="0024774E" w:rsidP="00A0314B">
            <w:pPr>
              <w:rPr>
                <w:rFonts w:ascii="Verdana" w:hAnsi="Verdana"/>
                <w:lang w:val="en-US"/>
              </w:rPr>
            </w:pPr>
          </w:p>
        </w:tc>
      </w:tr>
      <w:tr w:rsidR="00A07E45" w:rsidRPr="0024774E" w14:paraId="25B4734E" w14:textId="77777777" w:rsidTr="127D288E">
        <w:tc>
          <w:tcPr>
            <w:tcW w:w="375" w:type="dxa"/>
          </w:tcPr>
          <w:p w14:paraId="33916C93" w14:textId="6E35C40B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Z</w:t>
            </w:r>
          </w:p>
        </w:tc>
        <w:tc>
          <w:tcPr>
            <w:tcW w:w="358" w:type="dxa"/>
          </w:tcPr>
          <w:p w14:paraId="6CFF252E" w14:textId="77777777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7914" w:type="dxa"/>
          </w:tcPr>
          <w:p w14:paraId="57E33A09" w14:textId="77777777" w:rsidR="00B23986" w:rsidRPr="00B23986" w:rsidRDefault="00B23986" w:rsidP="00B23986">
            <w:pPr>
              <w:tabs>
                <w:tab w:val="left" w:pos="1012"/>
              </w:tabs>
              <w:rPr>
                <w:rFonts w:ascii="Verdana" w:eastAsia="Verdana" w:hAnsi="Verdana" w:cs="Verdana"/>
                <w:lang w:val="fr-BE"/>
              </w:rPr>
            </w:pPr>
            <w:proofErr w:type="spellStart"/>
            <w:r w:rsidRPr="00B23986">
              <w:rPr>
                <w:rFonts w:ascii="Verdana" w:eastAsia="Verdana" w:hAnsi="Verdana" w:cs="Verdana"/>
                <w:lang w:val="fr-BE"/>
              </w:rPr>
              <w:t>Vergaderingen</w:t>
            </w:r>
            <w:proofErr w:type="spellEnd"/>
            <w:r w:rsidRPr="00B23986">
              <w:rPr>
                <w:rFonts w:ascii="Verdana" w:eastAsia="Verdana" w:hAnsi="Verdana" w:cs="Verdana"/>
                <w:lang w:val="fr-BE"/>
              </w:rPr>
              <w:t xml:space="preserve"> en </w:t>
            </w:r>
            <w:proofErr w:type="spellStart"/>
            <w:r w:rsidRPr="00B23986">
              <w:rPr>
                <w:rFonts w:ascii="Verdana" w:eastAsia="Verdana" w:hAnsi="Verdana" w:cs="Verdana"/>
                <w:lang w:val="fr-BE"/>
              </w:rPr>
              <w:t>beleidsontmoetingen</w:t>
            </w:r>
            <w:proofErr w:type="spellEnd"/>
          </w:p>
          <w:p w14:paraId="34699E37" w14:textId="43364A34" w:rsidR="48BB97FE" w:rsidRDefault="00B23986" w:rsidP="00B23986">
            <w:pPr>
              <w:tabs>
                <w:tab w:val="left" w:pos="1012"/>
              </w:tabs>
              <w:rPr>
                <w:rFonts w:ascii="Verdana" w:eastAsia="Verdana" w:hAnsi="Verdana" w:cs="Verdana"/>
                <w:lang w:val="fr-BE"/>
              </w:rPr>
            </w:pPr>
            <w:r w:rsidRPr="00B23986">
              <w:rPr>
                <w:rFonts w:ascii="Verdana" w:eastAsia="Verdana" w:hAnsi="Verdana" w:cs="Verdana"/>
                <w:lang w:val="fr-BE"/>
              </w:rPr>
              <w:t>(19/05/2025-16/06/2025)</w:t>
            </w:r>
          </w:p>
          <w:p w14:paraId="47343850" w14:textId="3A7252F0" w:rsidR="00B23986" w:rsidRDefault="00B23986" w:rsidP="48BB97FE">
            <w:pPr>
              <w:tabs>
                <w:tab w:val="left" w:pos="1012"/>
              </w:tabs>
            </w:pPr>
          </w:p>
        </w:tc>
        <w:tc>
          <w:tcPr>
            <w:tcW w:w="2126" w:type="dxa"/>
          </w:tcPr>
          <w:p w14:paraId="732320F6" w14:textId="77777777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</w:p>
        </w:tc>
      </w:tr>
      <w:tr w:rsidR="00A07E45" w:rsidRPr="0024774E" w14:paraId="0B6F4DBA" w14:textId="77777777" w:rsidTr="127D288E">
        <w:trPr>
          <w:trHeight w:val="375"/>
        </w:trPr>
        <w:tc>
          <w:tcPr>
            <w:tcW w:w="375" w:type="dxa"/>
          </w:tcPr>
          <w:p w14:paraId="16B84D95" w14:textId="77777777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358" w:type="dxa"/>
          </w:tcPr>
          <w:p w14:paraId="3785033A" w14:textId="77777777" w:rsidR="00A07E45" w:rsidRPr="0024774E" w:rsidRDefault="00A07E45" w:rsidP="00A07E45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7914" w:type="dxa"/>
          </w:tcPr>
          <w:p w14:paraId="270871A5" w14:textId="395E7579" w:rsidR="48BB97FE" w:rsidRDefault="48BB97FE" w:rsidP="48BB97FE">
            <w:proofErr w:type="spellStart"/>
            <w:r w:rsidRPr="48BB97FE">
              <w:rPr>
                <w:rFonts w:ascii="Verdana" w:eastAsia="Verdana" w:hAnsi="Verdana" w:cs="Verdana"/>
                <w:color w:val="000000" w:themeColor="text1"/>
                <w:lang w:val="fr-BE"/>
              </w:rPr>
              <w:t>Correspondentie</w:t>
            </w:r>
            <w:proofErr w:type="spellEnd"/>
            <w:r w:rsidRPr="48BB97FE">
              <w:rPr>
                <w:rFonts w:ascii="Verdana" w:eastAsia="Verdana" w:hAnsi="Verdana" w:cs="Verdana"/>
                <w:color w:val="000000" w:themeColor="text1"/>
                <w:lang w:val="fr-BE"/>
              </w:rPr>
              <w:t xml:space="preserve"> NHRPH</w:t>
            </w:r>
          </w:p>
        </w:tc>
        <w:tc>
          <w:tcPr>
            <w:tcW w:w="2126" w:type="dxa"/>
          </w:tcPr>
          <w:p w14:paraId="2CF9EFBF" w14:textId="77777777" w:rsidR="00A07E45" w:rsidRPr="0024774E" w:rsidRDefault="00A07E45" w:rsidP="00A07E45">
            <w:pPr>
              <w:rPr>
                <w:rFonts w:ascii="Verdana" w:hAnsi="Verdana"/>
                <w:lang w:val="en-US"/>
              </w:rPr>
            </w:pPr>
          </w:p>
        </w:tc>
      </w:tr>
      <w:tr w:rsidR="0097517B" w:rsidRPr="0024774E" w14:paraId="60C958D4" w14:textId="77777777" w:rsidTr="127D288E">
        <w:tc>
          <w:tcPr>
            <w:tcW w:w="375" w:type="dxa"/>
          </w:tcPr>
          <w:p w14:paraId="48059C28" w14:textId="77777777" w:rsidR="0097517B" w:rsidRPr="0024774E" w:rsidRDefault="0097517B" w:rsidP="00C61339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358" w:type="dxa"/>
          </w:tcPr>
          <w:p w14:paraId="1A447E3B" w14:textId="77777777" w:rsidR="0097517B" w:rsidRPr="0024774E" w:rsidRDefault="0097517B" w:rsidP="00C61339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7914" w:type="dxa"/>
          </w:tcPr>
          <w:p w14:paraId="5760BEBD" w14:textId="1F877A51" w:rsidR="2EB1B537" w:rsidRDefault="2EB1B537" w:rsidP="48BB97FE">
            <w:pPr>
              <w:jc w:val="both"/>
            </w:pPr>
            <w:r w:rsidRPr="00896D80">
              <w:rPr>
                <w:rFonts w:ascii="Verdana" w:eastAsia="Verdana" w:hAnsi="Verdana" w:cs="Verdana"/>
              </w:rPr>
              <w:t xml:space="preserve">Ontmoeting met </w:t>
            </w:r>
            <w:r w:rsidR="00AA0F60">
              <w:rPr>
                <w:rFonts w:ascii="Verdana" w:eastAsia="Verdana" w:hAnsi="Verdana" w:cs="Verdana"/>
              </w:rPr>
              <w:t>M</w:t>
            </w:r>
            <w:r w:rsidRPr="00896D80">
              <w:rPr>
                <w:rFonts w:ascii="Verdana" w:eastAsia="Verdana" w:hAnsi="Verdana" w:cs="Verdana"/>
              </w:rPr>
              <w:t xml:space="preserve">inisters - fiches </w:t>
            </w:r>
          </w:p>
          <w:p w14:paraId="047D590F" w14:textId="6F3681E1" w:rsidR="2EB1B537" w:rsidRDefault="2EB1B537" w:rsidP="48BB97FE">
            <w:pPr>
              <w:jc w:val="both"/>
            </w:pPr>
            <w:r w:rsidRPr="00896D80">
              <w:rPr>
                <w:rFonts w:ascii="Verdana" w:eastAsia="Verdana" w:hAnsi="Verdana" w:cs="Verdana"/>
              </w:rPr>
              <w:t>Afspraak – STAVAZA</w:t>
            </w:r>
          </w:p>
          <w:p w14:paraId="09ED7B72" w14:textId="09E646A8" w:rsidR="48BB97FE" w:rsidRPr="00896D80" w:rsidRDefault="48BB97FE" w:rsidP="48BB97FE">
            <w:pPr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26" w:type="dxa"/>
          </w:tcPr>
          <w:p w14:paraId="56ADB36E" w14:textId="77777777" w:rsidR="0097517B" w:rsidRPr="00896D80" w:rsidRDefault="0097517B" w:rsidP="00C61339">
            <w:pPr>
              <w:rPr>
                <w:rFonts w:ascii="Verdana" w:hAnsi="Verdana"/>
              </w:rPr>
            </w:pPr>
          </w:p>
        </w:tc>
      </w:tr>
      <w:tr w:rsidR="0097517B" w:rsidRPr="00AA15A9" w14:paraId="311F53A6" w14:textId="77777777" w:rsidTr="127D288E">
        <w:tc>
          <w:tcPr>
            <w:tcW w:w="375" w:type="dxa"/>
          </w:tcPr>
          <w:p w14:paraId="0921F56A" w14:textId="77777777" w:rsidR="0097517B" w:rsidRPr="00896D80" w:rsidRDefault="0097517B" w:rsidP="00C613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58" w:type="dxa"/>
          </w:tcPr>
          <w:p w14:paraId="76D09302" w14:textId="19D8C9C5" w:rsidR="0097517B" w:rsidRDefault="0097517B" w:rsidP="00C61339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7914" w:type="dxa"/>
          </w:tcPr>
          <w:p w14:paraId="798E8BCD" w14:textId="6F477924" w:rsidR="48BB97FE" w:rsidRPr="00896D80" w:rsidRDefault="00AA0F60" w:rsidP="127D288E">
            <w:pPr>
              <w:spacing w:before="240" w:after="240"/>
              <w:rPr>
                <w:rFonts w:ascii="Verdana" w:eastAsia="Verdana" w:hAnsi="Verdana" w:cs="Verdana"/>
                <w:b/>
                <w:bCs/>
                <w:color w:val="000000" w:themeColor="text1"/>
                <w:lang w:val="en-US"/>
              </w:rPr>
            </w:pPr>
            <w:proofErr w:type="spellStart"/>
            <w:r w:rsidRPr="00896D80">
              <w:rPr>
                <w:rFonts w:ascii="Verdana" w:eastAsia="Verdana" w:hAnsi="Verdana" w:cs="Verdana"/>
                <w:b/>
                <w:bCs/>
                <w:color w:val="000000" w:themeColor="text1"/>
                <w:lang w:val="en-US"/>
              </w:rPr>
              <w:t>HandiPro</w:t>
            </w:r>
            <w:proofErr w:type="spellEnd"/>
          </w:p>
          <w:p w14:paraId="4735075D" w14:textId="76448F13" w:rsidR="48BB97FE" w:rsidRPr="000C186A" w:rsidRDefault="48BB97FE" w:rsidP="000C186A">
            <w:pPr>
              <w:spacing w:before="240" w:after="240"/>
              <w:rPr>
                <w:lang w:val="en-US"/>
              </w:rPr>
            </w:pPr>
            <w:hyperlink r:id="rId9">
              <w:r w:rsidRPr="127D288E">
                <w:rPr>
                  <w:rStyle w:val="Hyperlink"/>
                  <w:rFonts w:ascii="Verdana" w:eastAsia="Verdana" w:hAnsi="Verdana" w:cs="Verdana"/>
                  <w:color w:val="0000FF"/>
                  <w:lang w:val="en-US"/>
                </w:rPr>
                <w:t>https://mailing.social.belgium.be/x/?S7Y1_Z9ra2po8j.H1tjc_H_RraGhucX.nPxk29zEzJzMvHS94vzkzMQcvaTUnPTM0lwgDQAA60&amp;amp;Z=-1242282406</w:t>
              </w:r>
            </w:hyperlink>
          </w:p>
        </w:tc>
        <w:tc>
          <w:tcPr>
            <w:tcW w:w="2126" w:type="dxa"/>
          </w:tcPr>
          <w:p w14:paraId="4757540D" w14:textId="05663D57" w:rsidR="0097517B" w:rsidRPr="0024774E" w:rsidRDefault="0097517B" w:rsidP="778E38B9">
            <w:pPr>
              <w:rPr>
                <w:rFonts w:ascii="Verdana" w:hAnsi="Verdana"/>
                <w:lang w:val="en-US"/>
              </w:rPr>
            </w:pPr>
          </w:p>
          <w:p w14:paraId="5C83389A" w14:textId="205A9AA6" w:rsidR="0097517B" w:rsidRPr="0024774E" w:rsidRDefault="0097517B" w:rsidP="00C61339">
            <w:pPr>
              <w:rPr>
                <w:rFonts w:ascii="Verdana" w:hAnsi="Verdana"/>
                <w:lang w:val="en-US"/>
              </w:rPr>
            </w:pPr>
          </w:p>
        </w:tc>
      </w:tr>
      <w:tr w:rsidR="778E38B9" w14:paraId="16BAD958" w14:textId="77777777" w:rsidTr="127D288E">
        <w:trPr>
          <w:trHeight w:val="300"/>
        </w:trPr>
        <w:tc>
          <w:tcPr>
            <w:tcW w:w="375" w:type="dxa"/>
          </w:tcPr>
          <w:p w14:paraId="1793FDFF" w14:textId="53D744A6" w:rsidR="778E38B9" w:rsidRDefault="778E38B9" w:rsidP="778E38B9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358" w:type="dxa"/>
          </w:tcPr>
          <w:p w14:paraId="71AA2F80" w14:textId="6B724E32" w:rsidR="178D27E7" w:rsidRDefault="178D27E7" w:rsidP="778E38B9">
            <w:pPr>
              <w:rPr>
                <w:rFonts w:ascii="Verdana" w:hAnsi="Verdana"/>
                <w:b/>
                <w:bCs/>
                <w:lang w:val="en-US"/>
              </w:rPr>
            </w:pPr>
            <w:r w:rsidRPr="778E38B9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7914" w:type="dxa"/>
          </w:tcPr>
          <w:p w14:paraId="7E3008E8" w14:textId="6985B407" w:rsidR="7C6753DF" w:rsidRDefault="7C6753DF" w:rsidP="127D288E">
            <w:pPr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127D288E">
              <w:rPr>
                <w:rFonts w:ascii="Verdana" w:eastAsia="Verdana" w:hAnsi="Verdana" w:cs="Verdana"/>
                <w:b/>
                <w:bCs/>
                <w:color w:val="000000" w:themeColor="text1"/>
              </w:rPr>
              <w:t>Kandidaturen expert</w:t>
            </w:r>
          </w:p>
          <w:p w14:paraId="0DB4C491" w14:textId="6D1B09BD" w:rsidR="127D288E" w:rsidRDefault="127D288E" w:rsidP="127D288E">
            <w:pPr>
              <w:rPr>
                <w:rFonts w:ascii="Verdana" w:eastAsia="Verdana" w:hAnsi="Verdana" w:cs="Verdana"/>
                <w:color w:val="000000" w:themeColor="text1"/>
              </w:rPr>
            </w:pPr>
          </w:p>
          <w:p w14:paraId="75D42867" w14:textId="18AF7D80" w:rsidR="178D27E7" w:rsidRDefault="178D27E7" w:rsidP="5DACC166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KT: </w:t>
            </w:r>
            <w:r w:rsidR="000C186A">
              <w:rPr>
                <w:rFonts w:ascii="Verdana" w:eastAsia="Verdana" w:hAnsi="Verdana" w:cs="Verdana"/>
                <w:color w:val="000000" w:themeColor="text1"/>
              </w:rPr>
              <w:t>I</w:t>
            </w:r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k draag een </w:t>
            </w:r>
            <w:r w:rsidR="23159200" w:rsidRPr="5DACC166">
              <w:rPr>
                <w:rFonts w:ascii="Verdana" w:eastAsia="Verdana" w:hAnsi="Verdana" w:cs="Verdana"/>
                <w:color w:val="000000" w:themeColor="text1"/>
              </w:rPr>
              <w:t xml:space="preserve">kandidaat-expert </w:t>
            </w:r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voor </w:t>
            </w:r>
            <w:r w:rsidR="000C186A">
              <w:rPr>
                <w:rFonts w:ascii="Verdana" w:eastAsia="Verdana" w:hAnsi="Verdana" w:cs="Verdana"/>
                <w:color w:val="000000" w:themeColor="text1"/>
              </w:rPr>
              <w:t xml:space="preserve">de </w:t>
            </w:r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WG </w:t>
            </w:r>
            <w:proofErr w:type="spellStart"/>
            <w:r w:rsidRPr="5DACC166">
              <w:rPr>
                <w:rFonts w:ascii="Verdana" w:eastAsia="Verdana" w:hAnsi="Verdana" w:cs="Verdana"/>
                <w:color w:val="000000" w:themeColor="text1"/>
              </w:rPr>
              <w:t>Toeg-Mob</w:t>
            </w:r>
            <w:proofErr w:type="spellEnd"/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 voor, </w:t>
            </w:r>
            <w:r w:rsidR="76B59335" w:rsidRPr="5DACC166">
              <w:rPr>
                <w:rFonts w:ascii="Verdana" w:eastAsia="Verdana" w:hAnsi="Verdana" w:cs="Verdana"/>
                <w:color w:val="000000" w:themeColor="text1"/>
              </w:rPr>
              <w:t xml:space="preserve">Eline Van </w:t>
            </w:r>
            <w:proofErr w:type="spellStart"/>
            <w:r w:rsidR="76B59335" w:rsidRPr="5DACC166">
              <w:rPr>
                <w:rFonts w:ascii="Verdana" w:eastAsia="Verdana" w:hAnsi="Verdana" w:cs="Verdana"/>
                <w:color w:val="000000" w:themeColor="text1"/>
              </w:rPr>
              <w:t>Samang</w:t>
            </w:r>
            <w:proofErr w:type="spellEnd"/>
            <w:r w:rsidR="76B59335" w:rsidRPr="5DACC166">
              <w:rPr>
                <w:rFonts w:ascii="Verdana" w:eastAsia="Verdana" w:hAnsi="Verdana" w:cs="Verdana"/>
                <w:color w:val="000000" w:themeColor="text1"/>
              </w:rPr>
              <w:t xml:space="preserve"> (NL), </w:t>
            </w:r>
            <w:proofErr w:type="spellStart"/>
            <w:r w:rsidRPr="5DACC166">
              <w:rPr>
                <w:rFonts w:ascii="Verdana" w:eastAsia="Verdana" w:hAnsi="Verdana" w:cs="Verdana"/>
                <w:color w:val="000000" w:themeColor="text1"/>
              </w:rPr>
              <w:t>ergotherapeute</w:t>
            </w:r>
            <w:proofErr w:type="spellEnd"/>
            <w:r w:rsidRPr="5DACC166">
              <w:rPr>
                <w:rFonts w:ascii="Verdana" w:eastAsia="Verdana" w:hAnsi="Verdana" w:cs="Verdana"/>
                <w:color w:val="000000" w:themeColor="text1"/>
              </w:rPr>
              <w:t>, voor</w:t>
            </w:r>
            <w:r w:rsidR="3D635689" w:rsidRPr="5DACC166">
              <w:rPr>
                <w:rFonts w:ascii="Verdana" w:eastAsia="Verdana" w:hAnsi="Verdana" w:cs="Verdana"/>
                <w:color w:val="000000" w:themeColor="text1"/>
              </w:rPr>
              <w:t>:</w:t>
            </w:r>
          </w:p>
          <w:p w14:paraId="7DB5CFB0" w14:textId="77402A4E" w:rsidR="178D27E7" w:rsidRDefault="3D635689" w:rsidP="127D288E">
            <w:pPr>
              <w:rPr>
                <w:rFonts w:ascii="Verdana" w:eastAsia="Verdana" w:hAnsi="Verdana" w:cs="Verdana"/>
                <w:i/>
                <w:iCs/>
              </w:rPr>
            </w:pPr>
            <w:r w:rsidRPr="127D288E">
              <w:rPr>
                <w:rFonts w:ascii="Verdana" w:eastAsia="Verdana" w:hAnsi="Verdana" w:cs="Verdana"/>
                <w:i/>
                <w:iCs/>
              </w:rPr>
              <w:lastRenderedPageBreak/>
              <w:t xml:space="preserve">Ik ben Eline Van </w:t>
            </w:r>
            <w:proofErr w:type="spellStart"/>
            <w:r w:rsidRPr="127D288E">
              <w:rPr>
                <w:rFonts w:ascii="Verdana" w:eastAsia="Verdana" w:hAnsi="Verdana" w:cs="Verdana"/>
                <w:i/>
                <w:iCs/>
              </w:rPr>
              <w:t>Samang</w:t>
            </w:r>
            <w:proofErr w:type="spellEnd"/>
          </w:p>
          <w:p w14:paraId="5F5477CB" w14:textId="4B8D770D" w:rsidR="178D27E7" w:rsidRDefault="3D635689" w:rsidP="127D288E">
            <w:pPr>
              <w:rPr>
                <w:rFonts w:ascii="Verdana" w:eastAsia="Verdana" w:hAnsi="Verdana" w:cs="Verdana"/>
                <w:i/>
                <w:iCs/>
              </w:rPr>
            </w:pPr>
            <w:r w:rsidRPr="127D288E">
              <w:rPr>
                <w:rFonts w:ascii="Verdana" w:eastAsia="Verdana" w:hAnsi="Verdana" w:cs="Verdana"/>
                <w:i/>
                <w:iCs/>
              </w:rPr>
              <w:t>Ik ben 29 jaar en woon in Hamont-Achel, in het noorden van Limburg.</w:t>
            </w:r>
          </w:p>
          <w:p w14:paraId="30393E1F" w14:textId="26927605" w:rsidR="178D27E7" w:rsidRDefault="3D635689" w:rsidP="127D288E">
            <w:pPr>
              <w:rPr>
                <w:rFonts w:ascii="Verdana" w:eastAsia="Verdana" w:hAnsi="Verdana" w:cs="Verdana"/>
                <w:i/>
                <w:iCs/>
              </w:rPr>
            </w:pPr>
            <w:r w:rsidRPr="127D288E">
              <w:rPr>
                <w:rFonts w:ascii="Verdana" w:eastAsia="Verdana" w:hAnsi="Verdana" w:cs="Verdana"/>
                <w:i/>
                <w:iCs/>
              </w:rPr>
              <w:t xml:space="preserve">Ik heb de Master in de Ergotherapeutische Wetenschap gestudeerd aan de KU Leuven en de </w:t>
            </w:r>
            <w:proofErr w:type="spellStart"/>
            <w:r w:rsidRPr="127D288E">
              <w:rPr>
                <w:rFonts w:ascii="Verdana" w:eastAsia="Verdana" w:hAnsi="Verdana" w:cs="Verdana"/>
                <w:i/>
                <w:iCs/>
              </w:rPr>
              <w:t>UGent</w:t>
            </w:r>
            <w:proofErr w:type="spellEnd"/>
            <w:r w:rsidRPr="127D288E">
              <w:rPr>
                <w:rFonts w:ascii="Verdana" w:eastAsia="Verdana" w:hAnsi="Verdana" w:cs="Verdana"/>
                <w:i/>
                <w:iCs/>
              </w:rPr>
              <w:t>.</w:t>
            </w:r>
          </w:p>
          <w:p w14:paraId="2AB09AC5" w14:textId="63EEC5B3" w:rsidR="178D27E7" w:rsidRDefault="3D635689" w:rsidP="127D288E">
            <w:pPr>
              <w:rPr>
                <w:rFonts w:ascii="Verdana" w:eastAsia="Verdana" w:hAnsi="Verdana" w:cs="Verdana"/>
                <w:i/>
                <w:iCs/>
              </w:rPr>
            </w:pPr>
            <w:r w:rsidRPr="127D288E">
              <w:rPr>
                <w:rFonts w:ascii="Verdana" w:eastAsia="Verdana" w:hAnsi="Verdana" w:cs="Verdana"/>
                <w:i/>
                <w:iCs/>
              </w:rPr>
              <w:t>Sinds januari ’20 werk ik voor de Brailleliga als ergotherapeut in de thuisbegeleidingsdienst.</w:t>
            </w:r>
          </w:p>
          <w:p w14:paraId="31C0461A" w14:textId="6B22051C" w:rsidR="178D27E7" w:rsidRDefault="3D635689" w:rsidP="127D288E">
            <w:pPr>
              <w:rPr>
                <w:rFonts w:ascii="Verdana" w:eastAsia="Verdana" w:hAnsi="Verdana" w:cs="Verdana"/>
                <w:i/>
                <w:iCs/>
              </w:rPr>
            </w:pPr>
            <w:r w:rsidRPr="127D288E">
              <w:rPr>
                <w:rFonts w:ascii="Verdana" w:eastAsia="Verdana" w:hAnsi="Verdana" w:cs="Verdana"/>
                <w:i/>
                <w:iCs/>
              </w:rPr>
              <w:t>Sinds april '25 ben ik naast mijn functie als ergotherapeut ook beleidsmedewerker.</w:t>
            </w:r>
          </w:p>
          <w:p w14:paraId="0D26DACA" w14:textId="79EEE42D" w:rsidR="178D27E7" w:rsidRDefault="178D27E7" w:rsidP="5DACC1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775021" w14:textId="69CEC06B" w:rsidR="178D27E7" w:rsidRDefault="3D635689" w:rsidP="5DACC166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5DACC166">
              <w:rPr>
                <w:rFonts w:ascii="Verdana" w:eastAsia="Verdana" w:hAnsi="Verdana" w:cs="Verdana"/>
                <w:color w:val="000000" w:themeColor="text1"/>
              </w:rPr>
              <w:t>Thomas Dabeux stelt Mathieu Angelo (</w:t>
            </w:r>
            <w:proofErr w:type="spellStart"/>
            <w:r w:rsidRPr="5DACC166">
              <w:rPr>
                <w:rFonts w:ascii="Verdana" w:eastAsia="Verdana" w:hAnsi="Verdana" w:cs="Verdana"/>
                <w:color w:val="000000" w:themeColor="text1"/>
              </w:rPr>
              <w:t>CAWaB</w:t>
            </w:r>
            <w:proofErr w:type="spellEnd"/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) voor als </w:t>
            </w:r>
            <w:r w:rsidR="7CE6F0AF" w:rsidRPr="5DACC166">
              <w:rPr>
                <w:rFonts w:ascii="Verdana" w:eastAsia="Verdana" w:hAnsi="Verdana" w:cs="Verdana"/>
                <w:color w:val="000000" w:themeColor="text1"/>
              </w:rPr>
              <w:t>expert voor de WG Toegankelijkheid-mobiliteit</w:t>
            </w:r>
            <w:r w:rsidR="000C186A">
              <w:rPr>
                <w:rFonts w:ascii="Verdana" w:eastAsia="Verdana" w:hAnsi="Verdana" w:cs="Verdana"/>
                <w:color w:val="000000" w:themeColor="text1"/>
              </w:rPr>
              <w:t xml:space="preserve"> en Pierre Genty </w:t>
            </w:r>
            <w:r w:rsidR="000C186A" w:rsidRPr="000C186A">
              <w:rPr>
                <w:rFonts w:ascii="Verdana" w:eastAsia="Verdana" w:hAnsi="Verdana" w:cs="Verdana"/>
                <w:color w:val="000000" w:themeColor="text1"/>
              </w:rPr>
              <w:t>(</w:t>
            </w:r>
            <w:proofErr w:type="spellStart"/>
            <w:r w:rsidR="000C186A" w:rsidRPr="000C186A">
              <w:rPr>
                <w:rFonts w:ascii="Verdana" w:eastAsia="Verdana" w:hAnsi="Verdana" w:cs="Verdana"/>
                <w:color w:val="000000" w:themeColor="text1"/>
              </w:rPr>
              <w:t>CAWaB</w:t>
            </w:r>
            <w:proofErr w:type="spellEnd"/>
            <w:r w:rsidR="000C186A" w:rsidRPr="000C186A">
              <w:rPr>
                <w:rFonts w:ascii="Verdana" w:eastAsia="Verdana" w:hAnsi="Verdana" w:cs="Verdana"/>
                <w:color w:val="000000" w:themeColor="text1"/>
              </w:rPr>
              <w:t xml:space="preserve">) </w:t>
            </w:r>
            <w:r w:rsidR="000C186A">
              <w:rPr>
                <w:rFonts w:ascii="Verdana" w:eastAsia="Verdana" w:hAnsi="Verdana" w:cs="Verdana"/>
                <w:color w:val="000000" w:themeColor="text1"/>
              </w:rPr>
              <w:t>voor de WG NMBS</w:t>
            </w:r>
            <w:r w:rsidR="7CE6F0AF" w:rsidRPr="5DACC166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  <w:p w14:paraId="57554970" w14:textId="73F5319B" w:rsidR="178D27E7" w:rsidRDefault="3D635689" w:rsidP="778E38B9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5DACC166">
              <w:rPr>
                <w:rFonts w:ascii="Verdana" w:eastAsia="Verdana" w:hAnsi="Verdana" w:cs="Verdana"/>
                <w:color w:val="000000" w:themeColor="text1"/>
              </w:rPr>
              <w:t xml:space="preserve">De NHRPH keurt beide </w:t>
            </w:r>
            <w:r w:rsidR="47BE093A" w:rsidRPr="5DACC166">
              <w:rPr>
                <w:rFonts w:ascii="Verdana" w:eastAsia="Verdana" w:hAnsi="Verdana" w:cs="Verdana"/>
                <w:color w:val="000000" w:themeColor="text1"/>
              </w:rPr>
              <w:t>kandidaturen goed.</w:t>
            </w:r>
          </w:p>
        </w:tc>
        <w:tc>
          <w:tcPr>
            <w:tcW w:w="2126" w:type="dxa"/>
          </w:tcPr>
          <w:p w14:paraId="7161E5A4" w14:textId="62B90CF9" w:rsidR="778E38B9" w:rsidRPr="00896D80" w:rsidRDefault="782BEC81" w:rsidP="778E38B9">
            <w:pPr>
              <w:rPr>
                <w:rFonts w:ascii="Verdana" w:hAnsi="Verdana"/>
              </w:rPr>
            </w:pPr>
            <w:r w:rsidRPr="00896D80">
              <w:rPr>
                <w:rFonts w:ascii="Verdana" w:hAnsi="Verdana"/>
              </w:rPr>
              <w:lastRenderedPageBreak/>
              <w:t xml:space="preserve">Betrokkenen op de hoogte stellen en experts toevoegen aan </w:t>
            </w:r>
            <w:r w:rsidRPr="00896D80">
              <w:rPr>
                <w:rFonts w:ascii="Verdana" w:hAnsi="Verdana"/>
              </w:rPr>
              <w:lastRenderedPageBreak/>
              <w:t>de distributielijsten</w:t>
            </w:r>
          </w:p>
        </w:tc>
      </w:tr>
    </w:tbl>
    <w:p w14:paraId="31A7EE2F" w14:textId="77777777" w:rsidR="00EF3EE0" w:rsidRPr="00896D80" w:rsidRDefault="00EF3EE0">
      <w:pPr>
        <w:rPr>
          <w:rFonts w:ascii="Verdana" w:hAnsi="Verdana"/>
        </w:rPr>
      </w:pPr>
    </w:p>
    <w:sectPr w:rsidR="00EF3EE0" w:rsidRPr="00896D80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&quot;Aptos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D0AD"/>
    <w:multiLevelType w:val="hybridMultilevel"/>
    <w:tmpl w:val="E38CF4B2"/>
    <w:lvl w:ilvl="0" w:tplc="EE20E5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8E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8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C3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D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28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5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65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052"/>
    <w:multiLevelType w:val="hybridMultilevel"/>
    <w:tmpl w:val="A65ED6FA"/>
    <w:lvl w:ilvl="0" w:tplc="E1066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0DEC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6EE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F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AE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47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AC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32ADB5"/>
    <w:multiLevelType w:val="hybridMultilevel"/>
    <w:tmpl w:val="8E2E26D4"/>
    <w:lvl w:ilvl="0" w:tplc="D5AE05FC">
      <w:start w:val="1"/>
      <w:numFmt w:val="decimal"/>
      <w:lvlText w:val="ð"/>
      <w:lvlJc w:val="left"/>
      <w:pPr>
        <w:ind w:left="720" w:hanging="360"/>
      </w:pPr>
    </w:lvl>
    <w:lvl w:ilvl="1" w:tplc="F2EE3444">
      <w:start w:val="1"/>
      <w:numFmt w:val="lowerLetter"/>
      <w:lvlText w:val="%2."/>
      <w:lvlJc w:val="left"/>
      <w:pPr>
        <w:ind w:left="1440" w:hanging="360"/>
      </w:pPr>
    </w:lvl>
    <w:lvl w:ilvl="2" w:tplc="97C2671A">
      <w:start w:val="1"/>
      <w:numFmt w:val="lowerRoman"/>
      <w:lvlText w:val="%3."/>
      <w:lvlJc w:val="right"/>
      <w:pPr>
        <w:ind w:left="2160" w:hanging="180"/>
      </w:pPr>
    </w:lvl>
    <w:lvl w:ilvl="3" w:tplc="E9807B78">
      <w:start w:val="1"/>
      <w:numFmt w:val="decimal"/>
      <w:lvlText w:val="%4."/>
      <w:lvlJc w:val="left"/>
      <w:pPr>
        <w:ind w:left="2880" w:hanging="360"/>
      </w:pPr>
    </w:lvl>
    <w:lvl w:ilvl="4" w:tplc="0E5088E0">
      <w:start w:val="1"/>
      <w:numFmt w:val="lowerLetter"/>
      <w:lvlText w:val="%5."/>
      <w:lvlJc w:val="left"/>
      <w:pPr>
        <w:ind w:left="3600" w:hanging="360"/>
      </w:pPr>
    </w:lvl>
    <w:lvl w:ilvl="5" w:tplc="5CF6DD46">
      <w:start w:val="1"/>
      <w:numFmt w:val="lowerRoman"/>
      <w:lvlText w:val="%6."/>
      <w:lvlJc w:val="right"/>
      <w:pPr>
        <w:ind w:left="4320" w:hanging="180"/>
      </w:pPr>
    </w:lvl>
    <w:lvl w:ilvl="6" w:tplc="49DA9DBC">
      <w:start w:val="1"/>
      <w:numFmt w:val="decimal"/>
      <w:lvlText w:val="%7."/>
      <w:lvlJc w:val="left"/>
      <w:pPr>
        <w:ind w:left="5040" w:hanging="360"/>
      </w:pPr>
    </w:lvl>
    <w:lvl w:ilvl="7" w:tplc="C6B6D54E">
      <w:start w:val="1"/>
      <w:numFmt w:val="lowerLetter"/>
      <w:lvlText w:val="%8."/>
      <w:lvlJc w:val="left"/>
      <w:pPr>
        <w:ind w:left="5760" w:hanging="360"/>
      </w:pPr>
    </w:lvl>
    <w:lvl w:ilvl="8" w:tplc="8C24CB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AC16"/>
    <w:multiLevelType w:val="hybridMultilevel"/>
    <w:tmpl w:val="13FAE538"/>
    <w:lvl w:ilvl="0" w:tplc="2AD4510E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EB36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04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88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8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6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6A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4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136"/>
    <w:multiLevelType w:val="multilevel"/>
    <w:tmpl w:val="D3446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632584"/>
    <w:multiLevelType w:val="hybridMultilevel"/>
    <w:tmpl w:val="4E904A66"/>
    <w:lvl w:ilvl="0" w:tplc="A50C2A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29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89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3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0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7CB8"/>
    <w:multiLevelType w:val="hybridMultilevel"/>
    <w:tmpl w:val="92DA23B4"/>
    <w:lvl w:ilvl="0" w:tplc="33F80F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A4E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65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2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7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8F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1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27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2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519A"/>
    <w:multiLevelType w:val="hybridMultilevel"/>
    <w:tmpl w:val="02082B04"/>
    <w:lvl w:ilvl="0" w:tplc="8B12D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181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8E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6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2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65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9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0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05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20D0D"/>
    <w:multiLevelType w:val="multilevel"/>
    <w:tmpl w:val="C76AA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30F4C94"/>
    <w:multiLevelType w:val="multilevel"/>
    <w:tmpl w:val="0C1AA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464ACB2"/>
    <w:multiLevelType w:val="hybridMultilevel"/>
    <w:tmpl w:val="E5DCDB3A"/>
    <w:lvl w:ilvl="0" w:tplc="00FC0C3C">
      <w:start w:val="1"/>
      <w:numFmt w:val="decimal"/>
      <w:lvlText w:val="%1."/>
      <w:lvlJc w:val="left"/>
      <w:pPr>
        <w:ind w:left="720" w:hanging="360"/>
      </w:pPr>
    </w:lvl>
    <w:lvl w:ilvl="1" w:tplc="A0069138">
      <w:start w:val="1"/>
      <w:numFmt w:val="lowerLetter"/>
      <w:lvlText w:val="%2."/>
      <w:lvlJc w:val="left"/>
      <w:pPr>
        <w:ind w:left="1440" w:hanging="360"/>
      </w:pPr>
    </w:lvl>
    <w:lvl w:ilvl="2" w:tplc="8DD811EC">
      <w:start w:val="1"/>
      <w:numFmt w:val="lowerRoman"/>
      <w:lvlText w:val="%3."/>
      <w:lvlJc w:val="right"/>
      <w:pPr>
        <w:ind w:left="2160" w:hanging="180"/>
      </w:pPr>
    </w:lvl>
    <w:lvl w:ilvl="3" w:tplc="FADC65A2">
      <w:start w:val="1"/>
      <w:numFmt w:val="decimal"/>
      <w:lvlText w:val="%4."/>
      <w:lvlJc w:val="left"/>
      <w:pPr>
        <w:ind w:left="2880" w:hanging="360"/>
      </w:pPr>
    </w:lvl>
    <w:lvl w:ilvl="4" w:tplc="665404CC">
      <w:start w:val="1"/>
      <w:numFmt w:val="lowerLetter"/>
      <w:lvlText w:val="%5."/>
      <w:lvlJc w:val="left"/>
      <w:pPr>
        <w:ind w:left="3600" w:hanging="360"/>
      </w:pPr>
    </w:lvl>
    <w:lvl w:ilvl="5" w:tplc="7FDA5630">
      <w:start w:val="1"/>
      <w:numFmt w:val="lowerRoman"/>
      <w:lvlText w:val="%6."/>
      <w:lvlJc w:val="right"/>
      <w:pPr>
        <w:ind w:left="4320" w:hanging="180"/>
      </w:pPr>
    </w:lvl>
    <w:lvl w:ilvl="6" w:tplc="E6FC0BCC">
      <w:start w:val="1"/>
      <w:numFmt w:val="decimal"/>
      <w:lvlText w:val="%7."/>
      <w:lvlJc w:val="left"/>
      <w:pPr>
        <w:ind w:left="5040" w:hanging="360"/>
      </w:pPr>
    </w:lvl>
    <w:lvl w:ilvl="7" w:tplc="CF0EF366">
      <w:start w:val="1"/>
      <w:numFmt w:val="lowerLetter"/>
      <w:lvlText w:val="%8."/>
      <w:lvlJc w:val="left"/>
      <w:pPr>
        <w:ind w:left="5760" w:hanging="360"/>
      </w:pPr>
    </w:lvl>
    <w:lvl w:ilvl="8" w:tplc="59326B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7078"/>
    <w:multiLevelType w:val="hybridMultilevel"/>
    <w:tmpl w:val="390AB4B8"/>
    <w:lvl w:ilvl="0" w:tplc="9FF8812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1F67D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C6D8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BA2B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CCC6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4C8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1874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2CCD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62BF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276656"/>
    <w:multiLevelType w:val="hybridMultilevel"/>
    <w:tmpl w:val="1E946066"/>
    <w:lvl w:ilvl="0" w:tplc="8E90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062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126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A0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C5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68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87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35A77"/>
    <w:multiLevelType w:val="hybridMultilevel"/>
    <w:tmpl w:val="64CE95EC"/>
    <w:lvl w:ilvl="0" w:tplc="AB8472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48049"/>
    <w:multiLevelType w:val="hybridMultilevel"/>
    <w:tmpl w:val="94609A60"/>
    <w:lvl w:ilvl="0" w:tplc="03E4B4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900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25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E7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CF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4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62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8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0F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EF92"/>
    <w:multiLevelType w:val="hybridMultilevel"/>
    <w:tmpl w:val="C79A1C9A"/>
    <w:lvl w:ilvl="0" w:tplc="BF908A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846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88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4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29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AE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3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C1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F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22CD"/>
    <w:multiLevelType w:val="hybridMultilevel"/>
    <w:tmpl w:val="E74AB4AE"/>
    <w:lvl w:ilvl="0" w:tplc="0668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A59A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14A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4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F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88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C137"/>
    <w:multiLevelType w:val="hybridMultilevel"/>
    <w:tmpl w:val="A8D8E82E"/>
    <w:lvl w:ilvl="0" w:tplc="E64CA23E">
      <w:start w:val="1"/>
      <w:numFmt w:val="decimal"/>
      <w:lvlText w:val="Þ"/>
      <w:lvlJc w:val="left"/>
      <w:pPr>
        <w:ind w:left="720" w:hanging="360"/>
      </w:pPr>
    </w:lvl>
    <w:lvl w:ilvl="1" w:tplc="D5CA2F7C">
      <w:start w:val="1"/>
      <w:numFmt w:val="lowerLetter"/>
      <w:lvlText w:val="%2."/>
      <w:lvlJc w:val="left"/>
      <w:pPr>
        <w:ind w:left="1440" w:hanging="360"/>
      </w:pPr>
    </w:lvl>
    <w:lvl w:ilvl="2" w:tplc="1248A466">
      <w:start w:val="1"/>
      <w:numFmt w:val="lowerRoman"/>
      <w:lvlText w:val="%3."/>
      <w:lvlJc w:val="right"/>
      <w:pPr>
        <w:ind w:left="2160" w:hanging="180"/>
      </w:pPr>
    </w:lvl>
    <w:lvl w:ilvl="3" w:tplc="8302435C">
      <w:start w:val="1"/>
      <w:numFmt w:val="decimal"/>
      <w:lvlText w:val="%4."/>
      <w:lvlJc w:val="left"/>
      <w:pPr>
        <w:ind w:left="2880" w:hanging="360"/>
      </w:pPr>
    </w:lvl>
    <w:lvl w:ilvl="4" w:tplc="71A66F16">
      <w:start w:val="1"/>
      <w:numFmt w:val="lowerLetter"/>
      <w:lvlText w:val="%5."/>
      <w:lvlJc w:val="left"/>
      <w:pPr>
        <w:ind w:left="3600" w:hanging="360"/>
      </w:pPr>
    </w:lvl>
    <w:lvl w:ilvl="5" w:tplc="0EFC46CC">
      <w:start w:val="1"/>
      <w:numFmt w:val="lowerRoman"/>
      <w:lvlText w:val="%6."/>
      <w:lvlJc w:val="right"/>
      <w:pPr>
        <w:ind w:left="4320" w:hanging="180"/>
      </w:pPr>
    </w:lvl>
    <w:lvl w:ilvl="6" w:tplc="82B01A30">
      <w:start w:val="1"/>
      <w:numFmt w:val="decimal"/>
      <w:lvlText w:val="%7."/>
      <w:lvlJc w:val="left"/>
      <w:pPr>
        <w:ind w:left="5040" w:hanging="360"/>
      </w:pPr>
    </w:lvl>
    <w:lvl w:ilvl="7" w:tplc="E716E10A">
      <w:start w:val="1"/>
      <w:numFmt w:val="lowerLetter"/>
      <w:lvlText w:val="%8."/>
      <w:lvlJc w:val="left"/>
      <w:pPr>
        <w:ind w:left="5760" w:hanging="360"/>
      </w:pPr>
    </w:lvl>
    <w:lvl w:ilvl="8" w:tplc="02DCFB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2E0EF"/>
    <w:multiLevelType w:val="hybridMultilevel"/>
    <w:tmpl w:val="7C6E0F1A"/>
    <w:lvl w:ilvl="0" w:tplc="938265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80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C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1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EC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CF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67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8C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700FD"/>
    <w:multiLevelType w:val="multilevel"/>
    <w:tmpl w:val="21984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501C35B"/>
    <w:multiLevelType w:val="hybridMultilevel"/>
    <w:tmpl w:val="C5783584"/>
    <w:lvl w:ilvl="0" w:tplc="54E2E842">
      <w:start w:val="1"/>
      <w:numFmt w:val="decimal"/>
      <w:lvlText w:val="ð"/>
      <w:lvlJc w:val="left"/>
      <w:pPr>
        <w:ind w:left="720" w:hanging="360"/>
      </w:pPr>
    </w:lvl>
    <w:lvl w:ilvl="1" w:tplc="CC0464D0">
      <w:start w:val="1"/>
      <w:numFmt w:val="lowerLetter"/>
      <w:lvlText w:val="%2."/>
      <w:lvlJc w:val="left"/>
      <w:pPr>
        <w:ind w:left="1440" w:hanging="360"/>
      </w:pPr>
    </w:lvl>
    <w:lvl w:ilvl="2" w:tplc="0D085990">
      <w:start w:val="1"/>
      <w:numFmt w:val="lowerRoman"/>
      <w:lvlText w:val="%3."/>
      <w:lvlJc w:val="right"/>
      <w:pPr>
        <w:ind w:left="2160" w:hanging="180"/>
      </w:pPr>
    </w:lvl>
    <w:lvl w:ilvl="3" w:tplc="40985564">
      <w:start w:val="1"/>
      <w:numFmt w:val="decimal"/>
      <w:lvlText w:val="%4."/>
      <w:lvlJc w:val="left"/>
      <w:pPr>
        <w:ind w:left="2880" w:hanging="360"/>
      </w:pPr>
    </w:lvl>
    <w:lvl w:ilvl="4" w:tplc="31AC0DF0">
      <w:start w:val="1"/>
      <w:numFmt w:val="lowerLetter"/>
      <w:lvlText w:val="%5."/>
      <w:lvlJc w:val="left"/>
      <w:pPr>
        <w:ind w:left="3600" w:hanging="360"/>
      </w:pPr>
    </w:lvl>
    <w:lvl w:ilvl="5" w:tplc="EFAC293E">
      <w:start w:val="1"/>
      <w:numFmt w:val="lowerRoman"/>
      <w:lvlText w:val="%6."/>
      <w:lvlJc w:val="right"/>
      <w:pPr>
        <w:ind w:left="4320" w:hanging="180"/>
      </w:pPr>
    </w:lvl>
    <w:lvl w:ilvl="6" w:tplc="A30A3654">
      <w:start w:val="1"/>
      <w:numFmt w:val="decimal"/>
      <w:lvlText w:val="%7."/>
      <w:lvlJc w:val="left"/>
      <w:pPr>
        <w:ind w:left="5040" w:hanging="360"/>
      </w:pPr>
    </w:lvl>
    <w:lvl w:ilvl="7" w:tplc="9D1A6F70">
      <w:start w:val="1"/>
      <w:numFmt w:val="lowerLetter"/>
      <w:lvlText w:val="%8."/>
      <w:lvlJc w:val="left"/>
      <w:pPr>
        <w:ind w:left="5760" w:hanging="360"/>
      </w:pPr>
    </w:lvl>
    <w:lvl w:ilvl="8" w:tplc="A20E9F6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2135"/>
    <w:multiLevelType w:val="hybridMultilevel"/>
    <w:tmpl w:val="2A2E6F36"/>
    <w:lvl w:ilvl="0" w:tplc="EB1AFE88">
      <w:start w:val="1"/>
      <w:numFmt w:val="decimal"/>
      <w:lvlText w:val="%1."/>
      <w:lvlJc w:val="left"/>
      <w:pPr>
        <w:ind w:left="720" w:hanging="360"/>
      </w:pPr>
    </w:lvl>
    <w:lvl w:ilvl="1" w:tplc="55BEEBAE">
      <w:start w:val="1"/>
      <w:numFmt w:val="lowerLetter"/>
      <w:lvlText w:val="%2."/>
      <w:lvlJc w:val="left"/>
      <w:pPr>
        <w:ind w:left="1440" w:hanging="360"/>
      </w:pPr>
    </w:lvl>
    <w:lvl w:ilvl="2" w:tplc="071AE340">
      <w:start w:val="1"/>
      <w:numFmt w:val="lowerRoman"/>
      <w:lvlText w:val="%3."/>
      <w:lvlJc w:val="right"/>
      <w:pPr>
        <w:ind w:left="2160" w:hanging="180"/>
      </w:pPr>
    </w:lvl>
    <w:lvl w:ilvl="3" w:tplc="C0B67C04">
      <w:start w:val="1"/>
      <w:numFmt w:val="decimal"/>
      <w:lvlText w:val="%4."/>
      <w:lvlJc w:val="left"/>
      <w:pPr>
        <w:ind w:left="2880" w:hanging="360"/>
      </w:pPr>
    </w:lvl>
    <w:lvl w:ilvl="4" w:tplc="47B456B8">
      <w:start w:val="1"/>
      <w:numFmt w:val="lowerLetter"/>
      <w:lvlText w:val="%5."/>
      <w:lvlJc w:val="left"/>
      <w:pPr>
        <w:ind w:left="3600" w:hanging="360"/>
      </w:pPr>
    </w:lvl>
    <w:lvl w:ilvl="5" w:tplc="3D6A55C6">
      <w:start w:val="1"/>
      <w:numFmt w:val="lowerRoman"/>
      <w:lvlText w:val="%6."/>
      <w:lvlJc w:val="right"/>
      <w:pPr>
        <w:ind w:left="4320" w:hanging="180"/>
      </w:pPr>
    </w:lvl>
    <w:lvl w:ilvl="6" w:tplc="E1529428">
      <w:start w:val="1"/>
      <w:numFmt w:val="decimal"/>
      <w:lvlText w:val="%7."/>
      <w:lvlJc w:val="left"/>
      <w:pPr>
        <w:ind w:left="5040" w:hanging="360"/>
      </w:pPr>
    </w:lvl>
    <w:lvl w:ilvl="7" w:tplc="25F6CF52">
      <w:start w:val="1"/>
      <w:numFmt w:val="lowerLetter"/>
      <w:lvlText w:val="%8."/>
      <w:lvlJc w:val="left"/>
      <w:pPr>
        <w:ind w:left="5760" w:hanging="360"/>
      </w:pPr>
    </w:lvl>
    <w:lvl w:ilvl="8" w:tplc="FC1660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1D8ED"/>
    <w:multiLevelType w:val="hybridMultilevel"/>
    <w:tmpl w:val="0D1EB11E"/>
    <w:lvl w:ilvl="0" w:tplc="6930B4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407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0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B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4E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06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F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4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7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D9E37"/>
    <w:multiLevelType w:val="hybridMultilevel"/>
    <w:tmpl w:val="B8286EB8"/>
    <w:lvl w:ilvl="0" w:tplc="038E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28177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FEA19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054E51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ED43DD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516BC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FBE02A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F72519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72EE5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8F723"/>
    <w:multiLevelType w:val="hybridMultilevel"/>
    <w:tmpl w:val="BD562956"/>
    <w:lvl w:ilvl="0" w:tplc="398AE4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5EE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C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5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A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6B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A7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4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3DEBC"/>
    <w:multiLevelType w:val="hybridMultilevel"/>
    <w:tmpl w:val="9A1EF964"/>
    <w:lvl w:ilvl="0" w:tplc="F6468408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A36C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6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A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88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EA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B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5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21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1469">
    <w:abstractNumId w:val="19"/>
  </w:num>
  <w:num w:numId="2" w16cid:durableId="149565403">
    <w:abstractNumId w:val="27"/>
  </w:num>
  <w:num w:numId="3" w16cid:durableId="1063530681">
    <w:abstractNumId w:val="26"/>
  </w:num>
  <w:num w:numId="4" w16cid:durableId="768546184">
    <w:abstractNumId w:val="16"/>
  </w:num>
  <w:num w:numId="5" w16cid:durableId="1062826031">
    <w:abstractNumId w:val="7"/>
  </w:num>
  <w:num w:numId="6" w16cid:durableId="538011505">
    <w:abstractNumId w:val="22"/>
  </w:num>
  <w:num w:numId="7" w16cid:durableId="1440955012">
    <w:abstractNumId w:val="3"/>
  </w:num>
  <w:num w:numId="8" w16cid:durableId="1917860120">
    <w:abstractNumId w:val="4"/>
  </w:num>
  <w:num w:numId="9" w16cid:durableId="812916670">
    <w:abstractNumId w:val="21"/>
  </w:num>
  <w:num w:numId="10" w16cid:durableId="516694138">
    <w:abstractNumId w:val="28"/>
  </w:num>
  <w:num w:numId="11" w16cid:durableId="1414547997">
    <w:abstractNumId w:val="1"/>
  </w:num>
  <w:num w:numId="12" w16cid:durableId="714041883">
    <w:abstractNumId w:val="11"/>
  </w:num>
  <w:num w:numId="13" w16cid:durableId="1539008052">
    <w:abstractNumId w:val="15"/>
  </w:num>
  <w:num w:numId="14" w16cid:durableId="834414068">
    <w:abstractNumId w:val="23"/>
  </w:num>
  <w:num w:numId="15" w16cid:durableId="1321155593">
    <w:abstractNumId w:val="12"/>
  </w:num>
  <w:num w:numId="16" w16cid:durableId="1701586196">
    <w:abstractNumId w:val="0"/>
  </w:num>
  <w:num w:numId="17" w16cid:durableId="956568056">
    <w:abstractNumId w:val="18"/>
  </w:num>
  <w:num w:numId="18" w16cid:durableId="1970239788">
    <w:abstractNumId w:val="8"/>
  </w:num>
  <w:num w:numId="19" w16cid:durableId="2005668844">
    <w:abstractNumId w:val="17"/>
  </w:num>
  <w:num w:numId="20" w16cid:durableId="447358348">
    <w:abstractNumId w:val="13"/>
  </w:num>
  <w:num w:numId="21" w16cid:durableId="1289164556">
    <w:abstractNumId w:val="25"/>
  </w:num>
  <w:num w:numId="22" w16cid:durableId="832992944">
    <w:abstractNumId w:val="2"/>
  </w:num>
  <w:num w:numId="23" w16cid:durableId="1935044644">
    <w:abstractNumId w:val="24"/>
  </w:num>
  <w:num w:numId="24" w16cid:durableId="1712219741">
    <w:abstractNumId w:val="14"/>
  </w:num>
  <w:num w:numId="25" w16cid:durableId="1021980508">
    <w:abstractNumId w:val="5"/>
  </w:num>
  <w:num w:numId="26" w16cid:durableId="226845467">
    <w:abstractNumId w:val="10"/>
  </w:num>
  <w:num w:numId="27" w16cid:durableId="512956124">
    <w:abstractNumId w:val="9"/>
  </w:num>
  <w:num w:numId="28" w16cid:durableId="1579053572">
    <w:abstractNumId w:val="20"/>
  </w:num>
  <w:num w:numId="29" w16cid:durableId="417947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41179"/>
    <w:rsid w:val="00077DB0"/>
    <w:rsid w:val="000B1654"/>
    <w:rsid w:val="000B5064"/>
    <w:rsid w:val="000C186A"/>
    <w:rsid w:val="00141442"/>
    <w:rsid w:val="0019064E"/>
    <w:rsid w:val="002039AD"/>
    <w:rsid w:val="00233615"/>
    <w:rsid w:val="0024774E"/>
    <w:rsid w:val="00280DE5"/>
    <w:rsid w:val="002C221B"/>
    <w:rsid w:val="002DBC41"/>
    <w:rsid w:val="002E7B5E"/>
    <w:rsid w:val="003122C6"/>
    <w:rsid w:val="0035041A"/>
    <w:rsid w:val="00363E4D"/>
    <w:rsid w:val="003C388B"/>
    <w:rsid w:val="003E7424"/>
    <w:rsid w:val="00436755"/>
    <w:rsid w:val="004E1633"/>
    <w:rsid w:val="00520D0D"/>
    <w:rsid w:val="00589EF0"/>
    <w:rsid w:val="00596DFD"/>
    <w:rsid w:val="00597C22"/>
    <w:rsid w:val="005A672C"/>
    <w:rsid w:val="005ADD9E"/>
    <w:rsid w:val="005B2DB0"/>
    <w:rsid w:val="005B3412"/>
    <w:rsid w:val="005F04D7"/>
    <w:rsid w:val="005FA031"/>
    <w:rsid w:val="006541B5"/>
    <w:rsid w:val="00685A0D"/>
    <w:rsid w:val="006F4D6D"/>
    <w:rsid w:val="00706FC6"/>
    <w:rsid w:val="00731A4F"/>
    <w:rsid w:val="00740A91"/>
    <w:rsid w:val="00773B86"/>
    <w:rsid w:val="00777ABC"/>
    <w:rsid w:val="007A5B19"/>
    <w:rsid w:val="007DD572"/>
    <w:rsid w:val="007E24C3"/>
    <w:rsid w:val="00811E7F"/>
    <w:rsid w:val="0085BCB7"/>
    <w:rsid w:val="00888220"/>
    <w:rsid w:val="008928A0"/>
    <w:rsid w:val="00896D80"/>
    <w:rsid w:val="008A5A7E"/>
    <w:rsid w:val="009474E0"/>
    <w:rsid w:val="0097517B"/>
    <w:rsid w:val="009C6FAF"/>
    <w:rsid w:val="00A07E45"/>
    <w:rsid w:val="00A53EA5"/>
    <w:rsid w:val="00A64A35"/>
    <w:rsid w:val="00AA0F60"/>
    <w:rsid w:val="00AA15A9"/>
    <w:rsid w:val="00AD374D"/>
    <w:rsid w:val="00AE7650"/>
    <w:rsid w:val="00B175DB"/>
    <w:rsid w:val="00B23986"/>
    <w:rsid w:val="00B959B6"/>
    <w:rsid w:val="00BB75E3"/>
    <w:rsid w:val="00BD4392"/>
    <w:rsid w:val="00BF94BD"/>
    <w:rsid w:val="00C30516"/>
    <w:rsid w:val="00C61EDC"/>
    <w:rsid w:val="00C67A95"/>
    <w:rsid w:val="00CC10D6"/>
    <w:rsid w:val="00D30DC7"/>
    <w:rsid w:val="00D62C63"/>
    <w:rsid w:val="00D852F8"/>
    <w:rsid w:val="00DA7500"/>
    <w:rsid w:val="00E022A2"/>
    <w:rsid w:val="00E06C43"/>
    <w:rsid w:val="00E12DDB"/>
    <w:rsid w:val="00E53CB0"/>
    <w:rsid w:val="00EF3EE0"/>
    <w:rsid w:val="00F24AFC"/>
    <w:rsid w:val="00F67A6A"/>
    <w:rsid w:val="00F95510"/>
    <w:rsid w:val="01060979"/>
    <w:rsid w:val="010954C7"/>
    <w:rsid w:val="01117A1D"/>
    <w:rsid w:val="0113C956"/>
    <w:rsid w:val="0122EA09"/>
    <w:rsid w:val="012680FD"/>
    <w:rsid w:val="0138BB80"/>
    <w:rsid w:val="0138C1CA"/>
    <w:rsid w:val="0139F2B5"/>
    <w:rsid w:val="0148A1C8"/>
    <w:rsid w:val="01515DE4"/>
    <w:rsid w:val="0174EB39"/>
    <w:rsid w:val="0176DCB0"/>
    <w:rsid w:val="0191B88D"/>
    <w:rsid w:val="01A4146C"/>
    <w:rsid w:val="01AE3FED"/>
    <w:rsid w:val="01C6A2C1"/>
    <w:rsid w:val="01C6C8C2"/>
    <w:rsid w:val="01C734BD"/>
    <w:rsid w:val="01D9D353"/>
    <w:rsid w:val="0232B91A"/>
    <w:rsid w:val="02637E0B"/>
    <w:rsid w:val="029C68F8"/>
    <w:rsid w:val="029E29E9"/>
    <w:rsid w:val="02A70F9C"/>
    <w:rsid w:val="02A8858F"/>
    <w:rsid w:val="02BC430F"/>
    <w:rsid w:val="02BFCCD0"/>
    <w:rsid w:val="02DFE3EE"/>
    <w:rsid w:val="02F083BC"/>
    <w:rsid w:val="02F6FBDF"/>
    <w:rsid w:val="0309A668"/>
    <w:rsid w:val="032CB879"/>
    <w:rsid w:val="0332636F"/>
    <w:rsid w:val="034BCFE9"/>
    <w:rsid w:val="0350B9BB"/>
    <w:rsid w:val="036D5015"/>
    <w:rsid w:val="03808E89"/>
    <w:rsid w:val="0384DE5B"/>
    <w:rsid w:val="0388B0C3"/>
    <w:rsid w:val="0396A698"/>
    <w:rsid w:val="03ABF57D"/>
    <w:rsid w:val="03AC2588"/>
    <w:rsid w:val="03BC291C"/>
    <w:rsid w:val="03E85051"/>
    <w:rsid w:val="03ED573D"/>
    <w:rsid w:val="03FD062B"/>
    <w:rsid w:val="03FE4CCF"/>
    <w:rsid w:val="0400B6EF"/>
    <w:rsid w:val="04093219"/>
    <w:rsid w:val="04097724"/>
    <w:rsid w:val="040F59C4"/>
    <w:rsid w:val="041DDA4F"/>
    <w:rsid w:val="042D7E3A"/>
    <w:rsid w:val="042E80E8"/>
    <w:rsid w:val="04407EFC"/>
    <w:rsid w:val="047BF8A0"/>
    <w:rsid w:val="04968994"/>
    <w:rsid w:val="0499AC45"/>
    <w:rsid w:val="04B62CBE"/>
    <w:rsid w:val="04CB2092"/>
    <w:rsid w:val="04CBC983"/>
    <w:rsid w:val="04D170F6"/>
    <w:rsid w:val="04D2D63D"/>
    <w:rsid w:val="04DF69FE"/>
    <w:rsid w:val="0505AADA"/>
    <w:rsid w:val="05110933"/>
    <w:rsid w:val="0522807E"/>
    <w:rsid w:val="052A4BE7"/>
    <w:rsid w:val="05345C98"/>
    <w:rsid w:val="053C04BB"/>
    <w:rsid w:val="054F21C1"/>
    <w:rsid w:val="05581DDE"/>
    <w:rsid w:val="05659167"/>
    <w:rsid w:val="0573FC24"/>
    <w:rsid w:val="05BA2014"/>
    <w:rsid w:val="05EA1CE2"/>
    <w:rsid w:val="061BA669"/>
    <w:rsid w:val="0658B9D3"/>
    <w:rsid w:val="065B2F96"/>
    <w:rsid w:val="065C48C8"/>
    <w:rsid w:val="06708A4D"/>
    <w:rsid w:val="067B12F5"/>
    <w:rsid w:val="0680991B"/>
    <w:rsid w:val="06B51CD5"/>
    <w:rsid w:val="06BF1F47"/>
    <w:rsid w:val="06BF5C6D"/>
    <w:rsid w:val="06C01AC2"/>
    <w:rsid w:val="06C07504"/>
    <w:rsid w:val="0705CB7E"/>
    <w:rsid w:val="07071F68"/>
    <w:rsid w:val="07083333"/>
    <w:rsid w:val="071F3308"/>
    <w:rsid w:val="07290C4D"/>
    <w:rsid w:val="072E7C00"/>
    <w:rsid w:val="072FB638"/>
    <w:rsid w:val="073C1286"/>
    <w:rsid w:val="074FB509"/>
    <w:rsid w:val="076FE71F"/>
    <w:rsid w:val="07742651"/>
    <w:rsid w:val="077DAA5B"/>
    <w:rsid w:val="077F9EE4"/>
    <w:rsid w:val="078CA9D0"/>
    <w:rsid w:val="0797E51C"/>
    <w:rsid w:val="079A8E7B"/>
    <w:rsid w:val="07A00860"/>
    <w:rsid w:val="07C2CAB7"/>
    <w:rsid w:val="07CE634A"/>
    <w:rsid w:val="07E475F4"/>
    <w:rsid w:val="07E7B2AD"/>
    <w:rsid w:val="07EB8B5F"/>
    <w:rsid w:val="07EC9135"/>
    <w:rsid w:val="07EE29EA"/>
    <w:rsid w:val="07F5D437"/>
    <w:rsid w:val="07FD64A4"/>
    <w:rsid w:val="0803588C"/>
    <w:rsid w:val="08126203"/>
    <w:rsid w:val="081725DB"/>
    <w:rsid w:val="081AAD3C"/>
    <w:rsid w:val="082A9DBD"/>
    <w:rsid w:val="0842422B"/>
    <w:rsid w:val="084BBAD4"/>
    <w:rsid w:val="0856A2F1"/>
    <w:rsid w:val="086565CE"/>
    <w:rsid w:val="08670188"/>
    <w:rsid w:val="0873CA00"/>
    <w:rsid w:val="08833228"/>
    <w:rsid w:val="088B7A55"/>
    <w:rsid w:val="088EDDCC"/>
    <w:rsid w:val="08A31DB6"/>
    <w:rsid w:val="08CC5B40"/>
    <w:rsid w:val="08CD0D59"/>
    <w:rsid w:val="08D8DB09"/>
    <w:rsid w:val="08EEA7C8"/>
    <w:rsid w:val="09049F8C"/>
    <w:rsid w:val="09062021"/>
    <w:rsid w:val="091E6187"/>
    <w:rsid w:val="092FC334"/>
    <w:rsid w:val="0951562C"/>
    <w:rsid w:val="097B1381"/>
    <w:rsid w:val="0985B3D2"/>
    <w:rsid w:val="09BBBD81"/>
    <w:rsid w:val="09CB26DB"/>
    <w:rsid w:val="09D0C190"/>
    <w:rsid w:val="09F9BA70"/>
    <w:rsid w:val="0A149842"/>
    <w:rsid w:val="0A3576FC"/>
    <w:rsid w:val="0A35C10D"/>
    <w:rsid w:val="0A472359"/>
    <w:rsid w:val="0A472381"/>
    <w:rsid w:val="0A4953B0"/>
    <w:rsid w:val="0A6207F5"/>
    <w:rsid w:val="0A66A3B8"/>
    <w:rsid w:val="0A73C32C"/>
    <w:rsid w:val="0A7930CC"/>
    <w:rsid w:val="0A98DD38"/>
    <w:rsid w:val="0AA06444"/>
    <w:rsid w:val="0AA289D9"/>
    <w:rsid w:val="0AA69680"/>
    <w:rsid w:val="0AAD9CEA"/>
    <w:rsid w:val="0AB95A3E"/>
    <w:rsid w:val="0ABCEEF3"/>
    <w:rsid w:val="0ACE59FE"/>
    <w:rsid w:val="0ADF9087"/>
    <w:rsid w:val="0AE42CD4"/>
    <w:rsid w:val="0AEBE718"/>
    <w:rsid w:val="0AFAE5FA"/>
    <w:rsid w:val="0B04A0D7"/>
    <w:rsid w:val="0B11A9F9"/>
    <w:rsid w:val="0B2996D4"/>
    <w:rsid w:val="0B501033"/>
    <w:rsid w:val="0B6FF191"/>
    <w:rsid w:val="0B9608E5"/>
    <w:rsid w:val="0BA9F6E3"/>
    <w:rsid w:val="0BAD0A70"/>
    <w:rsid w:val="0BB70145"/>
    <w:rsid w:val="0BE2847C"/>
    <w:rsid w:val="0BE3B535"/>
    <w:rsid w:val="0BFB7045"/>
    <w:rsid w:val="0C11C1A3"/>
    <w:rsid w:val="0C12205D"/>
    <w:rsid w:val="0C15DE09"/>
    <w:rsid w:val="0C17776D"/>
    <w:rsid w:val="0C19AAB5"/>
    <w:rsid w:val="0C260E37"/>
    <w:rsid w:val="0C366EF5"/>
    <w:rsid w:val="0C432054"/>
    <w:rsid w:val="0C5DAF83"/>
    <w:rsid w:val="0C5F1327"/>
    <w:rsid w:val="0C647AEC"/>
    <w:rsid w:val="0C6833E9"/>
    <w:rsid w:val="0C77AE8C"/>
    <w:rsid w:val="0C851FD8"/>
    <w:rsid w:val="0C8605E4"/>
    <w:rsid w:val="0C8D2F21"/>
    <w:rsid w:val="0C95D551"/>
    <w:rsid w:val="0CA983C1"/>
    <w:rsid w:val="0CB8CDE3"/>
    <w:rsid w:val="0CB98571"/>
    <w:rsid w:val="0CBC96A2"/>
    <w:rsid w:val="0CE6744E"/>
    <w:rsid w:val="0CF97957"/>
    <w:rsid w:val="0CFF561C"/>
    <w:rsid w:val="0D02659F"/>
    <w:rsid w:val="0D05FEC9"/>
    <w:rsid w:val="0D1E285E"/>
    <w:rsid w:val="0D2CB196"/>
    <w:rsid w:val="0D3249B5"/>
    <w:rsid w:val="0D5883B3"/>
    <w:rsid w:val="0D6CEC29"/>
    <w:rsid w:val="0D898DC4"/>
    <w:rsid w:val="0DA69316"/>
    <w:rsid w:val="0DAF706E"/>
    <w:rsid w:val="0DC2BE20"/>
    <w:rsid w:val="0DCB561B"/>
    <w:rsid w:val="0DD235A7"/>
    <w:rsid w:val="0DE07BF0"/>
    <w:rsid w:val="0DE15DC8"/>
    <w:rsid w:val="0DEB24C1"/>
    <w:rsid w:val="0E0F5A76"/>
    <w:rsid w:val="0E22DCDA"/>
    <w:rsid w:val="0E43AD1A"/>
    <w:rsid w:val="0E58F630"/>
    <w:rsid w:val="0E6378B5"/>
    <w:rsid w:val="0E6FA904"/>
    <w:rsid w:val="0E7D186E"/>
    <w:rsid w:val="0E8DF628"/>
    <w:rsid w:val="0E91CF02"/>
    <w:rsid w:val="0E992233"/>
    <w:rsid w:val="0EA880F6"/>
    <w:rsid w:val="0EE20D53"/>
    <w:rsid w:val="0EE7CEB0"/>
    <w:rsid w:val="0EEF9455"/>
    <w:rsid w:val="0EF34574"/>
    <w:rsid w:val="0F201183"/>
    <w:rsid w:val="0F2C718F"/>
    <w:rsid w:val="0F2C9936"/>
    <w:rsid w:val="0F3BB4F7"/>
    <w:rsid w:val="0F50729C"/>
    <w:rsid w:val="0F849688"/>
    <w:rsid w:val="0F86A3F8"/>
    <w:rsid w:val="0F9ADC48"/>
    <w:rsid w:val="0FB8EC04"/>
    <w:rsid w:val="0FDDF7F5"/>
    <w:rsid w:val="0FE2367D"/>
    <w:rsid w:val="0FF6B026"/>
    <w:rsid w:val="0FF8D468"/>
    <w:rsid w:val="1002A49A"/>
    <w:rsid w:val="10063B93"/>
    <w:rsid w:val="100C106F"/>
    <w:rsid w:val="10279883"/>
    <w:rsid w:val="1031E5F1"/>
    <w:rsid w:val="10322E41"/>
    <w:rsid w:val="10334194"/>
    <w:rsid w:val="103C1C5D"/>
    <w:rsid w:val="10426125"/>
    <w:rsid w:val="10495B90"/>
    <w:rsid w:val="1059ABE5"/>
    <w:rsid w:val="1061E920"/>
    <w:rsid w:val="106DAF2F"/>
    <w:rsid w:val="108AFD57"/>
    <w:rsid w:val="109184FE"/>
    <w:rsid w:val="1095C3D0"/>
    <w:rsid w:val="10AA828E"/>
    <w:rsid w:val="10DD0598"/>
    <w:rsid w:val="10DD5671"/>
    <w:rsid w:val="10F2C98F"/>
    <w:rsid w:val="10FBAA58"/>
    <w:rsid w:val="10FD3FE6"/>
    <w:rsid w:val="110B65F7"/>
    <w:rsid w:val="110DD097"/>
    <w:rsid w:val="111F5BEE"/>
    <w:rsid w:val="112A0A0C"/>
    <w:rsid w:val="112B1979"/>
    <w:rsid w:val="112DBFED"/>
    <w:rsid w:val="11416B12"/>
    <w:rsid w:val="1154C8F9"/>
    <w:rsid w:val="1166FB2D"/>
    <w:rsid w:val="1167E016"/>
    <w:rsid w:val="117938EE"/>
    <w:rsid w:val="11831773"/>
    <w:rsid w:val="11B20BF1"/>
    <w:rsid w:val="11C2D78A"/>
    <w:rsid w:val="11D8F001"/>
    <w:rsid w:val="1227B9B9"/>
    <w:rsid w:val="12385208"/>
    <w:rsid w:val="12394B98"/>
    <w:rsid w:val="125DCADD"/>
    <w:rsid w:val="12641D5B"/>
    <w:rsid w:val="127D288E"/>
    <w:rsid w:val="1291A25A"/>
    <w:rsid w:val="12C74107"/>
    <w:rsid w:val="12EF3262"/>
    <w:rsid w:val="12F0F4E7"/>
    <w:rsid w:val="12F6C0D8"/>
    <w:rsid w:val="12F7A528"/>
    <w:rsid w:val="132E972C"/>
    <w:rsid w:val="13413831"/>
    <w:rsid w:val="134DC110"/>
    <w:rsid w:val="1357EB12"/>
    <w:rsid w:val="13666614"/>
    <w:rsid w:val="13A699E8"/>
    <w:rsid w:val="13C7FE30"/>
    <w:rsid w:val="13E6A3F6"/>
    <w:rsid w:val="13F6A360"/>
    <w:rsid w:val="140317BA"/>
    <w:rsid w:val="14328973"/>
    <w:rsid w:val="14625F20"/>
    <w:rsid w:val="146550DB"/>
    <w:rsid w:val="1477C41C"/>
    <w:rsid w:val="148E44A0"/>
    <w:rsid w:val="14AF97B9"/>
    <w:rsid w:val="14B181CD"/>
    <w:rsid w:val="14BCB629"/>
    <w:rsid w:val="14DEC332"/>
    <w:rsid w:val="14F4D5DF"/>
    <w:rsid w:val="15397D9C"/>
    <w:rsid w:val="153F7782"/>
    <w:rsid w:val="15400753"/>
    <w:rsid w:val="1540A800"/>
    <w:rsid w:val="156A3D3F"/>
    <w:rsid w:val="156ED32A"/>
    <w:rsid w:val="158F8D63"/>
    <w:rsid w:val="15C06684"/>
    <w:rsid w:val="15CCF873"/>
    <w:rsid w:val="15D992AF"/>
    <w:rsid w:val="15DA01A2"/>
    <w:rsid w:val="15E7AC58"/>
    <w:rsid w:val="15FE0B11"/>
    <w:rsid w:val="162CD315"/>
    <w:rsid w:val="16911A1E"/>
    <w:rsid w:val="169B5B09"/>
    <w:rsid w:val="16B4943E"/>
    <w:rsid w:val="17096A5C"/>
    <w:rsid w:val="172635B0"/>
    <w:rsid w:val="173ECCC0"/>
    <w:rsid w:val="174B78F0"/>
    <w:rsid w:val="1769ED57"/>
    <w:rsid w:val="1771FE9A"/>
    <w:rsid w:val="177488DB"/>
    <w:rsid w:val="178D27E7"/>
    <w:rsid w:val="178FC840"/>
    <w:rsid w:val="179021E8"/>
    <w:rsid w:val="17A921A5"/>
    <w:rsid w:val="17BA5348"/>
    <w:rsid w:val="17C87799"/>
    <w:rsid w:val="17D80811"/>
    <w:rsid w:val="17DBF357"/>
    <w:rsid w:val="17DF0B0B"/>
    <w:rsid w:val="17E18D65"/>
    <w:rsid w:val="17E2271A"/>
    <w:rsid w:val="17F1420E"/>
    <w:rsid w:val="181B9383"/>
    <w:rsid w:val="181EBABA"/>
    <w:rsid w:val="1844B5E2"/>
    <w:rsid w:val="184BAEB5"/>
    <w:rsid w:val="185C948F"/>
    <w:rsid w:val="186E706C"/>
    <w:rsid w:val="1875B912"/>
    <w:rsid w:val="1879D162"/>
    <w:rsid w:val="18B477E9"/>
    <w:rsid w:val="18B64A37"/>
    <w:rsid w:val="18BFCF6A"/>
    <w:rsid w:val="18D4373D"/>
    <w:rsid w:val="18DD0188"/>
    <w:rsid w:val="18E342BF"/>
    <w:rsid w:val="18EE79F3"/>
    <w:rsid w:val="19197742"/>
    <w:rsid w:val="19230E5B"/>
    <w:rsid w:val="19385119"/>
    <w:rsid w:val="193C5CE6"/>
    <w:rsid w:val="194FC9E7"/>
    <w:rsid w:val="19516A33"/>
    <w:rsid w:val="195975FA"/>
    <w:rsid w:val="1961E61D"/>
    <w:rsid w:val="196E09D8"/>
    <w:rsid w:val="197D5D1B"/>
    <w:rsid w:val="199E9221"/>
    <w:rsid w:val="19B75C53"/>
    <w:rsid w:val="19C25899"/>
    <w:rsid w:val="19EE9C2D"/>
    <w:rsid w:val="1A045370"/>
    <w:rsid w:val="1A0900D9"/>
    <w:rsid w:val="1A0DDB12"/>
    <w:rsid w:val="1A172B67"/>
    <w:rsid w:val="1A306EC4"/>
    <w:rsid w:val="1A5AFBC5"/>
    <w:rsid w:val="1A5F7D10"/>
    <w:rsid w:val="1A6253BA"/>
    <w:rsid w:val="1A7906B3"/>
    <w:rsid w:val="1A95D5F7"/>
    <w:rsid w:val="1A99F4FB"/>
    <w:rsid w:val="1AC42A84"/>
    <w:rsid w:val="1AD622B4"/>
    <w:rsid w:val="1ADCAF30"/>
    <w:rsid w:val="1AE00A3B"/>
    <w:rsid w:val="1B02A384"/>
    <w:rsid w:val="1B15F22A"/>
    <w:rsid w:val="1B22D9A3"/>
    <w:rsid w:val="1B3CE0A7"/>
    <w:rsid w:val="1B44903C"/>
    <w:rsid w:val="1B4A677E"/>
    <w:rsid w:val="1B5FDA1B"/>
    <w:rsid w:val="1B610153"/>
    <w:rsid w:val="1B619FED"/>
    <w:rsid w:val="1B6EB514"/>
    <w:rsid w:val="1B837272"/>
    <w:rsid w:val="1B945888"/>
    <w:rsid w:val="1BBD3F82"/>
    <w:rsid w:val="1BC148D0"/>
    <w:rsid w:val="1BC15A40"/>
    <w:rsid w:val="1BE175AF"/>
    <w:rsid w:val="1BE4E0B6"/>
    <w:rsid w:val="1BEF55EA"/>
    <w:rsid w:val="1BF176D3"/>
    <w:rsid w:val="1BFF4038"/>
    <w:rsid w:val="1C026CAC"/>
    <w:rsid w:val="1C19D9AA"/>
    <w:rsid w:val="1C2BFD27"/>
    <w:rsid w:val="1C3211B7"/>
    <w:rsid w:val="1C398E43"/>
    <w:rsid w:val="1C471772"/>
    <w:rsid w:val="1C774D7E"/>
    <w:rsid w:val="1C7C2667"/>
    <w:rsid w:val="1C882949"/>
    <w:rsid w:val="1C959CE3"/>
    <w:rsid w:val="1C9D5486"/>
    <w:rsid w:val="1C9F98E3"/>
    <w:rsid w:val="1CA94BE4"/>
    <w:rsid w:val="1CBE652D"/>
    <w:rsid w:val="1CC1AA48"/>
    <w:rsid w:val="1D026B5A"/>
    <w:rsid w:val="1D0DE37A"/>
    <w:rsid w:val="1D1386E7"/>
    <w:rsid w:val="1D29B8F1"/>
    <w:rsid w:val="1D3346F6"/>
    <w:rsid w:val="1D58C36C"/>
    <w:rsid w:val="1D5B066D"/>
    <w:rsid w:val="1D5C95DC"/>
    <w:rsid w:val="1D5F464F"/>
    <w:rsid w:val="1D72F961"/>
    <w:rsid w:val="1D83D558"/>
    <w:rsid w:val="1D9A9094"/>
    <w:rsid w:val="1DA47272"/>
    <w:rsid w:val="1DD81FB9"/>
    <w:rsid w:val="1E136336"/>
    <w:rsid w:val="1E20A07B"/>
    <w:rsid w:val="1E2E6D0A"/>
    <w:rsid w:val="1E3A52CF"/>
    <w:rsid w:val="1E3E6AC3"/>
    <w:rsid w:val="1E422496"/>
    <w:rsid w:val="1E4F0ECB"/>
    <w:rsid w:val="1E502AF3"/>
    <w:rsid w:val="1E539FA6"/>
    <w:rsid w:val="1E940017"/>
    <w:rsid w:val="1E9DCC38"/>
    <w:rsid w:val="1E9E83DE"/>
    <w:rsid w:val="1E9F1E56"/>
    <w:rsid w:val="1EA5D4C3"/>
    <w:rsid w:val="1EA61433"/>
    <w:rsid w:val="1EAF031C"/>
    <w:rsid w:val="1EB0A417"/>
    <w:rsid w:val="1ED8C93D"/>
    <w:rsid w:val="1EF0DE41"/>
    <w:rsid w:val="1F23FD23"/>
    <w:rsid w:val="1F345B23"/>
    <w:rsid w:val="1F468835"/>
    <w:rsid w:val="1F4EF452"/>
    <w:rsid w:val="1F5A0A58"/>
    <w:rsid w:val="1F835A10"/>
    <w:rsid w:val="1F84A6A4"/>
    <w:rsid w:val="1F92387C"/>
    <w:rsid w:val="1F98CAA8"/>
    <w:rsid w:val="1FB4B8C3"/>
    <w:rsid w:val="1FC36F11"/>
    <w:rsid w:val="1FCDA232"/>
    <w:rsid w:val="1FDBCEDB"/>
    <w:rsid w:val="1FE3139F"/>
    <w:rsid w:val="1FE805BA"/>
    <w:rsid w:val="20042330"/>
    <w:rsid w:val="2031A178"/>
    <w:rsid w:val="203DBE18"/>
    <w:rsid w:val="2053973E"/>
    <w:rsid w:val="20560AD6"/>
    <w:rsid w:val="20564144"/>
    <w:rsid w:val="2063AFCA"/>
    <w:rsid w:val="20642897"/>
    <w:rsid w:val="208BDA6A"/>
    <w:rsid w:val="209DDCE3"/>
    <w:rsid w:val="209E505F"/>
    <w:rsid w:val="20A3B606"/>
    <w:rsid w:val="20D3E2AD"/>
    <w:rsid w:val="20D80850"/>
    <w:rsid w:val="20D9412D"/>
    <w:rsid w:val="20DBD335"/>
    <w:rsid w:val="20DC2B03"/>
    <w:rsid w:val="20E578FD"/>
    <w:rsid w:val="20E8D30C"/>
    <w:rsid w:val="20ED7D8A"/>
    <w:rsid w:val="20F948B0"/>
    <w:rsid w:val="2109592D"/>
    <w:rsid w:val="21287816"/>
    <w:rsid w:val="212AB6C5"/>
    <w:rsid w:val="212F7B96"/>
    <w:rsid w:val="2142307A"/>
    <w:rsid w:val="21509F2F"/>
    <w:rsid w:val="21617655"/>
    <w:rsid w:val="2185D993"/>
    <w:rsid w:val="218C9F3C"/>
    <w:rsid w:val="2199C097"/>
    <w:rsid w:val="21BC53A4"/>
    <w:rsid w:val="21C0759A"/>
    <w:rsid w:val="21EDBE53"/>
    <w:rsid w:val="21EFEE9A"/>
    <w:rsid w:val="221A36AD"/>
    <w:rsid w:val="22276369"/>
    <w:rsid w:val="2259748B"/>
    <w:rsid w:val="225E2CDB"/>
    <w:rsid w:val="2265A464"/>
    <w:rsid w:val="22899B1F"/>
    <w:rsid w:val="229587B1"/>
    <w:rsid w:val="22989E2E"/>
    <w:rsid w:val="22DE3C20"/>
    <w:rsid w:val="22F87567"/>
    <w:rsid w:val="23159200"/>
    <w:rsid w:val="231D8883"/>
    <w:rsid w:val="23341178"/>
    <w:rsid w:val="23744104"/>
    <w:rsid w:val="23763B70"/>
    <w:rsid w:val="238FCBBA"/>
    <w:rsid w:val="23B972CD"/>
    <w:rsid w:val="23B9E75F"/>
    <w:rsid w:val="23DB16B6"/>
    <w:rsid w:val="23F1D33F"/>
    <w:rsid w:val="23FB0441"/>
    <w:rsid w:val="24045E17"/>
    <w:rsid w:val="24087FCF"/>
    <w:rsid w:val="24222179"/>
    <w:rsid w:val="243A8BD7"/>
    <w:rsid w:val="244EF0F1"/>
    <w:rsid w:val="24C6EAC2"/>
    <w:rsid w:val="2518843E"/>
    <w:rsid w:val="251B66D2"/>
    <w:rsid w:val="25529FDB"/>
    <w:rsid w:val="257DE11A"/>
    <w:rsid w:val="258B09A0"/>
    <w:rsid w:val="258BFDC3"/>
    <w:rsid w:val="259B3899"/>
    <w:rsid w:val="25A8F97B"/>
    <w:rsid w:val="25AD5544"/>
    <w:rsid w:val="2600B699"/>
    <w:rsid w:val="2608912A"/>
    <w:rsid w:val="2634E3FF"/>
    <w:rsid w:val="2648905C"/>
    <w:rsid w:val="264DB13F"/>
    <w:rsid w:val="266FD8E1"/>
    <w:rsid w:val="267E17E2"/>
    <w:rsid w:val="2681E174"/>
    <w:rsid w:val="268763A6"/>
    <w:rsid w:val="2692F381"/>
    <w:rsid w:val="26AEB18F"/>
    <w:rsid w:val="26B52F28"/>
    <w:rsid w:val="26E16141"/>
    <w:rsid w:val="26EA018F"/>
    <w:rsid w:val="27059505"/>
    <w:rsid w:val="27154228"/>
    <w:rsid w:val="271A0F28"/>
    <w:rsid w:val="272C8397"/>
    <w:rsid w:val="272CDBC0"/>
    <w:rsid w:val="273CD8CD"/>
    <w:rsid w:val="276BEC66"/>
    <w:rsid w:val="2779E2BB"/>
    <w:rsid w:val="278F0E64"/>
    <w:rsid w:val="27BD4BC0"/>
    <w:rsid w:val="27BE8BB3"/>
    <w:rsid w:val="27D2FA98"/>
    <w:rsid w:val="27DA03B5"/>
    <w:rsid w:val="27F2589D"/>
    <w:rsid w:val="27F58953"/>
    <w:rsid w:val="27FB6AD2"/>
    <w:rsid w:val="2823DC3E"/>
    <w:rsid w:val="282CDF2D"/>
    <w:rsid w:val="283275F5"/>
    <w:rsid w:val="28391805"/>
    <w:rsid w:val="285FE320"/>
    <w:rsid w:val="2862F342"/>
    <w:rsid w:val="286E72AF"/>
    <w:rsid w:val="28A77945"/>
    <w:rsid w:val="28B60B52"/>
    <w:rsid w:val="28B6BE86"/>
    <w:rsid w:val="28FB787C"/>
    <w:rsid w:val="29130E55"/>
    <w:rsid w:val="292A11C6"/>
    <w:rsid w:val="2930F9E6"/>
    <w:rsid w:val="293796AB"/>
    <w:rsid w:val="2945D18B"/>
    <w:rsid w:val="2946AEF9"/>
    <w:rsid w:val="2961A9B2"/>
    <w:rsid w:val="29892AB1"/>
    <w:rsid w:val="298D34F6"/>
    <w:rsid w:val="299627BB"/>
    <w:rsid w:val="29965095"/>
    <w:rsid w:val="299A0647"/>
    <w:rsid w:val="29AD39D1"/>
    <w:rsid w:val="29AFBA44"/>
    <w:rsid w:val="29B2D84A"/>
    <w:rsid w:val="29BD05D8"/>
    <w:rsid w:val="29CA8B65"/>
    <w:rsid w:val="29D93172"/>
    <w:rsid w:val="29DB3BF3"/>
    <w:rsid w:val="29F6ECDB"/>
    <w:rsid w:val="2A192FFD"/>
    <w:rsid w:val="2A7046E1"/>
    <w:rsid w:val="2A790C6A"/>
    <w:rsid w:val="2A9CCE4F"/>
    <w:rsid w:val="2ACCA6F0"/>
    <w:rsid w:val="2ACF7402"/>
    <w:rsid w:val="2AE231F5"/>
    <w:rsid w:val="2AE8BE2D"/>
    <w:rsid w:val="2AEFAB0A"/>
    <w:rsid w:val="2AF3CCFA"/>
    <w:rsid w:val="2B1A7E68"/>
    <w:rsid w:val="2B1F29A8"/>
    <w:rsid w:val="2B1F57C5"/>
    <w:rsid w:val="2B206056"/>
    <w:rsid w:val="2B20A223"/>
    <w:rsid w:val="2B348D97"/>
    <w:rsid w:val="2B3E5675"/>
    <w:rsid w:val="2B4101D6"/>
    <w:rsid w:val="2B528271"/>
    <w:rsid w:val="2B651EAD"/>
    <w:rsid w:val="2B7D8091"/>
    <w:rsid w:val="2B7E4761"/>
    <w:rsid w:val="2B9579C4"/>
    <w:rsid w:val="2B95E4D5"/>
    <w:rsid w:val="2BDDA78A"/>
    <w:rsid w:val="2C0C911F"/>
    <w:rsid w:val="2C794655"/>
    <w:rsid w:val="2C868D91"/>
    <w:rsid w:val="2CABAA9B"/>
    <w:rsid w:val="2CB0547D"/>
    <w:rsid w:val="2CB70C86"/>
    <w:rsid w:val="2CBFC37D"/>
    <w:rsid w:val="2CC65740"/>
    <w:rsid w:val="2CC7D4B7"/>
    <w:rsid w:val="2CE03D0B"/>
    <w:rsid w:val="2CE96B52"/>
    <w:rsid w:val="2D0C6200"/>
    <w:rsid w:val="2D0E9328"/>
    <w:rsid w:val="2D2816EB"/>
    <w:rsid w:val="2D4121FE"/>
    <w:rsid w:val="2D4580FB"/>
    <w:rsid w:val="2D4B7F2C"/>
    <w:rsid w:val="2D53EAD6"/>
    <w:rsid w:val="2D5F0E99"/>
    <w:rsid w:val="2DCEE975"/>
    <w:rsid w:val="2DEF5069"/>
    <w:rsid w:val="2DF00F7D"/>
    <w:rsid w:val="2E057E1F"/>
    <w:rsid w:val="2E0DDC14"/>
    <w:rsid w:val="2E2BFC3A"/>
    <w:rsid w:val="2E4663CB"/>
    <w:rsid w:val="2E74F19A"/>
    <w:rsid w:val="2EB1B537"/>
    <w:rsid w:val="2EB304E1"/>
    <w:rsid w:val="2EC010EE"/>
    <w:rsid w:val="2ED844EF"/>
    <w:rsid w:val="2EDB5520"/>
    <w:rsid w:val="2EF3B107"/>
    <w:rsid w:val="2EFBFBC0"/>
    <w:rsid w:val="2F148AFD"/>
    <w:rsid w:val="2F1CA406"/>
    <w:rsid w:val="2F299C80"/>
    <w:rsid w:val="2F2C3DC8"/>
    <w:rsid w:val="2F331B67"/>
    <w:rsid w:val="2F658368"/>
    <w:rsid w:val="2F66C8CC"/>
    <w:rsid w:val="2F76C61C"/>
    <w:rsid w:val="2F7AD21B"/>
    <w:rsid w:val="2F885A50"/>
    <w:rsid w:val="2F8BEA8A"/>
    <w:rsid w:val="2F99607E"/>
    <w:rsid w:val="2F99A8EA"/>
    <w:rsid w:val="2FA13357"/>
    <w:rsid w:val="2FBA9CB0"/>
    <w:rsid w:val="2FBC5F76"/>
    <w:rsid w:val="300F3C9E"/>
    <w:rsid w:val="301BA7CA"/>
    <w:rsid w:val="3026F2A7"/>
    <w:rsid w:val="3051F7CC"/>
    <w:rsid w:val="306700FC"/>
    <w:rsid w:val="30804A48"/>
    <w:rsid w:val="3081E5E0"/>
    <w:rsid w:val="30825CF4"/>
    <w:rsid w:val="30857661"/>
    <w:rsid w:val="30B58129"/>
    <w:rsid w:val="30CA7FFC"/>
    <w:rsid w:val="30D72811"/>
    <w:rsid w:val="30E3C624"/>
    <w:rsid w:val="3115CBEE"/>
    <w:rsid w:val="312B55A2"/>
    <w:rsid w:val="314B42DA"/>
    <w:rsid w:val="3157E3CA"/>
    <w:rsid w:val="3178D76D"/>
    <w:rsid w:val="317B106E"/>
    <w:rsid w:val="317F1540"/>
    <w:rsid w:val="3195DC30"/>
    <w:rsid w:val="31B0ECEC"/>
    <w:rsid w:val="31B22E81"/>
    <w:rsid w:val="31C689E8"/>
    <w:rsid w:val="31DE33F7"/>
    <w:rsid w:val="31F829DF"/>
    <w:rsid w:val="32077213"/>
    <w:rsid w:val="320ABC8D"/>
    <w:rsid w:val="324C62C2"/>
    <w:rsid w:val="325B56A9"/>
    <w:rsid w:val="3265BA98"/>
    <w:rsid w:val="32754A70"/>
    <w:rsid w:val="327C5FFD"/>
    <w:rsid w:val="328ECC43"/>
    <w:rsid w:val="32F8260C"/>
    <w:rsid w:val="3300CA95"/>
    <w:rsid w:val="33070937"/>
    <w:rsid w:val="3310930E"/>
    <w:rsid w:val="334BAA3E"/>
    <w:rsid w:val="336CC572"/>
    <w:rsid w:val="3391CFEA"/>
    <w:rsid w:val="339A7505"/>
    <w:rsid w:val="33AE28B5"/>
    <w:rsid w:val="33AE8EF7"/>
    <w:rsid w:val="33C46ACE"/>
    <w:rsid w:val="33C92847"/>
    <w:rsid w:val="33DF73B3"/>
    <w:rsid w:val="33EA1518"/>
    <w:rsid w:val="33FCE18C"/>
    <w:rsid w:val="33FEE7F6"/>
    <w:rsid w:val="3416D051"/>
    <w:rsid w:val="349D4A3F"/>
    <w:rsid w:val="34E5D2D9"/>
    <w:rsid w:val="34F781BD"/>
    <w:rsid w:val="34F79653"/>
    <w:rsid w:val="34F8FC9B"/>
    <w:rsid w:val="350AE06F"/>
    <w:rsid w:val="351E5F10"/>
    <w:rsid w:val="351F7957"/>
    <w:rsid w:val="3520A877"/>
    <w:rsid w:val="353CB5A7"/>
    <w:rsid w:val="356A3529"/>
    <w:rsid w:val="356CA6C5"/>
    <w:rsid w:val="356EE736"/>
    <w:rsid w:val="357915BD"/>
    <w:rsid w:val="357C72CA"/>
    <w:rsid w:val="357E9ABA"/>
    <w:rsid w:val="3583B286"/>
    <w:rsid w:val="358A4D42"/>
    <w:rsid w:val="3590B505"/>
    <w:rsid w:val="359F341C"/>
    <w:rsid w:val="35A0B1B0"/>
    <w:rsid w:val="35A4B91B"/>
    <w:rsid w:val="35BDDDE5"/>
    <w:rsid w:val="3606F2BB"/>
    <w:rsid w:val="360ED19E"/>
    <w:rsid w:val="362BF709"/>
    <w:rsid w:val="363FAACA"/>
    <w:rsid w:val="3644D101"/>
    <w:rsid w:val="366477AB"/>
    <w:rsid w:val="367B3568"/>
    <w:rsid w:val="3685F481"/>
    <w:rsid w:val="368DB5A7"/>
    <w:rsid w:val="36A47DFB"/>
    <w:rsid w:val="36A788FE"/>
    <w:rsid w:val="36BB1A10"/>
    <w:rsid w:val="36C9826E"/>
    <w:rsid w:val="36E01177"/>
    <w:rsid w:val="36F3C446"/>
    <w:rsid w:val="36F93F23"/>
    <w:rsid w:val="37342220"/>
    <w:rsid w:val="3773229E"/>
    <w:rsid w:val="379CAFD4"/>
    <w:rsid w:val="37B5C465"/>
    <w:rsid w:val="37C581F5"/>
    <w:rsid w:val="37E018D5"/>
    <w:rsid w:val="37F56F90"/>
    <w:rsid w:val="3838F402"/>
    <w:rsid w:val="38419CFF"/>
    <w:rsid w:val="388DF88C"/>
    <w:rsid w:val="38AE499A"/>
    <w:rsid w:val="38BF455F"/>
    <w:rsid w:val="38D53E59"/>
    <w:rsid w:val="38F2D839"/>
    <w:rsid w:val="38FF4ABA"/>
    <w:rsid w:val="390DD61D"/>
    <w:rsid w:val="3926C748"/>
    <w:rsid w:val="3930D875"/>
    <w:rsid w:val="39327765"/>
    <w:rsid w:val="394D5ECE"/>
    <w:rsid w:val="39986E97"/>
    <w:rsid w:val="39A80E48"/>
    <w:rsid w:val="39BF13D1"/>
    <w:rsid w:val="39DCE6AA"/>
    <w:rsid w:val="39E03BA1"/>
    <w:rsid w:val="39E6DF6F"/>
    <w:rsid w:val="3A075204"/>
    <w:rsid w:val="3A0937A2"/>
    <w:rsid w:val="3A14D90F"/>
    <w:rsid w:val="3A18BD8D"/>
    <w:rsid w:val="3A233516"/>
    <w:rsid w:val="3A2DEE21"/>
    <w:rsid w:val="3A2E7A7E"/>
    <w:rsid w:val="3A68B8C8"/>
    <w:rsid w:val="3A74958F"/>
    <w:rsid w:val="3A8783C8"/>
    <w:rsid w:val="3AB598A8"/>
    <w:rsid w:val="3ABCAEC7"/>
    <w:rsid w:val="3ACC5CFB"/>
    <w:rsid w:val="3AE165EC"/>
    <w:rsid w:val="3AE472E3"/>
    <w:rsid w:val="3B308CED"/>
    <w:rsid w:val="3B4337DF"/>
    <w:rsid w:val="3B51FED6"/>
    <w:rsid w:val="3B54C6A2"/>
    <w:rsid w:val="3B62A926"/>
    <w:rsid w:val="3B681C06"/>
    <w:rsid w:val="3B769D2B"/>
    <w:rsid w:val="3B8C7709"/>
    <w:rsid w:val="3BBB2896"/>
    <w:rsid w:val="3BBCEA56"/>
    <w:rsid w:val="3BC4D2B9"/>
    <w:rsid w:val="3BEEA5BD"/>
    <w:rsid w:val="3C059760"/>
    <w:rsid w:val="3C2875F3"/>
    <w:rsid w:val="3C39F4C3"/>
    <w:rsid w:val="3C4569DB"/>
    <w:rsid w:val="3C463C57"/>
    <w:rsid w:val="3C8493CF"/>
    <w:rsid w:val="3C8A6353"/>
    <w:rsid w:val="3CAB0F1F"/>
    <w:rsid w:val="3CB4990F"/>
    <w:rsid w:val="3CCF922E"/>
    <w:rsid w:val="3CD25380"/>
    <w:rsid w:val="3CD6E8ED"/>
    <w:rsid w:val="3CDFC669"/>
    <w:rsid w:val="3CE7036E"/>
    <w:rsid w:val="3D216A83"/>
    <w:rsid w:val="3D397C8C"/>
    <w:rsid w:val="3D544456"/>
    <w:rsid w:val="3D5861F8"/>
    <w:rsid w:val="3D635689"/>
    <w:rsid w:val="3D7BB34F"/>
    <w:rsid w:val="3D8AC814"/>
    <w:rsid w:val="3D9FD7D5"/>
    <w:rsid w:val="3DA9C810"/>
    <w:rsid w:val="3DB60005"/>
    <w:rsid w:val="3DCEC3F5"/>
    <w:rsid w:val="3DF26B8E"/>
    <w:rsid w:val="3DF6909D"/>
    <w:rsid w:val="3DF8FDE1"/>
    <w:rsid w:val="3DFC8578"/>
    <w:rsid w:val="3E059CAD"/>
    <w:rsid w:val="3E26992F"/>
    <w:rsid w:val="3E3BFE4D"/>
    <w:rsid w:val="3E3FFF4C"/>
    <w:rsid w:val="3E42AF1E"/>
    <w:rsid w:val="3E4E59DF"/>
    <w:rsid w:val="3E6FA78B"/>
    <w:rsid w:val="3E9C7E54"/>
    <w:rsid w:val="3EA9E1E2"/>
    <w:rsid w:val="3EAECA77"/>
    <w:rsid w:val="3EC2FEC7"/>
    <w:rsid w:val="3EC82E02"/>
    <w:rsid w:val="3ED3BB47"/>
    <w:rsid w:val="3ED68B41"/>
    <w:rsid w:val="3ED83BBB"/>
    <w:rsid w:val="3EE08614"/>
    <w:rsid w:val="3EEC4BE9"/>
    <w:rsid w:val="3EF9487D"/>
    <w:rsid w:val="3EFD9D28"/>
    <w:rsid w:val="3F13A0DF"/>
    <w:rsid w:val="3F1744FB"/>
    <w:rsid w:val="3F2D6A0F"/>
    <w:rsid w:val="3F2EF918"/>
    <w:rsid w:val="3F33B080"/>
    <w:rsid w:val="3F39DDD5"/>
    <w:rsid w:val="3F4741C7"/>
    <w:rsid w:val="3F6FE017"/>
    <w:rsid w:val="3F840624"/>
    <w:rsid w:val="3FB379CF"/>
    <w:rsid w:val="3FC3CC62"/>
    <w:rsid w:val="3FD4E076"/>
    <w:rsid w:val="3FE68ADC"/>
    <w:rsid w:val="3FEADC11"/>
    <w:rsid w:val="3FF2847E"/>
    <w:rsid w:val="4026D795"/>
    <w:rsid w:val="4043C75E"/>
    <w:rsid w:val="405602C7"/>
    <w:rsid w:val="4066A0AD"/>
    <w:rsid w:val="4069EFFB"/>
    <w:rsid w:val="40756CAF"/>
    <w:rsid w:val="40960B5E"/>
    <w:rsid w:val="409E6354"/>
    <w:rsid w:val="40C5FCCD"/>
    <w:rsid w:val="40CEAC4D"/>
    <w:rsid w:val="40E292E6"/>
    <w:rsid w:val="40E675A1"/>
    <w:rsid w:val="40EB0965"/>
    <w:rsid w:val="40FF7459"/>
    <w:rsid w:val="410170CA"/>
    <w:rsid w:val="4122D912"/>
    <w:rsid w:val="41292393"/>
    <w:rsid w:val="4166EABC"/>
    <w:rsid w:val="417B10F9"/>
    <w:rsid w:val="41B2E1E5"/>
    <w:rsid w:val="41B58BF4"/>
    <w:rsid w:val="41B5E134"/>
    <w:rsid w:val="41C6A374"/>
    <w:rsid w:val="41F13013"/>
    <w:rsid w:val="421EA33B"/>
    <w:rsid w:val="422B0BDB"/>
    <w:rsid w:val="422D5429"/>
    <w:rsid w:val="4231C026"/>
    <w:rsid w:val="4263B229"/>
    <w:rsid w:val="4266A895"/>
    <w:rsid w:val="42886588"/>
    <w:rsid w:val="42973A0D"/>
    <w:rsid w:val="42992875"/>
    <w:rsid w:val="42C01D32"/>
    <w:rsid w:val="42C4790F"/>
    <w:rsid w:val="42CD83CF"/>
    <w:rsid w:val="42DB1F6E"/>
    <w:rsid w:val="4303D679"/>
    <w:rsid w:val="4303E4F4"/>
    <w:rsid w:val="430974D0"/>
    <w:rsid w:val="432BE86F"/>
    <w:rsid w:val="436A7094"/>
    <w:rsid w:val="43836D04"/>
    <w:rsid w:val="438C4DA9"/>
    <w:rsid w:val="43BFB1DD"/>
    <w:rsid w:val="43CB1F17"/>
    <w:rsid w:val="43D2E714"/>
    <w:rsid w:val="43E32601"/>
    <w:rsid w:val="441BBAAE"/>
    <w:rsid w:val="443001DE"/>
    <w:rsid w:val="443751D0"/>
    <w:rsid w:val="443C1568"/>
    <w:rsid w:val="4443699C"/>
    <w:rsid w:val="444688F0"/>
    <w:rsid w:val="4446BCB1"/>
    <w:rsid w:val="444C752B"/>
    <w:rsid w:val="444F4D7D"/>
    <w:rsid w:val="4455F652"/>
    <w:rsid w:val="44638963"/>
    <w:rsid w:val="447FC296"/>
    <w:rsid w:val="4485E2AB"/>
    <w:rsid w:val="44956AA4"/>
    <w:rsid w:val="44B5184D"/>
    <w:rsid w:val="44B7884C"/>
    <w:rsid w:val="44BB03B2"/>
    <w:rsid w:val="44BC1375"/>
    <w:rsid w:val="44D8BA64"/>
    <w:rsid w:val="44E22555"/>
    <w:rsid w:val="44F86009"/>
    <w:rsid w:val="452A6664"/>
    <w:rsid w:val="4539007F"/>
    <w:rsid w:val="454B6B3C"/>
    <w:rsid w:val="454F1B92"/>
    <w:rsid w:val="455CD308"/>
    <w:rsid w:val="4561F6EF"/>
    <w:rsid w:val="45686256"/>
    <w:rsid w:val="45AA9804"/>
    <w:rsid w:val="45B2CA9F"/>
    <w:rsid w:val="45D5B0B7"/>
    <w:rsid w:val="45D77687"/>
    <w:rsid w:val="46158188"/>
    <w:rsid w:val="46251DD8"/>
    <w:rsid w:val="46252FE8"/>
    <w:rsid w:val="46267067"/>
    <w:rsid w:val="463BE1E0"/>
    <w:rsid w:val="4655D42D"/>
    <w:rsid w:val="4657D2D8"/>
    <w:rsid w:val="4682F84E"/>
    <w:rsid w:val="468711F0"/>
    <w:rsid w:val="46991C93"/>
    <w:rsid w:val="46BBB57F"/>
    <w:rsid w:val="46BDA558"/>
    <w:rsid w:val="46E9922A"/>
    <w:rsid w:val="46FAB394"/>
    <w:rsid w:val="470689C9"/>
    <w:rsid w:val="4721BA50"/>
    <w:rsid w:val="4729344E"/>
    <w:rsid w:val="475DF037"/>
    <w:rsid w:val="47689E25"/>
    <w:rsid w:val="477C885F"/>
    <w:rsid w:val="478D1AED"/>
    <w:rsid w:val="4793541F"/>
    <w:rsid w:val="47BE093A"/>
    <w:rsid w:val="47E7D70E"/>
    <w:rsid w:val="47F2FA09"/>
    <w:rsid w:val="47FD5574"/>
    <w:rsid w:val="480EB9FD"/>
    <w:rsid w:val="4832726B"/>
    <w:rsid w:val="48392D64"/>
    <w:rsid w:val="48548A4E"/>
    <w:rsid w:val="485AE035"/>
    <w:rsid w:val="485AE224"/>
    <w:rsid w:val="485C1E1D"/>
    <w:rsid w:val="485F11E6"/>
    <w:rsid w:val="48A2C61E"/>
    <w:rsid w:val="48B7A1E8"/>
    <w:rsid w:val="48BB97FE"/>
    <w:rsid w:val="48C5A6A9"/>
    <w:rsid w:val="48D36B95"/>
    <w:rsid w:val="48DA493B"/>
    <w:rsid w:val="48ECD72A"/>
    <w:rsid w:val="4911D5EE"/>
    <w:rsid w:val="492515A7"/>
    <w:rsid w:val="49567D5E"/>
    <w:rsid w:val="4962BD29"/>
    <w:rsid w:val="49721C54"/>
    <w:rsid w:val="4973B0EA"/>
    <w:rsid w:val="49874CCB"/>
    <w:rsid w:val="498EEE88"/>
    <w:rsid w:val="499A6DFF"/>
    <w:rsid w:val="49A321A2"/>
    <w:rsid w:val="49CFA060"/>
    <w:rsid w:val="49D0DD5A"/>
    <w:rsid w:val="49E36823"/>
    <w:rsid w:val="4A0606F8"/>
    <w:rsid w:val="4A14963D"/>
    <w:rsid w:val="4A19B63B"/>
    <w:rsid w:val="4A2DBFBA"/>
    <w:rsid w:val="4A3B1E27"/>
    <w:rsid w:val="4A3B8126"/>
    <w:rsid w:val="4A4E6EB7"/>
    <w:rsid w:val="4A5D342E"/>
    <w:rsid w:val="4A679F3F"/>
    <w:rsid w:val="4A72FEB9"/>
    <w:rsid w:val="4A83B6D6"/>
    <w:rsid w:val="4AB01668"/>
    <w:rsid w:val="4AD7E0A2"/>
    <w:rsid w:val="4AE5E911"/>
    <w:rsid w:val="4B0B556C"/>
    <w:rsid w:val="4B207BD7"/>
    <w:rsid w:val="4B33A585"/>
    <w:rsid w:val="4B49B630"/>
    <w:rsid w:val="4B54C739"/>
    <w:rsid w:val="4B59ABB9"/>
    <w:rsid w:val="4B64C736"/>
    <w:rsid w:val="4B6CB57B"/>
    <w:rsid w:val="4B6D2BC6"/>
    <w:rsid w:val="4B8654A2"/>
    <w:rsid w:val="4B96A93A"/>
    <w:rsid w:val="4BC5E651"/>
    <w:rsid w:val="4BCA4035"/>
    <w:rsid w:val="4BCDD699"/>
    <w:rsid w:val="4C021ED0"/>
    <w:rsid w:val="4C099587"/>
    <w:rsid w:val="4C0D4777"/>
    <w:rsid w:val="4C2A9F15"/>
    <w:rsid w:val="4C491869"/>
    <w:rsid w:val="4C4BB913"/>
    <w:rsid w:val="4C4DF14F"/>
    <w:rsid w:val="4C55FEC8"/>
    <w:rsid w:val="4C68C3B2"/>
    <w:rsid w:val="4C6B56CF"/>
    <w:rsid w:val="4C72EA72"/>
    <w:rsid w:val="4C79A672"/>
    <w:rsid w:val="4C7CB515"/>
    <w:rsid w:val="4C7E338A"/>
    <w:rsid w:val="4CA484B8"/>
    <w:rsid w:val="4CA61EE9"/>
    <w:rsid w:val="4CA63CC6"/>
    <w:rsid w:val="4CBA797F"/>
    <w:rsid w:val="4CC3BFCE"/>
    <w:rsid w:val="4CCA9B18"/>
    <w:rsid w:val="4CF45704"/>
    <w:rsid w:val="4D00D4FE"/>
    <w:rsid w:val="4D04DC81"/>
    <w:rsid w:val="4D28D343"/>
    <w:rsid w:val="4D2F976B"/>
    <w:rsid w:val="4D437A38"/>
    <w:rsid w:val="4D47F2AC"/>
    <w:rsid w:val="4D4D9CCC"/>
    <w:rsid w:val="4D5C0565"/>
    <w:rsid w:val="4D6E1C27"/>
    <w:rsid w:val="4D733F7C"/>
    <w:rsid w:val="4D75BCA8"/>
    <w:rsid w:val="4D7A3926"/>
    <w:rsid w:val="4D8ADE06"/>
    <w:rsid w:val="4D9E272C"/>
    <w:rsid w:val="4DB3ECE1"/>
    <w:rsid w:val="4DB43867"/>
    <w:rsid w:val="4DC04B44"/>
    <w:rsid w:val="4DCCE167"/>
    <w:rsid w:val="4DDEF014"/>
    <w:rsid w:val="4E03E635"/>
    <w:rsid w:val="4E20C178"/>
    <w:rsid w:val="4E253ECB"/>
    <w:rsid w:val="4E28EB2F"/>
    <w:rsid w:val="4E2B542E"/>
    <w:rsid w:val="4E40E76B"/>
    <w:rsid w:val="4E47BB9E"/>
    <w:rsid w:val="4E540A36"/>
    <w:rsid w:val="4E5E7331"/>
    <w:rsid w:val="4E684D09"/>
    <w:rsid w:val="4E6978C5"/>
    <w:rsid w:val="4E6BB2CE"/>
    <w:rsid w:val="4E749324"/>
    <w:rsid w:val="4E74E15D"/>
    <w:rsid w:val="4E7E9975"/>
    <w:rsid w:val="4E82902B"/>
    <w:rsid w:val="4E842494"/>
    <w:rsid w:val="4E874939"/>
    <w:rsid w:val="4EA663A7"/>
    <w:rsid w:val="4EAA1E87"/>
    <w:rsid w:val="4EDB699F"/>
    <w:rsid w:val="4EDC2FF2"/>
    <w:rsid w:val="4EE9F1CC"/>
    <w:rsid w:val="4EEBCB65"/>
    <w:rsid w:val="4F0AB893"/>
    <w:rsid w:val="4F13287B"/>
    <w:rsid w:val="4F3D02D0"/>
    <w:rsid w:val="4F620AF6"/>
    <w:rsid w:val="4F6BB749"/>
    <w:rsid w:val="4FBED76F"/>
    <w:rsid w:val="4FDCF315"/>
    <w:rsid w:val="4FFB1EEA"/>
    <w:rsid w:val="500C1EF6"/>
    <w:rsid w:val="500E0878"/>
    <w:rsid w:val="50407B31"/>
    <w:rsid w:val="50440FA6"/>
    <w:rsid w:val="5078EE82"/>
    <w:rsid w:val="508B721B"/>
    <w:rsid w:val="508BD762"/>
    <w:rsid w:val="50AF9E37"/>
    <w:rsid w:val="50B6212E"/>
    <w:rsid w:val="50BF3A6F"/>
    <w:rsid w:val="50DA7B62"/>
    <w:rsid w:val="50E4F421"/>
    <w:rsid w:val="50EAAA02"/>
    <w:rsid w:val="51006E10"/>
    <w:rsid w:val="51524128"/>
    <w:rsid w:val="516530D6"/>
    <w:rsid w:val="5165DADB"/>
    <w:rsid w:val="5165F5B7"/>
    <w:rsid w:val="517C8D5F"/>
    <w:rsid w:val="519CB70D"/>
    <w:rsid w:val="519E90DF"/>
    <w:rsid w:val="51BDC1C9"/>
    <w:rsid w:val="51BE3E27"/>
    <w:rsid w:val="51CC7AA0"/>
    <w:rsid w:val="51D997DD"/>
    <w:rsid w:val="51DF5F64"/>
    <w:rsid w:val="51E434C1"/>
    <w:rsid w:val="51EE305C"/>
    <w:rsid w:val="520068A0"/>
    <w:rsid w:val="5236CC18"/>
    <w:rsid w:val="5251F10F"/>
    <w:rsid w:val="5266830D"/>
    <w:rsid w:val="528134D4"/>
    <w:rsid w:val="529E01D1"/>
    <w:rsid w:val="52A82C1A"/>
    <w:rsid w:val="52CFEDDA"/>
    <w:rsid w:val="52EA3947"/>
    <w:rsid w:val="52F6AE4A"/>
    <w:rsid w:val="5310C404"/>
    <w:rsid w:val="5312BDE7"/>
    <w:rsid w:val="53247B43"/>
    <w:rsid w:val="53253127"/>
    <w:rsid w:val="53392510"/>
    <w:rsid w:val="5359630C"/>
    <w:rsid w:val="5365258E"/>
    <w:rsid w:val="53945F6F"/>
    <w:rsid w:val="53C8EDB4"/>
    <w:rsid w:val="53C91E55"/>
    <w:rsid w:val="53F1E618"/>
    <w:rsid w:val="5400A008"/>
    <w:rsid w:val="54072AE2"/>
    <w:rsid w:val="541CD8C9"/>
    <w:rsid w:val="544314C3"/>
    <w:rsid w:val="5443AA41"/>
    <w:rsid w:val="5454ED83"/>
    <w:rsid w:val="5456A4EE"/>
    <w:rsid w:val="5458C956"/>
    <w:rsid w:val="545A8B00"/>
    <w:rsid w:val="545CAFFE"/>
    <w:rsid w:val="54683347"/>
    <w:rsid w:val="5480E2E7"/>
    <w:rsid w:val="548561A7"/>
    <w:rsid w:val="548EC70C"/>
    <w:rsid w:val="54E6FBE2"/>
    <w:rsid w:val="54E8BA3E"/>
    <w:rsid w:val="54E9E0C8"/>
    <w:rsid w:val="54F4ACAD"/>
    <w:rsid w:val="54F8A720"/>
    <w:rsid w:val="54F8AB22"/>
    <w:rsid w:val="55131CE1"/>
    <w:rsid w:val="551FACC2"/>
    <w:rsid w:val="552B798B"/>
    <w:rsid w:val="555C823D"/>
    <w:rsid w:val="556C3AB3"/>
    <w:rsid w:val="55860A2A"/>
    <w:rsid w:val="55ADEE4C"/>
    <w:rsid w:val="55AFB564"/>
    <w:rsid w:val="55FAE6C6"/>
    <w:rsid w:val="55FB0415"/>
    <w:rsid w:val="56075A15"/>
    <w:rsid w:val="5613E5A1"/>
    <w:rsid w:val="5614AD24"/>
    <w:rsid w:val="5616DC34"/>
    <w:rsid w:val="5619EFC7"/>
    <w:rsid w:val="567D5561"/>
    <w:rsid w:val="569E5AEE"/>
    <w:rsid w:val="56A071EB"/>
    <w:rsid w:val="56A13A5F"/>
    <w:rsid w:val="56A43F9E"/>
    <w:rsid w:val="56D070B3"/>
    <w:rsid w:val="56D40696"/>
    <w:rsid w:val="56D741B9"/>
    <w:rsid w:val="56F00B83"/>
    <w:rsid w:val="56FB82AD"/>
    <w:rsid w:val="5712FFFF"/>
    <w:rsid w:val="5715E3E6"/>
    <w:rsid w:val="5738322E"/>
    <w:rsid w:val="5739D7DD"/>
    <w:rsid w:val="57455D37"/>
    <w:rsid w:val="575A0832"/>
    <w:rsid w:val="575F8DD0"/>
    <w:rsid w:val="5776E4A4"/>
    <w:rsid w:val="577789E3"/>
    <w:rsid w:val="57A084FA"/>
    <w:rsid w:val="57CD8B76"/>
    <w:rsid w:val="57D84D0F"/>
    <w:rsid w:val="57E5557C"/>
    <w:rsid w:val="57F193E7"/>
    <w:rsid w:val="58096B39"/>
    <w:rsid w:val="5835E8A0"/>
    <w:rsid w:val="5839B094"/>
    <w:rsid w:val="583C5561"/>
    <w:rsid w:val="5868CEA6"/>
    <w:rsid w:val="586A74EF"/>
    <w:rsid w:val="586F9425"/>
    <w:rsid w:val="587FE099"/>
    <w:rsid w:val="58E31826"/>
    <w:rsid w:val="58E916D5"/>
    <w:rsid w:val="58EDFF7A"/>
    <w:rsid w:val="590036A6"/>
    <w:rsid w:val="590611F9"/>
    <w:rsid w:val="590A1DA3"/>
    <w:rsid w:val="591059AD"/>
    <w:rsid w:val="592ED371"/>
    <w:rsid w:val="594F2F11"/>
    <w:rsid w:val="596034E4"/>
    <w:rsid w:val="5970E0BF"/>
    <w:rsid w:val="59805A18"/>
    <w:rsid w:val="5989503A"/>
    <w:rsid w:val="5992D412"/>
    <w:rsid w:val="59B202D6"/>
    <w:rsid w:val="59B4F7DF"/>
    <w:rsid w:val="59D42F40"/>
    <w:rsid w:val="59EAC2B7"/>
    <w:rsid w:val="59EDA25A"/>
    <w:rsid w:val="59F73B4B"/>
    <w:rsid w:val="5A319F4D"/>
    <w:rsid w:val="5A33F6D4"/>
    <w:rsid w:val="5A44FB6F"/>
    <w:rsid w:val="5A9041F9"/>
    <w:rsid w:val="5A9989B7"/>
    <w:rsid w:val="5AB503B6"/>
    <w:rsid w:val="5ACC2B2E"/>
    <w:rsid w:val="5ACE59C2"/>
    <w:rsid w:val="5AD7B381"/>
    <w:rsid w:val="5ADDCED6"/>
    <w:rsid w:val="5AE79208"/>
    <w:rsid w:val="5B169120"/>
    <w:rsid w:val="5B211BA8"/>
    <w:rsid w:val="5B28E0D8"/>
    <w:rsid w:val="5B2E7AC1"/>
    <w:rsid w:val="5B30628E"/>
    <w:rsid w:val="5B35983A"/>
    <w:rsid w:val="5B37AB9D"/>
    <w:rsid w:val="5B61F684"/>
    <w:rsid w:val="5B682270"/>
    <w:rsid w:val="5B8F865A"/>
    <w:rsid w:val="5B9F4658"/>
    <w:rsid w:val="5BA02109"/>
    <w:rsid w:val="5BA0747C"/>
    <w:rsid w:val="5BB0D8F9"/>
    <w:rsid w:val="5BBED2AE"/>
    <w:rsid w:val="5BC34F37"/>
    <w:rsid w:val="5BCFF6D1"/>
    <w:rsid w:val="5BD402CD"/>
    <w:rsid w:val="5C142123"/>
    <w:rsid w:val="5C3622D6"/>
    <w:rsid w:val="5C39FFCF"/>
    <w:rsid w:val="5C3E6618"/>
    <w:rsid w:val="5C4D8FC0"/>
    <w:rsid w:val="5C549641"/>
    <w:rsid w:val="5C606711"/>
    <w:rsid w:val="5C74286B"/>
    <w:rsid w:val="5C792DC2"/>
    <w:rsid w:val="5C902094"/>
    <w:rsid w:val="5CBD8300"/>
    <w:rsid w:val="5CCECB5B"/>
    <w:rsid w:val="5CDACD20"/>
    <w:rsid w:val="5CDDC72B"/>
    <w:rsid w:val="5CE1548E"/>
    <w:rsid w:val="5CE4114B"/>
    <w:rsid w:val="5CEF6C9F"/>
    <w:rsid w:val="5CF441B2"/>
    <w:rsid w:val="5D171E8E"/>
    <w:rsid w:val="5D219A3B"/>
    <w:rsid w:val="5D24719C"/>
    <w:rsid w:val="5D617217"/>
    <w:rsid w:val="5D899634"/>
    <w:rsid w:val="5D9CD1D1"/>
    <w:rsid w:val="5DA41FF4"/>
    <w:rsid w:val="5DACC166"/>
    <w:rsid w:val="5DBBEA5A"/>
    <w:rsid w:val="5DDACA1F"/>
    <w:rsid w:val="5DE73E8D"/>
    <w:rsid w:val="5DF88BB2"/>
    <w:rsid w:val="5DFF7751"/>
    <w:rsid w:val="5E1F0BA9"/>
    <w:rsid w:val="5E2FB80D"/>
    <w:rsid w:val="5E34BDA8"/>
    <w:rsid w:val="5E3D3DF4"/>
    <w:rsid w:val="5E470AF8"/>
    <w:rsid w:val="5E4FA886"/>
    <w:rsid w:val="5E560B90"/>
    <w:rsid w:val="5E65042A"/>
    <w:rsid w:val="5E99F24D"/>
    <w:rsid w:val="5E9ABCA0"/>
    <w:rsid w:val="5EBC0290"/>
    <w:rsid w:val="5EC2FFE3"/>
    <w:rsid w:val="5ED0D277"/>
    <w:rsid w:val="5ED7C629"/>
    <w:rsid w:val="5EDA4D2B"/>
    <w:rsid w:val="5EE54098"/>
    <w:rsid w:val="5EF1C5AE"/>
    <w:rsid w:val="5EF4AC3D"/>
    <w:rsid w:val="5EFAAFB3"/>
    <w:rsid w:val="5F125F50"/>
    <w:rsid w:val="5F23DFF2"/>
    <w:rsid w:val="5F2563E5"/>
    <w:rsid w:val="5F4BA6DC"/>
    <w:rsid w:val="5F5A1AD9"/>
    <w:rsid w:val="5F628B7B"/>
    <w:rsid w:val="5F67CDA3"/>
    <w:rsid w:val="5F7FBFA2"/>
    <w:rsid w:val="5F83DCE5"/>
    <w:rsid w:val="5F883B71"/>
    <w:rsid w:val="5F89C787"/>
    <w:rsid w:val="5F91AEB1"/>
    <w:rsid w:val="5F9C8337"/>
    <w:rsid w:val="5FA588E3"/>
    <w:rsid w:val="5FC68E09"/>
    <w:rsid w:val="5FD2A2C4"/>
    <w:rsid w:val="5FD39FF4"/>
    <w:rsid w:val="5FDFACA6"/>
    <w:rsid w:val="600073AE"/>
    <w:rsid w:val="60050541"/>
    <w:rsid w:val="600E3A5A"/>
    <w:rsid w:val="601CE7FB"/>
    <w:rsid w:val="603295C4"/>
    <w:rsid w:val="6036DEEB"/>
    <w:rsid w:val="60679E69"/>
    <w:rsid w:val="60683099"/>
    <w:rsid w:val="6072F1CE"/>
    <w:rsid w:val="60922FDB"/>
    <w:rsid w:val="60B273EE"/>
    <w:rsid w:val="60B76E3D"/>
    <w:rsid w:val="60BF3A16"/>
    <w:rsid w:val="60D5CC4F"/>
    <w:rsid w:val="60E62E72"/>
    <w:rsid w:val="60E9B2A1"/>
    <w:rsid w:val="60F97157"/>
    <w:rsid w:val="60F997B5"/>
    <w:rsid w:val="612B0155"/>
    <w:rsid w:val="61414197"/>
    <w:rsid w:val="614F7158"/>
    <w:rsid w:val="6167BFCB"/>
    <w:rsid w:val="6172B691"/>
    <w:rsid w:val="6177001D"/>
    <w:rsid w:val="618EF43F"/>
    <w:rsid w:val="61AEBD20"/>
    <w:rsid w:val="61BC6241"/>
    <w:rsid w:val="61C3203A"/>
    <w:rsid w:val="61C34CCB"/>
    <w:rsid w:val="61C90BAA"/>
    <w:rsid w:val="61CC9DB8"/>
    <w:rsid w:val="61FD0189"/>
    <w:rsid w:val="62019631"/>
    <w:rsid w:val="6206C1D0"/>
    <w:rsid w:val="62103372"/>
    <w:rsid w:val="62106707"/>
    <w:rsid w:val="6213E873"/>
    <w:rsid w:val="621E2576"/>
    <w:rsid w:val="62205734"/>
    <w:rsid w:val="622CE3CD"/>
    <w:rsid w:val="62371FDE"/>
    <w:rsid w:val="62517405"/>
    <w:rsid w:val="625DD06D"/>
    <w:rsid w:val="6274C947"/>
    <w:rsid w:val="627E3C21"/>
    <w:rsid w:val="628B9E12"/>
    <w:rsid w:val="62A1D647"/>
    <w:rsid w:val="62B89986"/>
    <w:rsid w:val="62BAADD6"/>
    <w:rsid w:val="62F96680"/>
    <w:rsid w:val="630D49E9"/>
    <w:rsid w:val="63167027"/>
    <w:rsid w:val="63593389"/>
    <w:rsid w:val="635EC62B"/>
    <w:rsid w:val="63864256"/>
    <w:rsid w:val="63959825"/>
    <w:rsid w:val="63CD7A91"/>
    <w:rsid w:val="63CF8AE0"/>
    <w:rsid w:val="63DB9C0F"/>
    <w:rsid w:val="63E486E6"/>
    <w:rsid w:val="63F41182"/>
    <w:rsid w:val="63FBBBE2"/>
    <w:rsid w:val="63FF118A"/>
    <w:rsid w:val="640B2616"/>
    <w:rsid w:val="64227D0F"/>
    <w:rsid w:val="6438C24B"/>
    <w:rsid w:val="64430DC7"/>
    <w:rsid w:val="6453B05F"/>
    <w:rsid w:val="64565590"/>
    <w:rsid w:val="64580507"/>
    <w:rsid w:val="646913E7"/>
    <w:rsid w:val="6474B1FD"/>
    <w:rsid w:val="6479BB06"/>
    <w:rsid w:val="6486F22C"/>
    <w:rsid w:val="649B2FFA"/>
    <w:rsid w:val="649C73D6"/>
    <w:rsid w:val="64B28EA3"/>
    <w:rsid w:val="64BB5D1B"/>
    <w:rsid w:val="64C462CE"/>
    <w:rsid w:val="64C508CF"/>
    <w:rsid w:val="64CB342E"/>
    <w:rsid w:val="64D38F30"/>
    <w:rsid w:val="64DB6C9A"/>
    <w:rsid w:val="6504E3BC"/>
    <w:rsid w:val="6515C518"/>
    <w:rsid w:val="6519BCBD"/>
    <w:rsid w:val="651BC532"/>
    <w:rsid w:val="65373F93"/>
    <w:rsid w:val="6542A359"/>
    <w:rsid w:val="657D426E"/>
    <w:rsid w:val="6597A353"/>
    <w:rsid w:val="65C4587B"/>
    <w:rsid w:val="65C5022E"/>
    <w:rsid w:val="65DB24DE"/>
    <w:rsid w:val="6623CE96"/>
    <w:rsid w:val="66299B7B"/>
    <w:rsid w:val="6636A6E1"/>
    <w:rsid w:val="66646651"/>
    <w:rsid w:val="668BFCF2"/>
    <w:rsid w:val="66A4D3EF"/>
    <w:rsid w:val="66AA2870"/>
    <w:rsid w:val="66ABD32C"/>
    <w:rsid w:val="66B11D3F"/>
    <w:rsid w:val="66C0CC35"/>
    <w:rsid w:val="66C175D3"/>
    <w:rsid w:val="66C5202F"/>
    <w:rsid w:val="66D404F2"/>
    <w:rsid w:val="66F056A5"/>
    <w:rsid w:val="67209553"/>
    <w:rsid w:val="67260BC1"/>
    <w:rsid w:val="67480044"/>
    <w:rsid w:val="6748DA3A"/>
    <w:rsid w:val="676B0AC1"/>
    <w:rsid w:val="67756EC0"/>
    <w:rsid w:val="6785FA3C"/>
    <w:rsid w:val="67868B95"/>
    <w:rsid w:val="6787E306"/>
    <w:rsid w:val="679AE44F"/>
    <w:rsid w:val="679FDAC8"/>
    <w:rsid w:val="67C399A1"/>
    <w:rsid w:val="67D1411C"/>
    <w:rsid w:val="67E881B3"/>
    <w:rsid w:val="67EEF30B"/>
    <w:rsid w:val="680C4061"/>
    <w:rsid w:val="680E2CBB"/>
    <w:rsid w:val="68303E49"/>
    <w:rsid w:val="6849CDEE"/>
    <w:rsid w:val="684CBC96"/>
    <w:rsid w:val="68508C0C"/>
    <w:rsid w:val="686153D7"/>
    <w:rsid w:val="68A94455"/>
    <w:rsid w:val="68CCB37D"/>
    <w:rsid w:val="68E7280D"/>
    <w:rsid w:val="68FC776A"/>
    <w:rsid w:val="6930A595"/>
    <w:rsid w:val="69347CBF"/>
    <w:rsid w:val="69481A1C"/>
    <w:rsid w:val="6957A1DC"/>
    <w:rsid w:val="696C7919"/>
    <w:rsid w:val="69731756"/>
    <w:rsid w:val="699A38C8"/>
    <w:rsid w:val="69BA1CF4"/>
    <w:rsid w:val="69C04A1E"/>
    <w:rsid w:val="69D35415"/>
    <w:rsid w:val="69D6B762"/>
    <w:rsid w:val="6A03AA85"/>
    <w:rsid w:val="6A069360"/>
    <w:rsid w:val="6A217A8D"/>
    <w:rsid w:val="6A5C2CC2"/>
    <w:rsid w:val="6AAE590E"/>
    <w:rsid w:val="6AB2093D"/>
    <w:rsid w:val="6AC09A45"/>
    <w:rsid w:val="6AC7BC3E"/>
    <w:rsid w:val="6AD9887A"/>
    <w:rsid w:val="6AF39FBC"/>
    <w:rsid w:val="6AF68822"/>
    <w:rsid w:val="6AFBE2B8"/>
    <w:rsid w:val="6B2BA7EA"/>
    <w:rsid w:val="6B5BC838"/>
    <w:rsid w:val="6B7F76FF"/>
    <w:rsid w:val="6B88ECC9"/>
    <w:rsid w:val="6B894072"/>
    <w:rsid w:val="6B95F98E"/>
    <w:rsid w:val="6B9AB673"/>
    <w:rsid w:val="6BAF5553"/>
    <w:rsid w:val="6BC87164"/>
    <w:rsid w:val="6BDE54B4"/>
    <w:rsid w:val="6BE9A8E9"/>
    <w:rsid w:val="6BF592F9"/>
    <w:rsid w:val="6BFB6303"/>
    <w:rsid w:val="6C13F3A7"/>
    <w:rsid w:val="6C2AC14D"/>
    <w:rsid w:val="6C355138"/>
    <w:rsid w:val="6C4B1675"/>
    <w:rsid w:val="6C51C801"/>
    <w:rsid w:val="6C5B86C6"/>
    <w:rsid w:val="6C6B3F9C"/>
    <w:rsid w:val="6C8EA408"/>
    <w:rsid w:val="6C9193C2"/>
    <w:rsid w:val="6C924BB8"/>
    <w:rsid w:val="6CB27455"/>
    <w:rsid w:val="6CB79EA1"/>
    <w:rsid w:val="6CC9B5BF"/>
    <w:rsid w:val="6CD4BB9A"/>
    <w:rsid w:val="6CDEF8C5"/>
    <w:rsid w:val="6CF5397A"/>
    <w:rsid w:val="6D011540"/>
    <w:rsid w:val="6D034C83"/>
    <w:rsid w:val="6D098C1B"/>
    <w:rsid w:val="6D0B3377"/>
    <w:rsid w:val="6D248B38"/>
    <w:rsid w:val="6D2ED11D"/>
    <w:rsid w:val="6D39E8BD"/>
    <w:rsid w:val="6D9109B4"/>
    <w:rsid w:val="6D9E5007"/>
    <w:rsid w:val="6DA4249B"/>
    <w:rsid w:val="6DB1ADBE"/>
    <w:rsid w:val="6DC0180E"/>
    <w:rsid w:val="6DC3B7E4"/>
    <w:rsid w:val="6DEB3C80"/>
    <w:rsid w:val="6DF4107E"/>
    <w:rsid w:val="6DFD6DD3"/>
    <w:rsid w:val="6E12DDAF"/>
    <w:rsid w:val="6E1B797B"/>
    <w:rsid w:val="6E1BAB40"/>
    <w:rsid w:val="6E31CC8B"/>
    <w:rsid w:val="6E38B0F8"/>
    <w:rsid w:val="6E59848F"/>
    <w:rsid w:val="6E6FF078"/>
    <w:rsid w:val="6E96C5F9"/>
    <w:rsid w:val="6EA4AC72"/>
    <w:rsid w:val="6EC521E2"/>
    <w:rsid w:val="6ED06981"/>
    <w:rsid w:val="6ED17903"/>
    <w:rsid w:val="6ED4C8BD"/>
    <w:rsid w:val="6ED5A2FE"/>
    <w:rsid w:val="6EF22116"/>
    <w:rsid w:val="6F03FFFA"/>
    <w:rsid w:val="6F270275"/>
    <w:rsid w:val="6F90A1E3"/>
    <w:rsid w:val="6F99E50F"/>
    <w:rsid w:val="6FA0A7D4"/>
    <w:rsid w:val="6FB035C0"/>
    <w:rsid w:val="6FBEC6D0"/>
    <w:rsid w:val="6FC70707"/>
    <w:rsid w:val="6FC92241"/>
    <w:rsid w:val="6FD1D9DD"/>
    <w:rsid w:val="6FED1842"/>
    <w:rsid w:val="6FF16AB4"/>
    <w:rsid w:val="6FFDEC25"/>
    <w:rsid w:val="702780BC"/>
    <w:rsid w:val="70298630"/>
    <w:rsid w:val="702FA54B"/>
    <w:rsid w:val="70309372"/>
    <w:rsid w:val="703E4160"/>
    <w:rsid w:val="705EF017"/>
    <w:rsid w:val="7073F54A"/>
    <w:rsid w:val="7079F29C"/>
    <w:rsid w:val="70AF0520"/>
    <w:rsid w:val="70DBC8F6"/>
    <w:rsid w:val="70EF706A"/>
    <w:rsid w:val="71025949"/>
    <w:rsid w:val="7113851E"/>
    <w:rsid w:val="7134275B"/>
    <w:rsid w:val="719C3341"/>
    <w:rsid w:val="71AFAA6F"/>
    <w:rsid w:val="71C77BB0"/>
    <w:rsid w:val="71C7A7E9"/>
    <w:rsid w:val="71DD1577"/>
    <w:rsid w:val="71EE4552"/>
    <w:rsid w:val="720F7E17"/>
    <w:rsid w:val="7210D15C"/>
    <w:rsid w:val="722A039C"/>
    <w:rsid w:val="7231B8F8"/>
    <w:rsid w:val="7253BD50"/>
    <w:rsid w:val="7270B0C8"/>
    <w:rsid w:val="7287AADF"/>
    <w:rsid w:val="7292FF4A"/>
    <w:rsid w:val="7295007B"/>
    <w:rsid w:val="729D93F3"/>
    <w:rsid w:val="72A4FDB9"/>
    <w:rsid w:val="72AF922D"/>
    <w:rsid w:val="72B8F81F"/>
    <w:rsid w:val="72BA7E5C"/>
    <w:rsid w:val="72F99A6D"/>
    <w:rsid w:val="72FF0C91"/>
    <w:rsid w:val="733BDE6A"/>
    <w:rsid w:val="735E6D04"/>
    <w:rsid w:val="737CDE37"/>
    <w:rsid w:val="73AEADBE"/>
    <w:rsid w:val="73E0A419"/>
    <w:rsid w:val="73F966C9"/>
    <w:rsid w:val="74096367"/>
    <w:rsid w:val="741274FE"/>
    <w:rsid w:val="741ACC2F"/>
    <w:rsid w:val="74233BE5"/>
    <w:rsid w:val="7426A5D3"/>
    <w:rsid w:val="7429A1A8"/>
    <w:rsid w:val="742CC60A"/>
    <w:rsid w:val="743AE832"/>
    <w:rsid w:val="743C6A5D"/>
    <w:rsid w:val="744C9AAC"/>
    <w:rsid w:val="7459C9B6"/>
    <w:rsid w:val="745EDCD3"/>
    <w:rsid w:val="74674308"/>
    <w:rsid w:val="746E2DF6"/>
    <w:rsid w:val="7484DC9D"/>
    <w:rsid w:val="74869FB9"/>
    <w:rsid w:val="748ABC95"/>
    <w:rsid w:val="74A9A476"/>
    <w:rsid w:val="74ACAC49"/>
    <w:rsid w:val="74B867B9"/>
    <w:rsid w:val="74C4A5FC"/>
    <w:rsid w:val="74C8AE1E"/>
    <w:rsid w:val="74CA3781"/>
    <w:rsid w:val="74CE9FCC"/>
    <w:rsid w:val="74CF0CA0"/>
    <w:rsid w:val="74D113A8"/>
    <w:rsid w:val="74F38301"/>
    <w:rsid w:val="751CD672"/>
    <w:rsid w:val="752892C7"/>
    <w:rsid w:val="752F5CEA"/>
    <w:rsid w:val="757999C6"/>
    <w:rsid w:val="75A955E8"/>
    <w:rsid w:val="75BFC2B3"/>
    <w:rsid w:val="75D6489F"/>
    <w:rsid w:val="75D7C52F"/>
    <w:rsid w:val="75E1D330"/>
    <w:rsid w:val="75E53FEF"/>
    <w:rsid w:val="75E92FF0"/>
    <w:rsid w:val="75FA2590"/>
    <w:rsid w:val="7641506D"/>
    <w:rsid w:val="76580BD1"/>
    <w:rsid w:val="768B55B0"/>
    <w:rsid w:val="7691B35B"/>
    <w:rsid w:val="76930537"/>
    <w:rsid w:val="76947BB4"/>
    <w:rsid w:val="76A24C96"/>
    <w:rsid w:val="76A5C374"/>
    <w:rsid w:val="76B59335"/>
    <w:rsid w:val="76C67E6C"/>
    <w:rsid w:val="76F8F308"/>
    <w:rsid w:val="77068C41"/>
    <w:rsid w:val="770F32B7"/>
    <w:rsid w:val="770FDA31"/>
    <w:rsid w:val="771FA22B"/>
    <w:rsid w:val="772DF34F"/>
    <w:rsid w:val="774EA977"/>
    <w:rsid w:val="77554CD2"/>
    <w:rsid w:val="77587FFD"/>
    <w:rsid w:val="7758A73E"/>
    <w:rsid w:val="775910C2"/>
    <w:rsid w:val="776BAA59"/>
    <w:rsid w:val="776D67CA"/>
    <w:rsid w:val="7773AFBB"/>
    <w:rsid w:val="778093A1"/>
    <w:rsid w:val="77853A38"/>
    <w:rsid w:val="778E38B9"/>
    <w:rsid w:val="77A1E9D1"/>
    <w:rsid w:val="77A46DB4"/>
    <w:rsid w:val="77A64C52"/>
    <w:rsid w:val="77B55B67"/>
    <w:rsid w:val="77B6C3A8"/>
    <w:rsid w:val="77C2D598"/>
    <w:rsid w:val="77D0D6E4"/>
    <w:rsid w:val="77D3ACA6"/>
    <w:rsid w:val="77E78BC9"/>
    <w:rsid w:val="78141F6E"/>
    <w:rsid w:val="78173631"/>
    <w:rsid w:val="782BEC81"/>
    <w:rsid w:val="782F4C19"/>
    <w:rsid w:val="786A650F"/>
    <w:rsid w:val="7872A23E"/>
    <w:rsid w:val="787CA54B"/>
    <w:rsid w:val="78811545"/>
    <w:rsid w:val="789AD01C"/>
    <w:rsid w:val="78A2CB02"/>
    <w:rsid w:val="78E86657"/>
    <w:rsid w:val="78F1A7E8"/>
    <w:rsid w:val="7901CC3A"/>
    <w:rsid w:val="79081C1F"/>
    <w:rsid w:val="7923F529"/>
    <w:rsid w:val="7935C0E7"/>
    <w:rsid w:val="796C8277"/>
    <w:rsid w:val="79949103"/>
    <w:rsid w:val="799E3AF3"/>
    <w:rsid w:val="79AE261A"/>
    <w:rsid w:val="79F21997"/>
    <w:rsid w:val="79FE5954"/>
    <w:rsid w:val="7A17BAC2"/>
    <w:rsid w:val="7A34BB84"/>
    <w:rsid w:val="7A48273C"/>
    <w:rsid w:val="7A4C1C8C"/>
    <w:rsid w:val="7A562671"/>
    <w:rsid w:val="7A794954"/>
    <w:rsid w:val="7A903F29"/>
    <w:rsid w:val="7A95839C"/>
    <w:rsid w:val="7A970B95"/>
    <w:rsid w:val="7A9CCA24"/>
    <w:rsid w:val="7AAE4E1A"/>
    <w:rsid w:val="7AB564D2"/>
    <w:rsid w:val="7ACDB0EC"/>
    <w:rsid w:val="7AD75312"/>
    <w:rsid w:val="7AEC5A5A"/>
    <w:rsid w:val="7AF8B23D"/>
    <w:rsid w:val="7B0AEF6D"/>
    <w:rsid w:val="7B33B7D0"/>
    <w:rsid w:val="7B347181"/>
    <w:rsid w:val="7B5FB558"/>
    <w:rsid w:val="7B6FB222"/>
    <w:rsid w:val="7B8303C6"/>
    <w:rsid w:val="7B9EB61B"/>
    <w:rsid w:val="7BA88173"/>
    <w:rsid w:val="7BC68BC3"/>
    <w:rsid w:val="7BD02590"/>
    <w:rsid w:val="7BD27878"/>
    <w:rsid w:val="7BE69DC5"/>
    <w:rsid w:val="7BF74305"/>
    <w:rsid w:val="7C0AFC06"/>
    <w:rsid w:val="7C180D06"/>
    <w:rsid w:val="7C19E5A2"/>
    <w:rsid w:val="7C3AFD94"/>
    <w:rsid w:val="7C413B21"/>
    <w:rsid w:val="7C44DE14"/>
    <w:rsid w:val="7C4BE1F0"/>
    <w:rsid w:val="7C6753DF"/>
    <w:rsid w:val="7C756A74"/>
    <w:rsid w:val="7C8BB04B"/>
    <w:rsid w:val="7CAFC1F8"/>
    <w:rsid w:val="7CE6F0AF"/>
    <w:rsid w:val="7CE96422"/>
    <w:rsid w:val="7D01A787"/>
    <w:rsid w:val="7D1D2ED6"/>
    <w:rsid w:val="7D4881E1"/>
    <w:rsid w:val="7D4D1390"/>
    <w:rsid w:val="7D519734"/>
    <w:rsid w:val="7D5AD407"/>
    <w:rsid w:val="7D69E76F"/>
    <w:rsid w:val="7D69F9D9"/>
    <w:rsid w:val="7D6CA6D8"/>
    <w:rsid w:val="7D716777"/>
    <w:rsid w:val="7D9E5DEF"/>
    <w:rsid w:val="7D9EDEF9"/>
    <w:rsid w:val="7DA3E51B"/>
    <w:rsid w:val="7DA6D379"/>
    <w:rsid w:val="7DB7FE94"/>
    <w:rsid w:val="7DC83319"/>
    <w:rsid w:val="7DE87457"/>
    <w:rsid w:val="7E331DA6"/>
    <w:rsid w:val="7E5B7093"/>
    <w:rsid w:val="7E660929"/>
    <w:rsid w:val="7E7B1488"/>
    <w:rsid w:val="7E90E476"/>
    <w:rsid w:val="7EA10A9B"/>
    <w:rsid w:val="7EC0D370"/>
    <w:rsid w:val="7EC5A72E"/>
    <w:rsid w:val="7EE8C7D2"/>
    <w:rsid w:val="7EF116CE"/>
    <w:rsid w:val="7EF23768"/>
    <w:rsid w:val="7F0B7F54"/>
    <w:rsid w:val="7F1F1DDE"/>
    <w:rsid w:val="7F28D744"/>
    <w:rsid w:val="7F34384C"/>
    <w:rsid w:val="7F40B266"/>
    <w:rsid w:val="7F41A338"/>
    <w:rsid w:val="7F42FEC2"/>
    <w:rsid w:val="7F51A96B"/>
    <w:rsid w:val="7F69DFC1"/>
    <w:rsid w:val="7F8008E8"/>
    <w:rsid w:val="7F88818C"/>
    <w:rsid w:val="7F8B4090"/>
    <w:rsid w:val="7F8DBE96"/>
    <w:rsid w:val="7FD1C6E9"/>
    <w:rsid w:val="7FD38F24"/>
    <w:rsid w:val="7FD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7E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E45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67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6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bf.be/article/remboursement-des-seances-de-logopedie-le-conseil-d-etat-annule-l-arrete-royal-de-frank-vandenbroucke-115565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ling.social.belgium.be/x/?S7Y1_Z9ra2po8j.H1tjc_H_RraGhucX.nPxk29zEzJzMvHS94vzkzMQcvaTUnPTM0lwgDQAA60&amp;Z=-124228240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3C420-9C58-4670-BFCA-FE1483F70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BF79-F120-4AC3-A400-3F418258B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DC5D2-F785-4AD4-9EC8-9CC4FF7283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3164</Words>
  <Characters>18040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>, docId:48A70204613A8FE1CDC840697E342175</cp:keywords>
  <dc:description/>
  <cp:lastModifiedBy>Laureys Benjamin</cp:lastModifiedBy>
  <cp:revision>8</cp:revision>
  <dcterms:created xsi:type="dcterms:W3CDTF">2025-09-11T08:04:00Z</dcterms:created>
  <dcterms:modified xsi:type="dcterms:W3CDTF">2025-09-11T12:59:00Z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fr</vt:lpwstr>
  </property>
</Properties>
</file>