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F1D5B" w14:textId="0CCB6203" w:rsidR="002E3834" w:rsidRPr="00F306BD" w:rsidRDefault="00B92FB5" w:rsidP="00334EF9">
      <w:pPr>
        <w:rPr>
          <w:rFonts w:ascii="Verdana" w:hAnsi="Verdana" w:cs="Arial"/>
          <w:b/>
          <w:sz w:val="36"/>
          <w:szCs w:val="36"/>
          <w:u w:val="single"/>
          <w:lang w:val="nl-BE"/>
        </w:rPr>
      </w:pPr>
      <w:bookmarkStart w:id="0" w:name="_Hlk499115495"/>
      <w:r w:rsidRPr="00F306BD">
        <w:rPr>
          <w:rFonts w:ascii="Verdana" w:hAnsi="Verdana" w:cs="Arial"/>
          <w:b/>
          <w:sz w:val="36"/>
          <w:szCs w:val="36"/>
          <w:u w:val="single"/>
          <w:lang w:val="nl-BE"/>
        </w:rPr>
        <w:t xml:space="preserve">WG </w:t>
      </w:r>
      <w:bookmarkStart w:id="1" w:name="_Hlk96423368"/>
      <w:r w:rsidRPr="00F306BD">
        <w:rPr>
          <w:rFonts w:ascii="Verdana" w:hAnsi="Verdana" w:cs="Arial"/>
          <w:b/>
          <w:sz w:val="36"/>
          <w:szCs w:val="36"/>
          <w:u w:val="single"/>
          <w:lang w:val="nl-BE"/>
        </w:rPr>
        <w:t xml:space="preserve">NHRPH-NMBS </w:t>
      </w:r>
      <w:bookmarkEnd w:id="1"/>
      <w:r w:rsidR="00BD5257">
        <w:rPr>
          <w:rFonts w:ascii="Verdana" w:hAnsi="Verdana" w:cs="Arial"/>
          <w:b/>
          <w:sz w:val="36"/>
          <w:szCs w:val="36"/>
          <w:u w:val="single"/>
          <w:lang w:val="nl-BE"/>
        </w:rPr>
        <w:t>06/06</w:t>
      </w:r>
      <w:r w:rsidR="00AB4FD0" w:rsidRPr="00F306BD">
        <w:rPr>
          <w:rFonts w:ascii="Verdana" w:hAnsi="Verdana" w:cs="Arial"/>
          <w:b/>
          <w:sz w:val="36"/>
          <w:szCs w:val="36"/>
          <w:u w:val="single"/>
          <w:lang w:val="nl-BE"/>
        </w:rPr>
        <w:t>/202</w:t>
      </w:r>
      <w:r w:rsidR="00BD5257">
        <w:rPr>
          <w:rFonts w:ascii="Verdana" w:hAnsi="Verdana" w:cs="Arial"/>
          <w:b/>
          <w:sz w:val="36"/>
          <w:szCs w:val="36"/>
          <w:u w:val="single"/>
          <w:lang w:val="nl-BE"/>
        </w:rPr>
        <w:t>4 - verslag</w:t>
      </w:r>
    </w:p>
    <w:tbl>
      <w:tblPr>
        <w:tblW w:w="4645" w:type="pct"/>
        <w:jc w:val="center"/>
        <w:tblCellSpacing w:w="0" w:type="dxa"/>
        <w:tblCellMar>
          <w:left w:w="0" w:type="dxa"/>
          <w:right w:w="0" w:type="dxa"/>
        </w:tblCellMar>
        <w:tblLook w:val="04A0" w:firstRow="1" w:lastRow="0" w:firstColumn="1" w:lastColumn="0" w:noHBand="0" w:noVBand="1"/>
      </w:tblPr>
      <w:tblGrid>
        <w:gridCol w:w="13010"/>
      </w:tblGrid>
      <w:tr w:rsidR="00BD5257" w:rsidRPr="00C90406" w14:paraId="213CA956" w14:textId="77777777" w:rsidTr="00C8183E">
        <w:trPr>
          <w:tblCellSpacing w:w="0" w:type="dxa"/>
          <w:jc w:val="center"/>
        </w:trPr>
        <w:tc>
          <w:tcPr>
            <w:tcW w:w="5000" w:type="pct"/>
            <w:tcMar>
              <w:top w:w="0" w:type="dxa"/>
              <w:left w:w="0" w:type="dxa"/>
              <w:bottom w:w="180" w:type="dxa"/>
              <w:right w:w="0" w:type="dxa"/>
            </w:tcMar>
            <w:hideMark/>
          </w:tcPr>
          <w:p w14:paraId="665D3810" w14:textId="15155FD2" w:rsidR="00BD5257" w:rsidRPr="00BD5257" w:rsidRDefault="00BD5257" w:rsidP="00C8183E">
            <w:pPr>
              <w:spacing w:line="600" w:lineRule="atLeast"/>
              <w:rPr>
                <w:rFonts w:ascii="Verdana" w:hAnsi="Verdana"/>
                <w:color w:val="39394D"/>
                <w:sz w:val="21"/>
                <w:szCs w:val="21"/>
                <w:lang w:val="nl-BE"/>
              </w:rPr>
            </w:pPr>
            <w:r w:rsidRPr="00BD5257">
              <w:rPr>
                <w:rFonts w:ascii="Verdana" w:hAnsi="Verdana"/>
                <w:color w:val="39394D"/>
                <w:sz w:val="21"/>
                <w:szCs w:val="21"/>
                <w:lang w:val="nl-BE"/>
              </w:rPr>
              <w:t>De vergadering v</w:t>
            </w:r>
            <w:r w:rsidR="00B66AF1">
              <w:rPr>
                <w:rFonts w:ascii="Verdana" w:hAnsi="Verdana"/>
                <w:color w:val="39394D"/>
                <w:sz w:val="21"/>
                <w:szCs w:val="21"/>
                <w:lang w:val="nl-BE"/>
              </w:rPr>
              <w:t xml:space="preserve">ond </w:t>
            </w:r>
            <w:r w:rsidRPr="00BD5257">
              <w:rPr>
                <w:rFonts w:ascii="Verdana" w:hAnsi="Verdana"/>
                <w:b/>
                <w:bCs/>
                <w:color w:val="39394D"/>
                <w:sz w:val="21"/>
                <w:szCs w:val="21"/>
                <w:lang w:val="nl-BE"/>
              </w:rPr>
              <w:t xml:space="preserve">online </w:t>
            </w:r>
            <w:r w:rsidRPr="00BD5257">
              <w:rPr>
                <w:rFonts w:ascii="Verdana" w:hAnsi="Verdana"/>
                <w:color w:val="39394D"/>
                <w:sz w:val="21"/>
                <w:szCs w:val="21"/>
                <w:lang w:val="nl-BE"/>
              </w:rPr>
              <w:t xml:space="preserve">plaats. </w:t>
            </w:r>
          </w:p>
        </w:tc>
      </w:tr>
      <w:tr w:rsidR="00BD5257" w14:paraId="3BE08831" w14:textId="77777777" w:rsidTr="00C8183E">
        <w:trPr>
          <w:tblCellSpacing w:w="0" w:type="dxa"/>
          <w:jc w:val="center"/>
        </w:trPr>
        <w:tc>
          <w:tcPr>
            <w:tcW w:w="5000" w:type="pct"/>
            <w:hideMark/>
          </w:tcPr>
          <w:p w14:paraId="2F3914D2" w14:textId="77777777" w:rsidR="00BD5257" w:rsidRPr="00BD5257" w:rsidRDefault="00BD5257" w:rsidP="00C8183E">
            <w:pPr>
              <w:rPr>
                <w:rFonts w:ascii="Verdana" w:hAnsi="Verdana"/>
                <w:color w:val="39394D"/>
                <w:sz w:val="20"/>
              </w:rPr>
            </w:pPr>
            <w:r w:rsidRPr="00BD5257">
              <w:rPr>
                <w:rFonts w:ascii="Verdana" w:hAnsi="Verdana"/>
                <w:color w:val="39394D"/>
                <w:sz w:val="20"/>
              </w:rPr>
              <w:t>Link vergadering</w:t>
            </w:r>
            <w:r w:rsidRPr="00BD5257">
              <w:rPr>
                <w:rFonts w:ascii="Verdana" w:hAnsi="Verdana"/>
                <w:color w:val="39394D"/>
                <w:sz w:val="20"/>
              </w:rPr>
              <w:br/>
            </w:r>
            <w:hyperlink r:id="rId6" w:tgtFrame="_blank" w:history="1">
              <w:r w:rsidRPr="00BD5257">
                <w:rPr>
                  <w:rStyle w:val="Hyperlink"/>
                  <w:rFonts w:ascii="Verdana" w:hAnsi="Verdana"/>
                  <w:color w:val="2D8CFF"/>
                  <w:sz w:val="20"/>
                </w:rPr>
                <w:t>https://us06web.zoom.us/j/81475772199?pwd=8AC6Na46PC89DBRQ0VQQu5qfrkMeWv.1</w:t>
              </w:r>
            </w:hyperlink>
          </w:p>
        </w:tc>
      </w:tr>
    </w:tbl>
    <w:p w14:paraId="53A6A66B" w14:textId="713AE9E7" w:rsidR="00F144A0" w:rsidRDefault="00F144A0" w:rsidP="00334EF9">
      <w:pPr>
        <w:rPr>
          <w:rFonts w:ascii="Verdana" w:hAnsi="Verdana" w:cs="Arial"/>
          <w:b/>
          <w:sz w:val="36"/>
          <w:szCs w:val="36"/>
          <w:u w:val="single"/>
          <w:lang w:val="nl-BE"/>
        </w:rPr>
      </w:pPr>
    </w:p>
    <w:p w14:paraId="73B39413" w14:textId="77777777" w:rsidR="00BD5257" w:rsidRPr="00F306BD" w:rsidRDefault="00BD5257" w:rsidP="00334EF9">
      <w:pPr>
        <w:rPr>
          <w:rFonts w:ascii="Verdana" w:hAnsi="Verdana" w:cs="Arial"/>
          <w:b/>
          <w:sz w:val="36"/>
          <w:szCs w:val="36"/>
          <w:u w:val="single"/>
          <w:lang w:val="nl-BE"/>
        </w:rPr>
      </w:pPr>
    </w:p>
    <w:tbl>
      <w:tblPr>
        <w:tblW w:w="131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474"/>
      </w:tblGrid>
      <w:tr w:rsidR="00C22962" w:rsidRPr="00C90406" w14:paraId="52FC3E25" w14:textId="77777777" w:rsidTr="00C22962">
        <w:tc>
          <w:tcPr>
            <w:tcW w:w="709" w:type="dxa"/>
            <w:shd w:val="clear" w:color="auto" w:fill="F2F2F2" w:themeFill="background1" w:themeFillShade="F2"/>
          </w:tcPr>
          <w:p w14:paraId="3B4B3189" w14:textId="77777777" w:rsidR="00C22962" w:rsidRPr="00F306BD" w:rsidRDefault="00C22962" w:rsidP="002E080E">
            <w:pPr>
              <w:jc w:val="center"/>
              <w:rPr>
                <w:rFonts w:ascii="Verdana" w:hAnsi="Verdana"/>
                <w:sz w:val="24"/>
                <w:szCs w:val="24"/>
                <w:lang w:val="nl-BE"/>
              </w:rPr>
            </w:pPr>
            <w:bookmarkStart w:id="2" w:name="_Hlk2007943"/>
          </w:p>
        </w:tc>
        <w:tc>
          <w:tcPr>
            <w:tcW w:w="12474" w:type="dxa"/>
            <w:shd w:val="clear" w:color="auto" w:fill="F2F2F2" w:themeFill="background1" w:themeFillShade="F2"/>
          </w:tcPr>
          <w:p w14:paraId="2EB1D6AA" w14:textId="77777777" w:rsidR="00C22962" w:rsidRPr="00F306BD" w:rsidRDefault="00C22962" w:rsidP="002E3834">
            <w:pPr>
              <w:jc w:val="center"/>
              <w:rPr>
                <w:rFonts w:ascii="Verdana" w:hAnsi="Verdana"/>
                <w:i/>
                <w:sz w:val="24"/>
                <w:szCs w:val="24"/>
                <w:lang w:val="nl-BE"/>
              </w:rPr>
            </w:pPr>
          </w:p>
          <w:p w14:paraId="1AD84CEA" w14:textId="77777777" w:rsidR="00B92FB5" w:rsidRPr="00CC3714" w:rsidRDefault="00B92FB5" w:rsidP="00B92FB5">
            <w:pPr>
              <w:ind w:right="-426" w:firstLine="284"/>
              <w:jc w:val="both"/>
              <w:rPr>
                <w:rFonts w:ascii="Verdana" w:hAnsi="Verdana"/>
                <w:color w:val="000000"/>
                <w:lang w:val="nl-NL"/>
              </w:rPr>
            </w:pPr>
            <w:r w:rsidRPr="00CC3714">
              <w:rPr>
                <w:rFonts w:ascii="Verdana" w:hAnsi="Verdana"/>
                <w:b/>
                <w:color w:val="000000"/>
                <w:lang w:val="nl-NL"/>
              </w:rPr>
              <w:t>Aanwezig</w:t>
            </w:r>
            <w:r w:rsidRPr="00CC3714">
              <w:rPr>
                <w:rFonts w:ascii="Verdana" w:hAnsi="Verdana"/>
                <w:color w:val="000000"/>
                <w:lang w:val="nl-NL"/>
              </w:rPr>
              <w:t>:</w:t>
            </w:r>
          </w:p>
          <w:p w14:paraId="770B722A" w14:textId="77777777" w:rsidR="00B92FB5" w:rsidRPr="00CC3714" w:rsidRDefault="00B92FB5" w:rsidP="00B92FB5">
            <w:pPr>
              <w:ind w:firstLine="284"/>
              <w:jc w:val="both"/>
              <w:outlineLvl w:val="0"/>
              <w:rPr>
                <w:rFonts w:ascii="Verdana" w:hAnsi="Verdana"/>
                <w:color w:val="000000"/>
                <w:u w:val="single"/>
                <w:lang w:val="nl-NL"/>
              </w:rPr>
            </w:pPr>
          </w:p>
          <w:p w14:paraId="0D27A834" w14:textId="77777777" w:rsidR="00B92FB5" w:rsidRPr="00CC3714" w:rsidRDefault="00B92FB5" w:rsidP="00B92FB5">
            <w:pPr>
              <w:ind w:firstLine="284"/>
              <w:jc w:val="both"/>
              <w:outlineLvl w:val="0"/>
              <w:rPr>
                <w:rFonts w:ascii="Verdana" w:hAnsi="Verdana"/>
                <w:color w:val="000000"/>
                <w:u w:val="single"/>
                <w:lang w:val="nl-NL"/>
              </w:rPr>
            </w:pPr>
            <w:r w:rsidRPr="00CC3714">
              <w:rPr>
                <w:rFonts w:ascii="Verdana" w:hAnsi="Verdana"/>
                <w:color w:val="000000"/>
                <w:u w:val="single"/>
                <w:lang w:val="nl-NL"/>
              </w:rPr>
              <w:t>Vertegenwoordigers van de NMBS</w:t>
            </w:r>
          </w:p>
          <w:p w14:paraId="456C7894" w14:textId="65310669" w:rsidR="00B92FB5" w:rsidRPr="00CC3714" w:rsidRDefault="00B92FB5" w:rsidP="00B92FB5">
            <w:pPr>
              <w:ind w:left="284"/>
              <w:jc w:val="both"/>
              <w:rPr>
                <w:rFonts w:ascii="Verdana" w:hAnsi="Verdana"/>
                <w:color w:val="000000"/>
                <w:lang w:val="nl-NL"/>
              </w:rPr>
            </w:pPr>
            <w:bookmarkStart w:id="3" w:name="_Hlk2152619"/>
            <w:r w:rsidRPr="00CC3714">
              <w:rPr>
                <w:rFonts w:ascii="Verdana" w:hAnsi="Verdana"/>
                <w:color w:val="000000"/>
                <w:lang w:val="nl-NL"/>
              </w:rPr>
              <w:t>De heer</w:t>
            </w:r>
            <w:r w:rsidRPr="00CC3714">
              <w:rPr>
                <w:rFonts w:ascii="Verdana" w:hAnsi="Verdana"/>
                <w:color w:val="000000"/>
                <w:lang w:val="nl-NL"/>
              </w:rPr>
              <w:tab/>
              <w:t>Guy INDEHERBERG (GI)</w:t>
            </w:r>
          </w:p>
          <w:p w14:paraId="4AC356CC" w14:textId="4A257CF9" w:rsidR="00B92FB5" w:rsidRPr="00CC3714" w:rsidRDefault="00B92FB5" w:rsidP="00B92FB5">
            <w:pPr>
              <w:ind w:firstLine="284"/>
              <w:rPr>
                <w:rFonts w:ascii="Verdana" w:hAnsi="Verdana"/>
                <w:color w:val="000000"/>
                <w:lang w:val="nl-NL"/>
              </w:rPr>
            </w:pPr>
            <w:r w:rsidRPr="00CC3714">
              <w:rPr>
                <w:rFonts w:ascii="Verdana" w:hAnsi="Verdana"/>
                <w:color w:val="000000"/>
                <w:lang w:val="nl-NL"/>
              </w:rPr>
              <w:t xml:space="preserve">De heer </w:t>
            </w:r>
            <w:r w:rsidRPr="00CC3714">
              <w:rPr>
                <w:rFonts w:ascii="Verdana" w:hAnsi="Verdana"/>
                <w:color w:val="000000"/>
                <w:lang w:val="nl-NL"/>
              </w:rPr>
              <w:tab/>
              <w:t>Tommy ZONNEKEIN (TZ)</w:t>
            </w:r>
          </w:p>
          <w:bookmarkEnd w:id="3"/>
          <w:p w14:paraId="7F25E769" w14:textId="77777777" w:rsidR="00B92FB5" w:rsidRDefault="00B92FB5" w:rsidP="00B92FB5">
            <w:pPr>
              <w:ind w:left="284"/>
              <w:jc w:val="both"/>
              <w:rPr>
                <w:rFonts w:ascii="Verdana" w:hAnsi="Verdana"/>
                <w:color w:val="000000"/>
                <w:lang w:val="nl-NL"/>
              </w:rPr>
            </w:pPr>
            <w:r w:rsidRPr="00CC3714">
              <w:rPr>
                <w:rFonts w:ascii="Verdana" w:hAnsi="Verdana"/>
                <w:color w:val="000000"/>
                <w:lang w:val="nl-NL"/>
              </w:rPr>
              <w:t xml:space="preserve">Mevrouw </w:t>
            </w:r>
            <w:r w:rsidRPr="00CC3714">
              <w:rPr>
                <w:rFonts w:ascii="Verdana" w:hAnsi="Verdana"/>
                <w:color w:val="000000"/>
                <w:lang w:val="nl-NL"/>
              </w:rPr>
              <w:tab/>
              <w:t>Leen UYTERHOEVEN (LU)</w:t>
            </w:r>
          </w:p>
          <w:p w14:paraId="1572E2DB" w14:textId="77777777" w:rsidR="007007E0" w:rsidRDefault="007007E0" w:rsidP="007007E0">
            <w:pPr>
              <w:ind w:left="284"/>
              <w:jc w:val="both"/>
              <w:rPr>
                <w:rFonts w:ascii="Verdana" w:hAnsi="Verdana"/>
                <w:color w:val="000000"/>
                <w:lang w:val="nl-NL"/>
              </w:rPr>
            </w:pPr>
            <w:r w:rsidRPr="00CC3714">
              <w:rPr>
                <w:rFonts w:ascii="Verdana" w:hAnsi="Verdana"/>
                <w:color w:val="000000"/>
                <w:lang w:val="nl-NL"/>
              </w:rPr>
              <w:t xml:space="preserve">De heer </w:t>
            </w:r>
            <w:r w:rsidRPr="00CC3714">
              <w:rPr>
                <w:rFonts w:ascii="Verdana" w:hAnsi="Verdana"/>
                <w:color w:val="000000"/>
                <w:lang w:val="nl-NL"/>
              </w:rPr>
              <w:tab/>
              <w:t>Michiel VERMESEN (MV)</w:t>
            </w:r>
          </w:p>
          <w:p w14:paraId="6C2BB522" w14:textId="77777777" w:rsidR="00B92FB5" w:rsidRPr="00CC3714" w:rsidRDefault="00B92FB5" w:rsidP="007007E0">
            <w:pPr>
              <w:jc w:val="both"/>
              <w:rPr>
                <w:rFonts w:ascii="Verdana" w:hAnsi="Verdana"/>
                <w:color w:val="000000"/>
                <w:lang w:val="nl-NL"/>
              </w:rPr>
            </w:pPr>
          </w:p>
          <w:p w14:paraId="63D0BB48" w14:textId="77777777" w:rsidR="00B92FB5" w:rsidRPr="00CC3714" w:rsidRDefault="00B92FB5" w:rsidP="00B92FB5">
            <w:pPr>
              <w:ind w:firstLine="284"/>
              <w:jc w:val="both"/>
              <w:outlineLvl w:val="0"/>
              <w:rPr>
                <w:rFonts w:ascii="Verdana" w:hAnsi="Verdana"/>
                <w:color w:val="000000"/>
                <w:u w:val="single"/>
                <w:lang w:val="nl-NL"/>
              </w:rPr>
            </w:pPr>
            <w:r w:rsidRPr="00CC3714">
              <w:rPr>
                <w:rFonts w:ascii="Verdana" w:hAnsi="Verdana"/>
                <w:color w:val="000000"/>
                <w:u w:val="single"/>
                <w:lang w:val="nl-NL"/>
              </w:rPr>
              <w:t>Vertegenwoordigers van de NHRPH</w:t>
            </w:r>
          </w:p>
          <w:p w14:paraId="59ADA294" w14:textId="2750682C" w:rsidR="00B92FB5" w:rsidRPr="00CC3714" w:rsidRDefault="00B92FB5" w:rsidP="00B92FB5">
            <w:pPr>
              <w:ind w:right="-426" w:firstLine="284"/>
              <w:jc w:val="both"/>
              <w:rPr>
                <w:rFonts w:ascii="Verdana" w:hAnsi="Verdana"/>
                <w:color w:val="000000"/>
                <w:lang w:val="nl-NL"/>
              </w:rPr>
            </w:pPr>
            <w:r w:rsidRPr="00CC3714">
              <w:rPr>
                <w:rFonts w:ascii="Verdana" w:hAnsi="Verdana"/>
                <w:color w:val="000000"/>
                <w:lang w:val="nl-NL"/>
              </w:rPr>
              <w:t>De heer</w:t>
            </w:r>
            <w:r w:rsidRPr="00CC3714">
              <w:rPr>
                <w:rFonts w:ascii="Verdana" w:hAnsi="Verdana"/>
                <w:color w:val="000000"/>
                <w:lang w:val="nl-NL"/>
              </w:rPr>
              <w:tab/>
              <w:t>Pierre GYSELINCK (PG)</w:t>
            </w:r>
          </w:p>
          <w:p w14:paraId="7542F768" w14:textId="52B937B9" w:rsidR="00B92FB5" w:rsidRPr="00CC3714" w:rsidRDefault="00B92FB5" w:rsidP="00B92FB5">
            <w:pPr>
              <w:ind w:right="-426" w:firstLine="284"/>
              <w:jc w:val="both"/>
              <w:rPr>
                <w:rFonts w:ascii="Verdana" w:hAnsi="Verdana"/>
                <w:color w:val="000000"/>
                <w:lang w:val="nl-NL"/>
              </w:rPr>
            </w:pPr>
            <w:r w:rsidRPr="00CC3714">
              <w:rPr>
                <w:rFonts w:ascii="Verdana" w:hAnsi="Verdana"/>
                <w:color w:val="000000"/>
                <w:lang w:val="nl-NL"/>
              </w:rPr>
              <w:t>Mevrouw</w:t>
            </w:r>
            <w:r w:rsidRPr="00CC3714">
              <w:rPr>
                <w:rFonts w:ascii="Verdana" w:hAnsi="Verdana"/>
                <w:color w:val="000000"/>
                <w:lang w:val="nl-NL"/>
              </w:rPr>
              <w:tab/>
              <w:t>Ria DECOOPMAN (RD)</w:t>
            </w:r>
          </w:p>
          <w:p w14:paraId="573FC681" w14:textId="77777777" w:rsidR="00B92FB5" w:rsidRPr="00CC3714" w:rsidRDefault="00B92FB5" w:rsidP="00B92FB5">
            <w:pPr>
              <w:ind w:right="-426" w:firstLine="284"/>
              <w:jc w:val="both"/>
              <w:rPr>
                <w:rFonts w:ascii="Verdana" w:hAnsi="Verdana"/>
                <w:color w:val="000000"/>
                <w:lang w:val="nl-NL"/>
              </w:rPr>
            </w:pPr>
          </w:p>
          <w:p w14:paraId="44AF1582" w14:textId="77777777" w:rsidR="00B92FB5" w:rsidRPr="00CC3714" w:rsidRDefault="00B92FB5" w:rsidP="00B92FB5">
            <w:pPr>
              <w:ind w:right="-426" w:firstLine="284"/>
              <w:jc w:val="both"/>
              <w:rPr>
                <w:rFonts w:ascii="Verdana" w:hAnsi="Verdana"/>
                <w:color w:val="000000"/>
                <w:u w:val="single"/>
                <w:lang w:val="nl-NL"/>
              </w:rPr>
            </w:pPr>
            <w:r w:rsidRPr="00CC3714">
              <w:rPr>
                <w:rFonts w:ascii="Verdana" w:hAnsi="Verdana"/>
                <w:color w:val="000000"/>
                <w:u w:val="single"/>
                <w:lang w:val="nl-NL"/>
              </w:rPr>
              <w:t>Experts</w:t>
            </w:r>
          </w:p>
          <w:p w14:paraId="1F6744B3" w14:textId="2EE8D14C" w:rsidR="00B92FB5" w:rsidRDefault="00B92FB5" w:rsidP="00B92FB5">
            <w:pPr>
              <w:ind w:right="-426" w:firstLine="284"/>
              <w:jc w:val="both"/>
              <w:rPr>
                <w:rFonts w:ascii="Verdana" w:hAnsi="Verdana"/>
                <w:color w:val="000000"/>
                <w:lang w:val="nl-NL"/>
              </w:rPr>
            </w:pPr>
            <w:bookmarkStart w:id="4" w:name="_Hlk2152655"/>
            <w:r w:rsidRPr="00CC3714">
              <w:rPr>
                <w:rFonts w:ascii="Verdana" w:hAnsi="Verdana"/>
                <w:color w:val="000000"/>
                <w:lang w:val="nl-NL"/>
              </w:rPr>
              <w:t>De heer</w:t>
            </w:r>
            <w:r w:rsidRPr="00CC3714">
              <w:rPr>
                <w:rFonts w:ascii="Verdana" w:hAnsi="Verdana"/>
                <w:color w:val="000000"/>
                <w:lang w:val="nl-NL"/>
              </w:rPr>
              <w:tab/>
              <w:t>Filip THIEREN (FT)</w:t>
            </w:r>
          </w:p>
          <w:p w14:paraId="2F2076C1" w14:textId="0B78A89A" w:rsidR="00BD5257" w:rsidRDefault="00BD5257" w:rsidP="00B92FB5">
            <w:pPr>
              <w:ind w:right="-426" w:firstLine="284"/>
              <w:jc w:val="both"/>
              <w:rPr>
                <w:rFonts w:ascii="Verdana" w:hAnsi="Verdana"/>
                <w:color w:val="000000"/>
                <w:lang w:val="nl-NL"/>
              </w:rPr>
            </w:pPr>
            <w:r w:rsidRPr="00CC3714">
              <w:rPr>
                <w:rFonts w:ascii="Verdana" w:hAnsi="Verdana"/>
                <w:color w:val="000000"/>
                <w:lang w:val="nl-NL"/>
              </w:rPr>
              <w:t>De heer</w:t>
            </w:r>
            <w:r w:rsidRPr="00CC3714">
              <w:rPr>
                <w:rFonts w:ascii="Verdana" w:hAnsi="Verdana"/>
                <w:color w:val="000000"/>
                <w:lang w:val="nl-NL"/>
              </w:rPr>
              <w:tab/>
              <w:t>Reinhart NIESTEN (RN)</w:t>
            </w:r>
          </w:p>
          <w:p w14:paraId="3C9BD4A7" w14:textId="77777777" w:rsidR="00BD5257" w:rsidRPr="00CC3714" w:rsidRDefault="00BD5257" w:rsidP="00BD5257">
            <w:pPr>
              <w:ind w:right="-426" w:firstLine="284"/>
              <w:jc w:val="both"/>
              <w:rPr>
                <w:rFonts w:ascii="Verdana" w:hAnsi="Verdana"/>
                <w:color w:val="000000"/>
                <w:lang w:val="nl-NL"/>
              </w:rPr>
            </w:pPr>
            <w:r w:rsidRPr="00CC3714">
              <w:rPr>
                <w:rFonts w:ascii="Verdana" w:hAnsi="Verdana"/>
                <w:color w:val="000000"/>
                <w:lang w:val="nl-NL"/>
              </w:rPr>
              <w:t>Mevrouw</w:t>
            </w:r>
            <w:r w:rsidRPr="00CC3714">
              <w:rPr>
                <w:rFonts w:ascii="Verdana" w:hAnsi="Verdana"/>
                <w:color w:val="000000"/>
                <w:lang w:val="nl-NL"/>
              </w:rPr>
              <w:tab/>
              <w:t>Karine VAESEN (KV)</w:t>
            </w:r>
          </w:p>
          <w:p w14:paraId="59FB0725" w14:textId="77777777" w:rsidR="00B92FB5" w:rsidRPr="00CC3714" w:rsidRDefault="00B92FB5" w:rsidP="00BD5257">
            <w:pPr>
              <w:ind w:right="-426"/>
              <w:jc w:val="both"/>
              <w:rPr>
                <w:rFonts w:ascii="Verdana" w:hAnsi="Verdana"/>
                <w:color w:val="000000"/>
                <w:u w:val="single"/>
                <w:lang w:val="nl-NL"/>
              </w:rPr>
            </w:pPr>
          </w:p>
          <w:p w14:paraId="0E4DFB4C" w14:textId="77777777" w:rsidR="00B92FB5" w:rsidRPr="00CC3714" w:rsidRDefault="00B92FB5" w:rsidP="00B92FB5">
            <w:pPr>
              <w:ind w:right="-426" w:firstLine="284"/>
              <w:jc w:val="both"/>
              <w:rPr>
                <w:rFonts w:ascii="Verdana" w:hAnsi="Verdana"/>
                <w:color w:val="000000"/>
                <w:u w:val="single"/>
                <w:lang w:val="nl-NL"/>
              </w:rPr>
            </w:pPr>
            <w:r w:rsidRPr="00CC3714">
              <w:rPr>
                <w:rFonts w:ascii="Verdana" w:hAnsi="Verdana"/>
                <w:color w:val="000000"/>
                <w:u w:val="single"/>
                <w:lang w:val="nl-NL"/>
              </w:rPr>
              <w:t>Secretariaat</w:t>
            </w:r>
          </w:p>
          <w:p w14:paraId="60AE58D1" w14:textId="4139CDA8" w:rsidR="00B92FB5" w:rsidRPr="00CC3714" w:rsidRDefault="00B92FB5" w:rsidP="00B92FB5">
            <w:pPr>
              <w:ind w:right="-426" w:firstLine="284"/>
              <w:jc w:val="both"/>
              <w:rPr>
                <w:rFonts w:ascii="Verdana" w:hAnsi="Verdana"/>
                <w:color w:val="000000"/>
                <w:lang w:val="nl-NL"/>
              </w:rPr>
            </w:pPr>
            <w:r w:rsidRPr="00CC3714">
              <w:rPr>
                <w:rFonts w:ascii="Verdana" w:hAnsi="Verdana"/>
                <w:color w:val="000000"/>
                <w:lang w:val="nl-NL"/>
              </w:rPr>
              <w:t>De heer</w:t>
            </w:r>
            <w:r w:rsidRPr="00CC3714">
              <w:rPr>
                <w:rFonts w:ascii="Verdana" w:hAnsi="Verdana"/>
                <w:color w:val="000000"/>
                <w:lang w:val="nl-NL"/>
              </w:rPr>
              <w:tab/>
              <w:t>Benjamin LAUREYS (BLS)</w:t>
            </w:r>
          </w:p>
          <w:p w14:paraId="51953AD0" w14:textId="77777777" w:rsidR="00B92FB5" w:rsidRPr="00CC3714" w:rsidRDefault="00B92FB5" w:rsidP="00B92FB5">
            <w:pPr>
              <w:ind w:right="-426" w:firstLine="284"/>
              <w:outlineLvl w:val="0"/>
              <w:rPr>
                <w:rFonts w:ascii="Verdana" w:hAnsi="Verdana"/>
                <w:color w:val="000000"/>
                <w:lang w:val="nl-NL"/>
              </w:rPr>
            </w:pPr>
          </w:p>
          <w:p w14:paraId="64FE1CB8" w14:textId="77777777" w:rsidR="00B92FB5" w:rsidRPr="00CC3714" w:rsidRDefault="00B92FB5" w:rsidP="00B92FB5">
            <w:pPr>
              <w:ind w:right="-426"/>
              <w:outlineLvl w:val="0"/>
              <w:rPr>
                <w:rFonts w:ascii="Verdana" w:hAnsi="Verdana"/>
                <w:color w:val="000000"/>
                <w:lang w:val="nl-NL"/>
              </w:rPr>
            </w:pPr>
          </w:p>
          <w:p w14:paraId="03A0B2E9" w14:textId="77777777" w:rsidR="00B92FB5" w:rsidRPr="00CC3714" w:rsidRDefault="00B92FB5" w:rsidP="00B92FB5">
            <w:pPr>
              <w:ind w:right="-426" w:firstLine="284"/>
              <w:outlineLvl w:val="0"/>
              <w:rPr>
                <w:rFonts w:ascii="Verdana" w:hAnsi="Verdana"/>
                <w:b/>
                <w:color w:val="000000"/>
                <w:lang w:val="nl-NL"/>
              </w:rPr>
            </w:pPr>
            <w:r w:rsidRPr="00CC3714">
              <w:rPr>
                <w:rFonts w:ascii="Verdana" w:hAnsi="Verdana"/>
                <w:b/>
                <w:color w:val="000000"/>
                <w:lang w:val="nl-NL"/>
              </w:rPr>
              <w:t>Verontschuldigd:</w:t>
            </w:r>
          </w:p>
          <w:bookmarkEnd w:id="4"/>
          <w:p w14:paraId="46FC55FB" w14:textId="7BEA2B69" w:rsidR="00B92FB5" w:rsidRPr="00CC3714" w:rsidRDefault="00B92FB5" w:rsidP="00B92FB5">
            <w:pPr>
              <w:ind w:right="-426" w:firstLine="284"/>
              <w:jc w:val="both"/>
              <w:rPr>
                <w:rFonts w:ascii="Verdana" w:hAnsi="Verdana"/>
                <w:color w:val="000000"/>
                <w:lang w:val="nl-NL"/>
              </w:rPr>
            </w:pPr>
            <w:r w:rsidRPr="00CC3714">
              <w:rPr>
                <w:rFonts w:ascii="Verdana" w:hAnsi="Verdana"/>
                <w:color w:val="000000"/>
                <w:lang w:val="nl-NL"/>
              </w:rPr>
              <w:t xml:space="preserve">De heer </w:t>
            </w:r>
            <w:r w:rsidRPr="00CC3714">
              <w:rPr>
                <w:rFonts w:ascii="Verdana" w:hAnsi="Verdana"/>
                <w:color w:val="000000"/>
                <w:lang w:val="nl-NL"/>
              </w:rPr>
              <w:tab/>
              <w:t>Jokke ROMBAUTS (JR)</w:t>
            </w:r>
          </w:p>
          <w:p w14:paraId="597B6702" w14:textId="61905041" w:rsidR="00B92FB5" w:rsidRDefault="00B92FB5" w:rsidP="00B92FB5">
            <w:pPr>
              <w:ind w:right="-426" w:firstLine="284"/>
              <w:jc w:val="both"/>
              <w:rPr>
                <w:rFonts w:ascii="Verdana" w:hAnsi="Verdana"/>
                <w:color w:val="000000"/>
                <w:lang w:val="nl-NL"/>
              </w:rPr>
            </w:pPr>
            <w:r w:rsidRPr="00CC3714">
              <w:rPr>
                <w:rFonts w:ascii="Verdana" w:hAnsi="Verdana"/>
                <w:color w:val="000000"/>
                <w:lang w:val="nl-NL"/>
              </w:rPr>
              <w:lastRenderedPageBreak/>
              <w:t>De heer</w:t>
            </w:r>
            <w:r w:rsidRPr="00CC3714">
              <w:rPr>
                <w:rFonts w:ascii="Verdana" w:hAnsi="Verdana"/>
                <w:color w:val="000000"/>
                <w:lang w:val="nl-NL"/>
              </w:rPr>
              <w:tab/>
              <w:t>Jean-Marie HUET (JMH)</w:t>
            </w:r>
          </w:p>
          <w:p w14:paraId="66E7E02F" w14:textId="07003983" w:rsidR="00BD5257" w:rsidRDefault="00BD5257" w:rsidP="00BD5257">
            <w:pPr>
              <w:ind w:right="-426" w:firstLine="284"/>
              <w:jc w:val="both"/>
              <w:rPr>
                <w:rFonts w:ascii="Verdana" w:hAnsi="Verdana"/>
                <w:color w:val="000000"/>
                <w:lang w:val="nl-NL"/>
              </w:rPr>
            </w:pPr>
            <w:r w:rsidRPr="00CC3714">
              <w:rPr>
                <w:rFonts w:ascii="Verdana" w:hAnsi="Verdana"/>
                <w:color w:val="000000"/>
                <w:lang w:val="nl-NL"/>
              </w:rPr>
              <w:t xml:space="preserve">De heer </w:t>
            </w:r>
            <w:r w:rsidRPr="00CC3714">
              <w:rPr>
                <w:rFonts w:ascii="Verdana" w:hAnsi="Verdana"/>
                <w:color w:val="000000"/>
                <w:lang w:val="nl-NL"/>
              </w:rPr>
              <w:tab/>
              <w:t>Timothy ROWIES (TR)</w:t>
            </w:r>
          </w:p>
          <w:p w14:paraId="6218DAA0" w14:textId="7CB66268" w:rsidR="00B92FB5" w:rsidRDefault="00B92FB5" w:rsidP="00B92FB5">
            <w:pPr>
              <w:ind w:right="-426" w:firstLine="284"/>
              <w:jc w:val="both"/>
              <w:rPr>
                <w:rFonts w:ascii="Verdana" w:hAnsi="Verdana"/>
                <w:color w:val="000000"/>
                <w:lang w:val="nl-NL"/>
              </w:rPr>
            </w:pPr>
            <w:r w:rsidRPr="00B92FB5">
              <w:rPr>
                <w:rFonts w:ascii="Verdana" w:hAnsi="Verdana"/>
                <w:color w:val="000000"/>
                <w:lang w:val="nl-NL"/>
              </w:rPr>
              <w:t xml:space="preserve">Mevrouw </w:t>
            </w:r>
            <w:r w:rsidRPr="00B92FB5">
              <w:rPr>
                <w:rFonts w:ascii="Verdana" w:hAnsi="Verdana"/>
                <w:color w:val="000000"/>
                <w:lang w:val="nl-NL"/>
              </w:rPr>
              <w:tab/>
              <w:t>Nadia MANIQUET (NM)</w:t>
            </w:r>
          </w:p>
          <w:p w14:paraId="67993405" w14:textId="619373CE" w:rsidR="00CA67FF" w:rsidRDefault="00B92FB5" w:rsidP="00BD5257">
            <w:pPr>
              <w:ind w:right="-426" w:firstLine="284"/>
              <w:jc w:val="both"/>
              <w:rPr>
                <w:rFonts w:ascii="Verdana" w:hAnsi="Verdana"/>
                <w:color w:val="000000"/>
                <w:lang w:val="nl-NL"/>
              </w:rPr>
            </w:pPr>
            <w:r w:rsidRPr="00B92FB5">
              <w:rPr>
                <w:rFonts w:ascii="Verdana" w:hAnsi="Verdana"/>
                <w:color w:val="000000"/>
                <w:lang w:val="nl-NL"/>
              </w:rPr>
              <w:t xml:space="preserve">De heer </w:t>
            </w:r>
            <w:r w:rsidRPr="00B92FB5">
              <w:rPr>
                <w:rFonts w:ascii="Verdana" w:hAnsi="Verdana"/>
                <w:color w:val="000000"/>
                <w:lang w:val="nl-NL"/>
              </w:rPr>
              <w:tab/>
              <w:t>Daniel ANTOINE (DA)</w:t>
            </w:r>
          </w:p>
          <w:p w14:paraId="2C9983BA" w14:textId="162C3A64" w:rsidR="00C26010" w:rsidRDefault="00C26010" w:rsidP="00C26010">
            <w:pPr>
              <w:ind w:right="-426" w:firstLine="284"/>
              <w:outlineLvl w:val="0"/>
              <w:rPr>
                <w:rFonts w:ascii="Verdana" w:hAnsi="Verdana"/>
                <w:color w:val="000000"/>
                <w:lang w:val="nl-NL"/>
              </w:rPr>
            </w:pPr>
            <w:r w:rsidRPr="00CC3714">
              <w:rPr>
                <w:rFonts w:ascii="Verdana" w:hAnsi="Verdana"/>
                <w:color w:val="000000"/>
                <w:lang w:val="nl-NL"/>
              </w:rPr>
              <w:t>Mevrouw</w:t>
            </w:r>
            <w:r w:rsidRPr="00CC3714">
              <w:rPr>
                <w:rFonts w:ascii="Verdana" w:hAnsi="Verdana"/>
                <w:color w:val="000000"/>
                <w:lang w:val="nl-NL"/>
              </w:rPr>
              <w:tab/>
              <w:t>Véronique DUCHENNE (VDE)</w:t>
            </w:r>
          </w:p>
          <w:p w14:paraId="4A566063" w14:textId="77777777" w:rsidR="00BD5257" w:rsidRDefault="00BD5257" w:rsidP="00C26010">
            <w:pPr>
              <w:ind w:right="-426" w:firstLine="284"/>
              <w:outlineLvl w:val="0"/>
              <w:rPr>
                <w:rFonts w:ascii="Verdana" w:hAnsi="Verdana"/>
                <w:color w:val="000000"/>
                <w:lang w:val="nl-NL"/>
              </w:rPr>
            </w:pPr>
          </w:p>
          <w:p w14:paraId="54F68BB6" w14:textId="07D5A2BB" w:rsidR="00BD5257" w:rsidRPr="00BD5257" w:rsidRDefault="00BD5257" w:rsidP="00BD5257">
            <w:pPr>
              <w:ind w:left="284"/>
              <w:jc w:val="both"/>
              <w:rPr>
                <w:rFonts w:ascii="Verdana" w:hAnsi="Verdana"/>
                <w:i/>
                <w:iCs/>
                <w:color w:val="000000"/>
                <w:lang w:val="nl-NL"/>
              </w:rPr>
            </w:pPr>
            <w:r w:rsidRPr="00BD5257">
              <w:rPr>
                <w:rFonts w:ascii="Verdana" w:hAnsi="Verdana"/>
                <w:i/>
                <w:iCs/>
                <w:color w:val="000000"/>
                <w:lang w:val="nl-NL"/>
              </w:rPr>
              <w:t xml:space="preserve">Mevrouw Marie </w:t>
            </w:r>
            <w:r w:rsidR="00C90406">
              <w:rPr>
                <w:rFonts w:ascii="Verdana" w:hAnsi="Verdana"/>
                <w:i/>
                <w:iCs/>
                <w:color w:val="000000"/>
                <w:lang w:val="nl-NL"/>
              </w:rPr>
              <w:t>T</w:t>
            </w:r>
            <w:r w:rsidRPr="00BD5257">
              <w:rPr>
                <w:rFonts w:ascii="Verdana" w:hAnsi="Verdana"/>
                <w:i/>
                <w:iCs/>
                <w:color w:val="000000"/>
                <w:lang w:val="nl-NL"/>
              </w:rPr>
              <w:t>IMSONET werkt nu bij MIVB en zal niet meer aan de vergaderingen van de WG NMBS deelnemen.</w:t>
            </w:r>
          </w:p>
          <w:p w14:paraId="42FBDA8D" w14:textId="154839E5" w:rsidR="00C22962" w:rsidRPr="00F306BD" w:rsidRDefault="00C22962" w:rsidP="002E3834">
            <w:pPr>
              <w:jc w:val="center"/>
              <w:rPr>
                <w:rFonts w:ascii="Verdana" w:hAnsi="Verdana"/>
                <w:i/>
                <w:sz w:val="24"/>
                <w:szCs w:val="24"/>
                <w:lang w:val="nl-BE"/>
              </w:rPr>
            </w:pPr>
          </w:p>
        </w:tc>
      </w:tr>
      <w:tr w:rsidR="00BD5257" w:rsidRPr="00C90406" w14:paraId="72DB9206" w14:textId="77777777" w:rsidTr="00E9318A">
        <w:trPr>
          <w:trHeight w:val="398"/>
        </w:trPr>
        <w:tc>
          <w:tcPr>
            <w:tcW w:w="709" w:type="dxa"/>
            <w:vMerge w:val="restart"/>
            <w:shd w:val="clear" w:color="auto" w:fill="auto"/>
          </w:tcPr>
          <w:p w14:paraId="31E8F300" w14:textId="77777777" w:rsidR="00BD5257" w:rsidRPr="00CE1F70" w:rsidRDefault="00BD5257" w:rsidP="00BD5257">
            <w:pPr>
              <w:jc w:val="center"/>
              <w:rPr>
                <w:rFonts w:ascii="Verdana" w:hAnsi="Verdana"/>
                <w:b/>
                <w:szCs w:val="22"/>
              </w:rPr>
            </w:pPr>
            <w:bookmarkStart w:id="5" w:name="_Hlk24530557"/>
            <w:r w:rsidRPr="00CE1F70">
              <w:rPr>
                <w:rFonts w:ascii="Verdana" w:hAnsi="Verdana"/>
                <w:b/>
                <w:szCs w:val="22"/>
              </w:rPr>
              <w:lastRenderedPageBreak/>
              <w:t>01</w:t>
            </w:r>
          </w:p>
        </w:tc>
        <w:tc>
          <w:tcPr>
            <w:tcW w:w="12474" w:type="dxa"/>
            <w:shd w:val="clear" w:color="auto" w:fill="auto"/>
          </w:tcPr>
          <w:p w14:paraId="5B36FB69" w14:textId="77777777" w:rsidR="00BD5257" w:rsidRPr="00E57B62" w:rsidRDefault="00BD5257" w:rsidP="00BD5257">
            <w:pPr>
              <w:jc w:val="both"/>
              <w:rPr>
                <w:rFonts w:ascii="Verdana" w:hAnsi="Verdana"/>
                <w:b/>
                <w:bCs/>
                <w:lang w:val="nl-BE"/>
              </w:rPr>
            </w:pPr>
            <w:bookmarkStart w:id="6" w:name="_Hlk65743615"/>
            <w:r w:rsidRPr="00E57B62">
              <w:rPr>
                <w:rFonts w:ascii="Verdana" w:hAnsi="Verdana"/>
                <w:b/>
                <w:bCs/>
                <w:lang w:val="nl-BE"/>
              </w:rPr>
              <w:t xml:space="preserve">Verslag WG </w:t>
            </w:r>
            <w:bookmarkEnd w:id="6"/>
            <w:r w:rsidRPr="00E57B62">
              <w:rPr>
                <w:rFonts w:ascii="Verdana" w:hAnsi="Verdana"/>
                <w:b/>
                <w:bCs/>
                <w:lang w:val="nl-BE"/>
              </w:rPr>
              <w:t>07/03/2024</w:t>
            </w:r>
          </w:p>
          <w:p w14:paraId="6757CEDF" w14:textId="77777777" w:rsidR="00BD5257" w:rsidRDefault="00BD5257" w:rsidP="00BD5257">
            <w:pPr>
              <w:jc w:val="both"/>
              <w:rPr>
                <w:rFonts w:ascii="Verdana" w:hAnsi="Verdana"/>
                <w:lang w:val="nl-BE"/>
              </w:rPr>
            </w:pPr>
          </w:p>
          <w:p w14:paraId="333A0E2C" w14:textId="77777777" w:rsidR="00BD5257" w:rsidRDefault="00BD5257" w:rsidP="00BD5257">
            <w:pPr>
              <w:jc w:val="both"/>
              <w:rPr>
                <w:rFonts w:ascii="Verdana" w:hAnsi="Verdana"/>
                <w:lang w:val="nl-BE"/>
              </w:rPr>
            </w:pPr>
            <w:r w:rsidRPr="00D90B88">
              <w:rPr>
                <w:rFonts w:ascii="Verdana" w:hAnsi="Verdana"/>
                <w:b/>
                <w:bCs/>
                <w:lang w:val="nl-BE"/>
              </w:rPr>
              <w:t>-PUNT 3:</w:t>
            </w:r>
            <w:r w:rsidRPr="00D90B88">
              <w:rPr>
                <w:b/>
                <w:bCs/>
                <w:lang w:val="nl-BE"/>
              </w:rPr>
              <w:t xml:space="preserve"> </w:t>
            </w:r>
            <w:r w:rsidRPr="0000168B">
              <w:rPr>
                <w:rFonts w:ascii="Verdana" w:hAnsi="Verdana"/>
                <w:lang w:val="nl-BE"/>
              </w:rPr>
              <w:t>station Dendermonde.</w:t>
            </w:r>
          </w:p>
          <w:p w14:paraId="553E7730" w14:textId="71FABF69" w:rsidR="00BD5257" w:rsidRDefault="00BD5257" w:rsidP="00BD5257">
            <w:pPr>
              <w:jc w:val="both"/>
              <w:rPr>
                <w:rFonts w:ascii="Verdana" w:hAnsi="Verdana"/>
                <w:lang w:val="nl-BE"/>
              </w:rPr>
            </w:pPr>
            <w:r w:rsidRPr="00D90B88">
              <w:rPr>
                <w:rFonts w:ascii="Verdana" w:hAnsi="Verdana"/>
                <w:b/>
                <w:bCs/>
                <w:lang w:val="nl-BE"/>
              </w:rPr>
              <w:t>KV</w:t>
            </w:r>
            <w:r>
              <w:rPr>
                <w:rFonts w:ascii="Verdana" w:hAnsi="Verdana"/>
                <w:lang w:val="nl-BE"/>
              </w:rPr>
              <w:t xml:space="preserve">: Wat is de timing van de werken? De toestand op de trappen </w:t>
            </w:r>
            <w:r w:rsidR="00D90B88">
              <w:rPr>
                <w:rFonts w:ascii="Verdana" w:hAnsi="Verdana"/>
                <w:lang w:val="nl-BE"/>
              </w:rPr>
              <w:t xml:space="preserve">is </w:t>
            </w:r>
            <w:r>
              <w:rPr>
                <w:rFonts w:ascii="Verdana" w:hAnsi="Verdana"/>
                <w:lang w:val="nl-BE"/>
              </w:rPr>
              <w:t>zeer onveilig voor personen met een visuele handicap &gt; kans op valpartijen.</w:t>
            </w:r>
          </w:p>
          <w:p w14:paraId="586F5809" w14:textId="60AA93BE" w:rsidR="00BD5257" w:rsidRPr="00117B10" w:rsidRDefault="00BD5257" w:rsidP="00BD5257">
            <w:pPr>
              <w:jc w:val="both"/>
              <w:rPr>
                <w:rFonts w:ascii="Verdana" w:hAnsi="Verdana"/>
                <w:lang w:val="nl-BE"/>
              </w:rPr>
            </w:pPr>
            <w:r w:rsidRPr="00D90B88">
              <w:rPr>
                <w:rFonts w:ascii="Verdana" w:hAnsi="Verdana"/>
                <w:b/>
                <w:bCs/>
                <w:lang w:val="nl-BE"/>
              </w:rPr>
              <w:t>GI</w:t>
            </w:r>
            <w:r>
              <w:rPr>
                <w:rFonts w:ascii="Verdana" w:hAnsi="Verdana"/>
                <w:lang w:val="nl-BE"/>
              </w:rPr>
              <w:t>: Eind dit jaar neemt de bouw van de nieuwe passerelle een aanvang. Daarna komen trappen en liften aan de beurt. De verhoging van de perrons is voor later; in de tussentijd verloopt de toegang via</w:t>
            </w:r>
            <w:r w:rsidR="00D90B88">
              <w:rPr>
                <w:rFonts w:ascii="Verdana" w:hAnsi="Verdana"/>
                <w:lang w:val="nl-BE"/>
              </w:rPr>
              <w:t xml:space="preserve"> de</w:t>
            </w:r>
            <w:r>
              <w:rPr>
                <w:rFonts w:ascii="Verdana" w:hAnsi="Verdana"/>
                <w:lang w:val="nl-BE"/>
              </w:rPr>
              <w:t xml:space="preserve"> trap en helling. Tot de passerelle is gebouwd komen er geen aanpassingen voor de toegankelijkheid. De stoep </w:t>
            </w:r>
            <w:r w:rsidR="00D90B88">
              <w:rPr>
                <w:rFonts w:ascii="Verdana" w:hAnsi="Verdana"/>
                <w:lang w:val="nl-BE"/>
              </w:rPr>
              <w:t xml:space="preserve">voor het station </w:t>
            </w:r>
            <w:r>
              <w:rPr>
                <w:rFonts w:ascii="Verdana" w:hAnsi="Verdana"/>
                <w:lang w:val="nl-BE"/>
              </w:rPr>
              <w:t>wordt wel aangepast.</w:t>
            </w:r>
          </w:p>
          <w:p w14:paraId="09EE08D9" w14:textId="77777777" w:rsidR="00BD5257" w:rsidRDefault="00BD5257" w:rsidP="00BD5257">
            <w:pPr>
              <w:jc w:val="both"/>
              <w:rPr>
                <w:rFonts w:ascii="Verdana" w:hAnsi="Verdana"/>
                <w:lang w:val="nl-BE"/>
              </w:rPr>
            </w:pPr>
          </w:p>
          <w:p w14:paraId="3D7A2A44" w14:textId="77777777" w:rsidR="00BD5257" w:rsidRPr="00D90B88" w:rsidRDefault="00BD5257" w:rsidP="00BD5257">
            <w:pPr>
              <w:jc w:val="both"/>
              <w:rPr>
                <w:rFonts w:ascii="Verdana" w:hAnsi="Verdana"/>
                <w:b/>
                <w:bCs/>
                <w:lang w:val="nl-BE"/>
              </w:rPr>
            </w:pPr>
            <w:r w:rsidRPr="00D90B88">
              <w:rPr>
                <w:rFonts w:ascii="Verdana" w:hAnsi="Verdana"/>
                <w:b/>
                <w:bCs/>
                <w:lang w:val="nl-BE"/>
              </w:rPr>
              <w:t xml:space="preserve">-PUNT 7: </w:t>
            </w:r>
          </w:p>
          <w:p w14:paraId="0E347DEC" w14:textId="3A2AE976" w:rsidR="00D90B88" w:rsidRDefault="00BD5257" w:rsidP="00BD5257">
            <w:pPr>
              <w:jc w:val="both"/>
              <w:rPr>
                <w:rFonts w:ascii="Verdana" w:hAnsi="Verdana"/>
                <w:lang w:val="nl-BE"/>
              </w:rPr>
            </w:pPr>
            <w:r w:rsidRPr="00D90B88">
              <w:rPr>
                <w:rFonts w:ascii="Verdana" w:hAnsi="Verdana"/>
                <w:b/>
                <w:bCs/>
                <w:lang w:val="nl-BE"/>
              </w:rPr>
              <w:t>LU</w:t>
            </w:r>
            <w:r>
              <w:rPr>
                <w:rFonts w:ascii="Verdana" w:hAnsi="Verdana"/>
                <w:lang w:val="nl-BE"/>
              </w:rPr>
              <w:t xml:space="preserve">: “To do: geen advies nodig.” </w:t>
            </w:r>
            <w:r w:rsidR="00D90B88">
              <w:rPr>
                <w:rFonts w:ascii="Verdana" w:hAnsi="Verdana"/>
                <w:lang w:val="nl-BE"/>
              </w:rPr>
              <w:t>&gt; te verbeteren</w:t>
            </w:r>
          </w:p>
          <w:p w14:paraId="12B44A8F" w14:textId="2026DE8D" w:rsidR="00BD5257" w:rsidRDefault="00BD5257" w:rsidP="00BD5257">
            <w:pPr>
              <w:jc w:val="both"/>
              <w:rPr>
                <w:rFonts w:ascii="Verdana" w:hAnsi="Verdana"/>
                <w:lang w:val="nl-BE"/>
              </w:rPr>
            </w:pPr>
            <w:r>
              <w:rPr>
                <w:rFonts w:ascii="Verdana" w:hAnsi="Verdana"/>
                <w:lang w:val="nl-BE"/>
              </w:rPr>
              <w:t xml:space="preserve">De NMBS wil wel graag een formele bevestiging van akkoord vanwege de NHRPH om haar beslissingen te kunnen onderbouwen. </w:t>
            </w:r>
          </w:p>
          <w:p w14:paraId="299D15A2" w14:textId="77777777" w:rsidR="00BD5257" w:rsidRPr="00117B10" w:rsidRDefault="00BD5257" w:rsidP="00BD5257">
            <w:pPr>
              <w:jc w:val="both"/>
              <w:rPr>
                <w:rFonts w:ascii="Verdana" w:hAnsi="Verdana"/>
                <w:lang w:val="nl-BE"/>
              </w:rPr>
            </w:pPr>
            <w:r w:rsidRPr="00D90B88">
              <w:rPr>
                <w:rFonts w:ascii="Verdana" w:hAnsi="Verdana"/>
                <w:b/>
                <w:bCs/>
                <w:lang w:val="nl-BE"/>
              </w:rPr>
              <w:t>BLS</w:t>
            </w:r>
            <w:r w:rsidRPr="00117B10">
              <w:rPr>
                <w:rFonts w:ascii="Verdana" w:hAnsi="Verdana"/>
                <w:lang w:val="nl-BE"/>
              </w:rPr>
              <w:t xml:space="preserve">: </w:t>
            </w:r>
            <w:r>
              <w:rPr>
                <w:rFonts w:ascii="Verdana" w:hAnsi="Verdana"/>
                <w:lang w:val="nl-BE"/>
              </w:rPr>
              <w:t>Dat kan via een advies of een officiële brief. Ik wijs wel op de</w:t>
            </w:r>
            <w:r w:rsidRPr="00117B10">
              <w:rPr>
                <w:rFonts w:ascii="Verdana" w:hAnsi="Verdana"/>
                <w:lang w:val="nl-BE"/>
              </w:rPr>
              <w:t xml:space="preserve"> rol </w:t>
            </w:r>
            <w:r>
              <w:rPr>
                <w:rFonts w:ascii="Verdana" w:hAnsi="Verdana"/>
                <w:lang w:val="nl-BE"/>
              </w:rPr>
              <w:t xml:space="preserve">van de </w:t>
            </w:r>
            <w:r w:rsidRPr="00117B10">
              <w:rPr>
                <w:rFonts w:ascii="Verdana" w:hAnsi="Verdana"/>
                <w:lang w:val="nl-BE"/>
              </w:rPr>
              <w:t>NHRPH</w:t>
            </w:r>
            <w:r>
              <w:rPr>
                <w:rFonts w:ascii="Verdana" w:hAnsi="Verdana"/>
                <w:lang w:val="nl-BE"/>
              </w:rPr>
              <w:t xml:space="preserve"> die</w:t>
            </w:r>
            <w:r w:rsidRPr="00117B10">
              <w:rPr>
                <w:rFonts w:ascii="Verdana" w:hAnsi="Verdana"/>
                <w:lang w:val="nl-BE"/>
              </w:rPr>
              <w:t xml:space="preserve"> geen</w:t>
            </w:r>
            <w:r>
              <w:rPr>
                <w:rFonts w:ascii="Verdana" w:hAnsi="Verdana"/>
                <w:lang w:val="nl-BE"/>
              </w:rPr>
              <w:t xml:space="preserve"> technisch bureau is. </w:t>
            </w:r>
          </w:p>
          <w:p w14:paraId="0A53BED9" w14:textId="798288F3" w:rsidR="00BD5257" w:rsidRDefault="00BD5257" w:rsidP="00BD5257">
            <w:pPr>
              <w:jc w:val="both"/>
              <w:rPr>
                <w:rFonts w:ascii="Verdana" w:hAnsi="Verdana"/>
                <w:lang w:val="nl-BE"/>
              </w:rPr>
            </w:pPr>
            <w:r w:rsidRPr="00D90B88">
              <w:rPr>
                <w:rFonts w:ascii="Verdana" w:hAnsi="Verdana"/>
                <w:b/>
                <w:bCs/>
                <w:lang w:val="nl-BE"/>
              </w:rPr>
              <w:t>RD</w:t>
            </w:r>
            <w:r w:rsidRPr="002D29B4">
              <w:rPr>
                <w:rFonts w:ascii="Verdana" w:hAnsi="Verdana"/>
                <w:lang w:val="nl-BE"/>
              </w:rPr>
              <w:t xml:space="preserve">: </w:t>
            </w:r>
            <w:r>
              <w:rPr>
                <w:rFonts w:ascii="Verdana" w:hAnsi="Verdana"/>
                <w:lang w:val="nl-BE"/>
              </w:rPr>
              <w:t xml:space="preserve">Ik </w:t>
            </w:r>
            <w:r w:rsidRPr="002D29B4">
              <w:rPr>
                <w:rFonts w:ascii="Verdana" w:hAnsi="Verdana"/>
                <w:lang w:val="nl-BE"/>
              </w:rPr>
              <w:t xml:space="preserve">verwijs naar </w:t>
            </w:r>
            <w:r>
              <w:rPr>
                <w:rFonts w:ascii="Verdana" w:hAnsi="Verdana"/>
                <w:lang w:val="nl-BE"/>
              </w:rPr>
              <w:t>de B</w:t>
            </w:r>
            <w:r w:rsidRPr="002D29B4">
              <w:rPr>
                <w:rFonts w:ascii="Verdana" w:hAnsi="Verdana"/>
                <w:lang w:val="nl-BE"/>
              </w:rPr>
              <w:t xml:space="preserve">railleautoriteit. </w:t>
            </w:r>
            <w:r>
              <w:rPr>
                <w:rFonts w:ascii="Verdana" w:hAnsi="Verdana"/>
                <w:lang w:val="nl-BE"/>
              </w:rPr>
              <w:t xml:space="preserve">De code Antoine is wat in onbruik geraakt t.v.v. internationale afspraken, ook in Frankrijk en Wallonië. De cijfers </w:t>
            </w:r>
            <w:r w:rsidR="008920C4">
              <w:rPr>
                <w:rFonts w:ascii="Verdana" w:hAnsi="Verdana"/>
                <w:lang w:val="nl-BE"/>
              </w:rPr>
              <w:t xml:space="preserve">in braille </w:t>
            </w:r>
            <w:r>
              <w:rPr>
                <w:rFonts w:ascii="Verdana" w:hAnsi="Verdana"/>
                <w:lang w:val="nl-BE"/>
              </w:rPr>
              <w:t>zijn internationaal.</w:t>
            </w:r>
          </w:p>
          <w:p w14:paraId="49CD39E3" w14:textId="77777777" w:rsidR="00BD5257" w:rsidRDefault="00BD5257" w:rsidP="00BD5257">
            <w:pPr>
              <w:jc w:val="both"/>
              <w:rPr>
                <w:rFonts w:ascii="Verdana" w:hAnsi="Verdana"/>
                <w:lang w:val="nl-BE"/>
              </w:rPr>
            </w:pPr>
            <w:r w:rsidRPr="00D90B88">
              <w:rPr>
                <w:rFonts w:ascii="Verdana" w:hAnsi="Verdana"/>
                <w:b/>
                <w:bCs/>
                <w:lang w:val="nl-BE"/>
              </w:rPr>
              <w:t>KV</w:t>
            </w:r>
            <w:r>
              <w:rPr>
                <w:rFonts w:ascii="Verdana" w:hAnsi="Verdana"/>
                <w:lang w:val="nl-BE"/>
              </w:rPr>
              <w:t>: Die afspraken worden beter op EU-niveau afgestemd.</w:t>
            </w:r>
          </w:p>
          <w:p w14:paraId="61329600" w14:textId="77777777" w:rsidR="00BD5257" w:rsidRDefault="00BD5257" w:rsidP="00BD5257">
            <w:pPr>
              <w:jc w:val="both"/>
              <w:rPr>
                <w:rFonts w:ascii="Verdana" w:hAnsi="Verdana"/>
                <w:lang w:val="nl-BE"/>
              </w:rPr>
            </w:pPr>
          </w:p>
          <w:p w14:paraId="6CB1645A" w14:textId="02C56116" w:rsidR="00BD5257" w:rsidRDefault="00BD5257" w:rsidP="00BD5257">
            <w:pPr>
              <w:jc w:val="both"/>
              <w:rPr>
                <w:rFonts w:ascii="Verdana" w:hAnsi="Verdana"/>
                <w:lang w:val="nl-BE"/>
              </w:rPr>
            </w:pPr>
            <w:r w:rsidRPr="00D90B88">
              <w:rPr>
                <w:rFonts w:ascii="Verdana" w:hAnsi="Verdana"/>
                <w:b/>
                <w:bCs/>
                <w:lang w:val="nl-BE"/>
              </w:rPr>
              <w:t>RD</w:t>
            </w:r>
            <w:r>
              <w:rPr>
                <w:rFonts w:ascii="Verdana" w:hAnsi="Verdana"/>
                <w:lang w:val="nl-BE"/>
              </w:rPr>
              <w:t xml:space="preserve">: “overal ondersteboven’ &gt; </w:t>
            </w:r>
            <w:r w:rsidR="00D90B88">
              <w:rPr>
                <w:rFonts w:ascii="Verdana" w:hAnsi="Verdana"/>
                <w:lang w:val="nl-BE"/>
              </w:rPr>
              <w:t xml:space="preserve">te verbeteren: </w:t>
            </w:r>
            <w:r>
              <w:rPr>
                <w:rFonts w:ascii="Verdana" w:hAnsi="Verdana"/>
                <w:lang w:val="nl-BE"/>
              </w:rPr>
              <w:t>“hier en daar ondersteboven”</w:t>
            </w:r>
          </w:p>
          <w:p w14:paraId="17373F0A" w14:textId="77777777" w:rsidR="00BD5257" w:rsidRDefault="00BD5257" w:rsidP="00BD5257">
            <w:pPr>
              <w:jc w:val="both"/>
              <w:rPr>
                <w:rFonts w:ascii="Verdana" w:hAnsi="Verdana"/>
                <w:lang w:val="nl-BE"/>
              </w:rPr>
            </w:pPr>
          </w:p>
          <w:p w14:paraId="31A21CDD" w14:textId="77777777" w:rsidR="00BD5257" w:rsidRDefault="00BD5257" w:rsidP="00BD5257">
            <w:pPr>
              <w:jc w:val="both"/>
              <w:rPr>
                <w:rFonts w:ascii="Verdana" w:hAnsi="Verdana"/>
                <w:lang w:val="nl-BE"/>
              </w:rPr>
            </w:pPr>
          </w:p>
          <w:p w14:paraId="27F4F536" w14:textId="0BD626FB" w:rsidR="00BD5257" w:rsidRDefault="00BD5257" w:rsidP="00BD5257">
            <w:pPr>
              <w:jc w:val="both"/>
              <w:rPr>
                <w:rFonts w:ascii="Verdana" w:hAnsi="Verdana"/>
                <w:lang w:val="nl-BE"/>
              </w:rPr>
            </w:pPr>
            <w:r>
              <w:rPr>
                <w:rFonts w:ascii="Verdana" w:hAnsi="Verdana"/>
                <w:lang w:val="nl-BE"/>
              </w:rPr>
              <w:t>-</w:t>
            </w:r>
            <w:r w:rsidRPr="00D90B88">
              <w:rPr>
                <w:rFonts w:ascii="Verdana" w:hAnsi="Verdana"/>
                <w:b/>
                <w:bCs/>
                <w:lang w:val="nl-BE"/>
              </w:rPr>
              <w:t>PUNT 12</w:t>
            </w:r>
            <w:r>
              <w:rPr>
                <w:rFonts w:ascii="Verdana" w:hAnsi="Verdana"/>
                <w:lang w:val="nl-BE"/>
              </w:rPr>
              <w:t xml:space="preserve">: </w:t>
            </w:r>
          </w:p>
          <w:p w14:paraId="067EDC4E" w14:textId="49F32F72" w:rsidR="00BD5257" w:rsidRDefault="00BD5257" w:rsidP="00BD5257">
            <w:pPr>
              <w:jc w:val="both"/>
              <w:rPr>
                <w:rFonts w:ascii="Verdana" w:hAnsi="Verdana"/>
                <w:lang w:val="nl-BE"/>
              </w:rPr>
            </w:pPr>
            <w:r w:rsidRPr="00D90B88">
              <w:rPr>
                <w:rFonts w:ascii="Verdana" w:hAnsi="Verdana"/>
                <w:b/>
                <w:bCs/>
                <w:lang w:val="nl-BE"/>
              </w:rPr>
              <w:lastRenderedPageBreak/>
              <w:t>TZ</w:t>
            </w:r>
            <w:r>
              <w:rPr>
                <w:rFonts w:ascii="Verdana" w:hAnsi="Verdana"/>
                <w:lang w:val="nl-BE"/>
              </w:rPr>
              <w:t xml:space="preserve">: elektrische steps en </w:t>
            </w:r>
            <w:r w:rsidRPr="00BD5257">
              <w:rPr>
                <w:rFonts w:ascii="Verdana" w:hAnsi="Verdana"/>
                <w:b/>
                <w:bCs/>
                <w:lang w:val="nl-BE"/>
              </w:rPr>
              <w:t>fietsen</w:t>
            </w:r>
            <w:r>
              <w:rPr>
                <w:rFonts w:ascii="Verdana" w:hAnsi="Verdana"/>
                <w:lang w:val="nl-BE"/>
              </w:rPr>
              <w:t xml:space="preserve"> (niet rolstoelen)</w:t>
            </w:r>
          </w:p>
          <w:p w14:paraId="4BD64F49" w14:textId="77777777" w:rsidR="00BD5257" w:rsidRDefault="00BD5257" w:rsidP="00BD5257">
            <w:pPr>
              <w:jc w:val="both"/>
              <w:rPr>
                <w:rFonts w:ascii="Verdana" w:hAnsi="Verdana"/>
                <w:lang w:val="nl-BE"/>
              </w:rPr>
            </w:pPr>
          </w:p>
          <w:p w14:paraId="54D8ED1B" w14:textId="049FDF98" w:rsidR="00BD5257" w:rsidRDefault="00BD5257" w:rsidP="00BD5257">
            <w:pPr>
              <w:jc w:val="both"/>
              <w:rPr>
                <w:rFonts w:ascii="Verdana" w:hAnsi="Verdana"/>
                <w:lang w:val="nl-BE"/>
              </w:rPr>
            </w:pPr>
            <w:r w:rsidRPr="006D6CF8">
              <w:rPr>
                <w:rFonts w:ascii="Verdana" w:hAnsi="Verdana"/>
                <w:b/>
                <w:bCs/>
                <w:lang w:val="nl-BE"/>
              </w:rPr>
              <w:t>-PUNT 13</w:t>
            </w:r>
            <w:r>
              <w:rPr>
                <w:rFonts w:ascii="Verdana" w:hAnsi="Verdana"/>
                <w:lang w:val="nl-BE"/>
              </w:rPr>
              <w:t xml:space="preserve">: </w:t>
            </w:r>
          </w:p>
          <w:p w14:paraId="77AC9123" w14:textId="662C8A10" w:rsidR="00BD5257" w:rsidRDefault="00BD5257" w:rsidP="00BD5257">
            <w:pPr>
              <w:jc w:val="both"/>
              <w:rPr>
                <w:rFonts w:ascii="Verdana" w:hAnsi="Verdana"/>
                <w:lang w:val="nl-BE"/>
              </w:rPr>
            </w:pPr>
            <w:r w:rsidRPr="00D90B88">
              <w:rPr>
                <w:rFonts w:ascii="Verdana" w:hAnsi="Verdana"/>
                <w:b/>
                <w:bCs/>
                <w:lang w:val="nl-BE"/>
              </w:rPr>
              <w:t>TZ</w:t>
            </w:r>
            <w:r>
              <w:rPr>
                <w:rFonts w:ascii="Verdana" w:hAnsi="Verdana"/>
                <w:lang w:val="nl-BE"/>
              </w:rPr>
              <w:t>: verwarring tussen twee dossiers:</w:t>
            </w:r>
          </w:p>
          <w:p w14:paraId="3248E1F4" w14:textId="36F90AD4" w:rsidR="00BD5257" w:rsidRDefault="00BD5257" w:rsidP="00BD5257">
            <w:pPr>
              <w:pStyle w:val="Lijstalinea"/>
              <w:numPr>
                <w:ilvl w:val="0"/>
                <w:numId w:val="13"/>
              </w:numPr>
              <w:jc w:val="both"/>
              <w:rPr>
                <w:rFonts w:ascii="Verdana" w:hAnsi="Verdana"/>
                <w:lang w:val="nl-BE"/>
              </w:rPr>
            </w:pPr>
            <w:r>
              <w:rPr>
                <w:rFonts w:ascii="Verdana" w:hAnsi="Verdana"/>
                <w:lang w:val="nl-BE"/>
              </w:rPr>
              <w:t xml:space="preserve">Evolutie in verkoopskanalen van loket en automaat naar digitale kanalen. </w:t>
            </w:r>
            <w:r w:rsidR="0004067D">
              <w:rPr>
                <w:rFonts w:ascii="Verdana" w:hAnsi="Verdana"/>
                <w:lang w:val="nl-BE"/>
              </w:rPr>
              <w:t xml:space="preserve">Om die reden heeft de NMBS </w:t>
            </w:r>
            <w:r>
              <w:rPr>
                <w:rFonts w:ascii="Verdana" w:hAnsi="Verdana"/>
                <w:lang w:val="nl-BE"/>
              </w:rPr>
              <w:t xml:space="preserve"> de openingstijden </w:t>
            </w:r>
            <w:r w:rsidR="0004067D">
              <w:rPr>
                <w:rFonts w:ascii="Verdana" w:hAnsi="Verdana"/>
                <w:lang w:val="nl-BE"/>
              </w:rPr>
              <w:t xml:space="preserve">van de </w:t>
            </w:r>
            <w:r>
              <w:rPr>
                <w:rFonts w:ascii="Verdana" w:hAnsi="Verdana"/>
                <w:lang w:val="nl-BE"/>
              </w:rPr>
              <w:t>loketten</w:t>
            </w:r>
            <w:r w:rsidR="0004067D">
              <w:rPr>
                <w:rFonts w:ascii="Verdana" w:hAnsi="Verdana"/>
                <w:lang w:val="nl-BE"/>
              </w:rPr>
              <w:t xml:space="preserve"> aangepast</w:t>
            </w:r>
            <w:r>
              <w:rPr>
                <w:rFonts w:ascii="Verdana" w:hAnsi="Verdana"/>
                <w:lang w:val="nl-BE"/>
              </w:rPr>
              <w:t>.</w:t>
            </w:r>
          </w:p>
          <w:p w14:paraId="31111965" w14:textId="77777777" w:rsidR="00BD5257" w:rsidRDefault="00BD5257" w:rsidP="00BD5257">
            <w:pPr>
              <w:pStyle w:val="Lijstalinea"/>
              <w:numPr>
                <w:ilvl w:val="0"/>
                <w:numId w:val="13"/>
              </w:numPr>
              <w:jc w:val="both"/>
              <w:rPr>
                <w:rFonts w:ascii="Verdana" w:hAnsi="Verdana"/>
                <w:lang w:val="nl-BE"/>
              </w:rPr>
            </w:pPr>
            <w:r>
              <w:rPr>
                <w:rFonts w:ascii="Verdana" w:hAnsi="Verdana"/>
                <w:lang w:val="nl-BE"/>
              </w:rPr>
              <w:t>Personeel beter inzetten voor dienstverlening en assistentie</w:t>
            </w:r>
          </w:p>
          <w:p w14:paraId="780803AA" w14:textId="77777777" w:rsidR="00BD5257" w:rsidRDefault="00BD5257" w:rsidP="00BD5257">
            <w:pPr>
              <w:jc w:val="both"/>
              <w:rPr>
                <w:rFonts w:ascii="Verdana" w:hAnsi="Verdana"/>
                <w:lang w:val="nl-BE"/>
              </w:rPr>
            </w:pPr>
          </w:p>
          <w:p w14:paraId="1FFBF34D" w14:textId="77777777" w:rsidR="00BD5257" w:rsidRDefault="00BD5257" w:rsidP="00BD5257">
            <w:pPr>
              <w:jc w:val="both"/>
              <w:rPr>
                <w:rFonts w:ascii="Verdana" w:hAnsi="Verdana"/>
                <w:lang w:val="nl-BE"/>
              </w:rPr>
            </w:pPr>
            <w:r w:rsidRPr="006D6CF8">
              <w:rPr>
                <w:rFonts w:ascii="Verdana" w:hAnsi="Verdana"/>
                <w:b/>
                <w:bCs/>
                <w:lang w:val="nl-BE"/>
              </w:rPr>
              <w:t>-PUNT 16</w:t>
            </w:r>
            <w:r>
              <w:rPr>
                <w:rFonts w:ascii="Verdana" w:hAnsi="Verdana"/>
                <w:lang w:val="nl-BE"/>
              </w:rPr>
              <w:t>: liften</w:t>
            </w:r>
          </w:p>
          <w:p w14:paraId="1FB18F2A" w14:textId="77777777" w:rsidR="00BD5257" w:rsidRDefault="00BD5257" w:rsidP="00BD5257">
            <w:pPr>
              <w:jc w:val="both"/>
              <w:rPr>
                <w:rFonts w:ascii="Verdana" w:hAnsi="Verdana"/>
                <w:lang w:val="nl-BE"/>
              </w:rPr>
            </w:pPr>
            <w:r w:rsidRPr="00D90B88">
              <w:rPr>
                <w:rFonts w:ascii="Verdana" w:hAnsi="Verdana"/>
                <w:b/>
                <w:bCs/>
                <w:lang w:val="nl-BE"/>
              </w:rPr>
              <w:t>GI</w:t>
            </w:r>
            <w:r>
              <w:rPr>
                <w:rFonts w:ascii="Verdana" w:hAnsi="Verdana"/>
                <w:lang w:val="nl-BE"/>
              </w:rPr>
              <w:t>: Ik heb nog niet nagegaan of de aankondiging van de bediende perrons in alle liften mogelijk is, maar het staat wel genoteerd.</w:t>
            </w:r>
          </w:p>
          <w:p w14:paraId="79CE0EF4" w14:textId="77777777" w:rsidR="00BD5257" w:rsidRDefault="00BD5257" w:rsidP="00BD5257">
            <w:pPr>
              <w:jc w:val="both"/>
              <w:rPr>
                <w:rFonts w:ascii="Verdana" w:hAnsi="Verdana"/>
                <w:lang w:val="nl-BE"/>
              </w:rPr>
            </w:pPr>
            <w:r w:rsidRPr="00D90B88">
              <w:rPr>
                <w:rFonts w:ascii="Verdana" w:hAnsi="Verdana"/>
                <w:b/>
                <w:bCs/>
                <w:lang w:val="nl-BE"/>
              </w:rPr>
              <w:t>RD</w:t>
            </w:r>
            <w:r>
              <w:rPr>
                <w:rFonts w:ascii="Verdana" w:hAnsi="Verdana"/>
                <w:lang w:val="nl-BE"/>
              </w:rPr>
              <w:t>: Wacht daar niet te lang mee, want anders riskeert de NMBS liften aan te kopen zonder die mogelijkheid.</w:t>
            </w:r>
          </w:p>
          <w:p w14:paraId="0DEB8938" w14:textId="77777777" w:rsidR="00BD5257" w:rsidRPr="00BD5257" w:rsidRDefault="00BD5257" w:rsidP="00BD5257">
            <w:pPr>
              <w:jc w:val="both"/>
              <w:rPr>
                <w:rFonts w:ascii="Verdana" w:hAnsi="Verdana"/>
                <w:lang w:val="nl-BE"/>
              </w:rPr>
            </w:pPr>
          </w:p>
          <w:p w14:paraId="03AC9123" w14:textId="465BEAD1" w:rsidR="00BD5257" w:rsidRDefault="00BD5257" w:rsidP="00BD5257">
            <w:pPr>
              <w:jc w:val="both"/>
              <w:rPr>
                <w:rFonts w:ascii="Verdana" w:hAnsi="Verdana"/>
                <w:lang w:val="nl-BE"/>
              </w:rPr>
            </w:pPr>
            <w:r w:rsidRPr="006D6CF8">
              <w:rPr>
                <w:rFonts w:ascii="Verdana" w:hAnsi="Verdana"/>
                <w:b/>
                <w:bCs/>
                <w:lang w:val="nl-BE"/>
              </w:rPr>
              <w:t>-PUNT 19</w:t>
            </w:r>
            <w:r>
              <w:rPr>
                <w:rFonts w:ascii="Verdana" w:hAnsi="Verdana"/>
                <w:lang w:val="nl-BE"/>
              </w:rPr>
              <w:t xml:space="preserve">: </w:t>
            </w:r>
          </w:p>
          <w:p w14:paraId="66819800" w14:textId="231D1373" w:rsidR="00BD5257" w:rsidRDefault="00BD5257" w:rsidP="00BD5257">
            <w:pPr>
              <w:jc w:val="both"/>
              <w:rPr>
                <w:rFonts w:ascii="Verdana" w:hAnsi="Verdana"/>
                <w:lang w:val="nl-BE"/>
              </w:rPr>
            </w:pPr>
            <w:r w:rsidRPr="00D90B88">
              <w:rPr>
                <w:rFonts w:ascii="Verdana" w:hAnsi="Verdana"/>
                <w:b/>
                <w:bCs/>
                <w:lang w:val="nl-BE"/>
              </w:rPr>
              <w:t>TZ</w:t>
            </w:r>
            <w:r>
              <w:rPr>
                <w:rFonts w:ascii="Verdana" w:hAnsi="Verdana"/>
                <w:lang w:val="nl-BE"/>
              </w:rPr>
              <w:t>: “Ook contact met Frans bedrijf” &gt; verwarring van 2 aparte projecten</w:t>
            </w:r>
          </w:p>
          <w:p w14:paraId="14B132F6" w14:textId="5F8D99A1" w:rsidR="00BD5257" w:rsidRDefault="00BD5257" w:rsidP="00BD5257">
            <w:pPr>
              <w:pStyle w:val="Lijstalinea"/>
              <w:numPr>
                <w:ilvl w:val="0"/>
                <w:numId w:val="14"/>
              </w:numPr>
              <w:jc w:val="both"/>
              <w:rPr>
                <w:rFonts w:ascii="Verdana" w:hAnsi="Verdana"/>
                <w:lang w:val="nl-BE"/>
              </w:rPr>
            </w:pPr>
            <w:r>
              <w:rPr>
                <w:rFonts w:ascii="Verdana" w:hAnsi="Verdana"/>
                <w:lang w:val="nl-BE"/>
              </w:rPr>
              <w:t>App voor avatar</w:t>
            </w:r>
            <w:r w:rsidR="00D90B88">
              <w:rPr>
                <w:rFonts w:ascii="Verdana" w:hAnsi="Verdana"/>
                <w:lang w:val="nl-BE"/>
              </w:rPr>
              <w:t xml:space="preserve"> met gebarenvertolking</w:t>
            </w:r>
          </w:p>
          <w:p w14:paraId="6CFCBD9D" w14:textId="77777777" w:rsidR="00BD5257" w:rsidRDefault="00BD5257" w:rsidP="00BD5257">
            <w:pPr>
              <w:pStyle w:val="Lijstalinea"/>
              <w:numPr>
                <w:ilvl w:val="0"/>
                <w:numId w:val="14"/>
              </w:numPr>
              <w:jc w:val="both"/>
              <w:rPr>
                <w:rFonts w:ascii="Verdana" w:hAnsi="Verdana"/>
                <w:lang w:val="nl-BE"/>
              </w:rPr>
            </w:pPr>
            <w:r>
              <w:rPr>
                <w:rFonts w:ascii="Verdana" w:hAnsi="Verdana"/>
                <w:lang w:val="nl-BE"/>
              </w:rPr>
              <w:t>Afstandstolkendienst faciliteren (nog geen oplossing voor Duitstaligen, tekort in Wallonië)</w:t>
            </w:r>
          </w:p>
          <w:p w14:paraId="0DDD037D" w14:textId="1051EC66" w:rsidR="00BD5257" w:rsidRPr="007007E0" w:rsidRDefault="00BD5257" w:rsidP="007007E0">
            <w:pPr>
              <w:pStyle w:val="Lijstalinea"/>
              <w:jc w:val="both"/>
              <w:rPr>
                <w:rFonts w:ascii="Verdana" w:hAnsi="Verdana"/>
                <w:lang w:val="nl-BE"/>
              </w:rPr>
            </w:pPr>
            <w:r>
              <w:rPr>
                <w:rFonts w:ascii="Verdana" w:hAnsi="Verdana"/>
                <w:lang w:val="nl-BE"/>
              </w:rPr>
              <w:t>&gt; hopelijk stavaza tegen WG september</w:t>
            </w:r>
          </w:p>
        </w:tc>
      </w:tr>
      <w:tr w:rsidR="00BD5257" w:rsidRPr="00C90406" w14:paraId="4B6849FE" w14:textId="77777777" w:rsidTr="00C22962">
        <w:trPr>
          <w:trHeight w:val="397"/>
        </w:trPr>
        <w:tc>
          <w:tcPr>
            <w:tcW w:w="709" w:type="dxa"/>
            <w:vMerge/>
            <w:shd w:val="clear" w:color="auto" w:fill="auto"/>
          </w:tcPr>
          <w:p w14:paraId="799BD4E9" w14:textId="77777777" w:rsidR="00BD5257" w:rsidRPr="006C1779" w:rsidRDefault="00BD5257" w:rsidP="00BD5257">
            <w:pPr>
              <w:jc w:val="center"/>
              <w:rPr>
                <w:rFonts w:ascii="Verdana" w:hAnsi="Verdana"/>
                <w:b/>
                <w:szCs w:val="22"/>
                <w:lang w:val="nl-BE"/>
              </w:rPr>
            </w:pPr>
          </w:p>
        </w:tc>
        <w:tc>
          <w:tcPr>
            <w:tcW w:w="12474" w:type="dxa"/>
            <w:shd w:val="clear" w:color="auto" w:fill="auto"/>
          </w:tcPr>
          <w:p w14:paraId="360FD8C1" w14:textId="77777777" w:rsidR="007007E0" w:rsidRDefault="007007E0" w:rsidP="007007E0">
            <w:pPr>
              <w:jc w:val="both"/>
              <w:rPr>
                <w:rFonts w:ascii="Verdana" w:hAnsi="Verdana"/>
                <w:lang w:val="nl-BE"/>
              </w:rPr>
            </w:pPr>
            <w:r w:rsidRPr="00E57B62">
              <w:rPr>
                <w:rFonts w:ascii="Verdana" w:hAnsi="Verdana"/>
                <w:b/>
                <w:bCs/>
                <w:lang w:val="nl-BE"/>
              </w:rPr>
              <w:t>TO DO:</w:t>
            </w:r>
            <w:r w:rsidRPr="00117B10">
              <w:rPr>
                <w:rFonts w:ascii="Verdana" w:hAnsi="Verdana"/>
                <w:lang w:val="nl-BE"/>
              </w:rPr>
              <w:t xml:space="preserve"> </w:t>
            </w:r>
          </w:p>
          <w:p w14:paraId="18FB478C" w14:textId="6F289393" w:rsidR="007007E0" w:rsidRPr="00A7667B" w:rsidRDefault="007007E0" w:rsidP="007007E0">
            <w:pPr>
              <w:pStyle w:val="Lijstalinea"/>
              <w:numPr>
                <w:ilvl w:val="0"/>
                <w:numId w:val="15"/>
              </w:numPr>
              <w:jc w:val="both"/>
              <w:rPr>
                <w:rFonts w:ascii="Verdana" w:hAnsi="Verdana"/>
                <w:szCs w:val="22"/>
                <w:lang w:val="nl-BE"/>
              </w:rPr>
            </w:pPr>
            <w:r w:rsidRPr="00D90B88">
              <w:rPr>
                <w:rFonts w:ascii="Verdana" w:hAnsi="Verdana"/>
                <w:b/>
                <w:bCs/>
                <w:szCs w:val="22"/>
                <w:lang w:val="nl-BE"/>
              </w:rPr>
              <w:t>BLS</w:t>
            </w:r>
            <w:r w:rsidRPr="00A7667B">
              <w:rPr>
                <w:rFonts w:ascii="Verdana" w:hAnsi="Verdana"/>
                <w:szCs w:val="22"/>
                <w:lang w:val="nl-BE"/>
              </w:rPr>
              <w:t>: pv aanpassen en per mail voorleggen</w:t>
            </w:r>
            <w:r>
              <w:rPr>
                <w:rFonts w:ascii="Verdana" w:hAnsi="Verdana"/>
                <w:szCs w:val="22"/>
                <w:lang w:val="nl-BE"/>
              </w:rPr>
              <w:t xml:space="preserve"> voor goedkeuring</w:t>
            </w:r>
          </w:p>
          <w:p w14:paraId="639E824D" w14:textId="66DE1B86" w:rsidR="007007E0" w:rsidRDefault="007007E0" w:rsidP="007007E0">
            <w:pPr>
              <w:pStyle w:val="Lijstalinea"/>
              <w:numPr>
                <w:ilvl w:val="0"/>
                <w:numId w:val="15"/>
              </w:numPr>
              <w:jc w:val="both"/>
              <w:rPr>
                <w:rFonts w:ascii="Verdana" w:hAnsi="Verdana"/>
                <w:lang w:val="nl-BE"/>
              </w:rPr>
            </w:pPr>
            <w:r w:rsidRPr="00D90B88">
              <w:rPr>
                <w:rFonts w:ascii="Verdana" w:hAnsi="Verdana"/>
                <w:b/>
                <w:bCs/>
                <w:lang w:val="nl-BE"/>
              </w:rPr>
              <w:t>GI</w:t>
            </w:r>
            <w:r w:rsidRPr="00A7667B">
              <w:rPr>
                <w:rFonts w:ascii="Verdana" w:hAnsi="Verdana"/>
                <w:lang w:val="nl-BE"/>
              </w:rPr>
              <w:t xml:space="preserve">: nagaan of de audio-aankondiging van </w:t>
            </w:r>
            <w:r>
              <w:rPr>
                <w:rFonts w:ascii="Verdana" w:hAnsi="Verdana"/>
                <w:lang w:val="nl-BE"/>
              </w:rPr>
              <w:t xml:space="preserve">de bediende </w:t>
            </w:r>
            <w:r w:rsidRPr="00A7667B">
              <w:rPr>
                <w:rFonts w:ascii="Verdana" w:hAnsi="Verdana"/>
                <w:lang w:val="nl-BE"/>
              </w:rPr>
              <w:t>perron</w:t>
            </w:r>
            <w:r>
              <w:rPr>
                <w:rFonts w:ascii="Verdana" w:hAnsi="Verdana"/>
                <w:lang w:val="nl-BE"/>
              </w:rPr>
              <w:t>s</w:t>
            </w:r>
            <w:r w:rsidRPr="00A7667B">
              <w:rPr>
                <w:rFonts w:ascii="Verdana" w:hAnsi="Verdana"/>
                <w:lang w:val="nl-BE"/>
              </w:rPr>
              <w:t xml:space="preserve"> </w:t>
            </w:r>
            <w:r>
              <w:rPr>
                <w:rFonts w:ascii="Verdana" w:hAnsi="Verdana"/>
                <w:lang w:val="nl-BE"/>
              </w:rPr>
              <w:t xml:space="preserve">mogelijk is </w:t>
            </w:r>
            <w:r w:rsidRPr="00A7667B">
              <w:rPr>
                <w:rFonts w:ascii="Verdana" w:hAnsi="Verdana"/>
                <w:lang w:val="nl-BE"/>
              </w:rPr>
              <w:t>in alle liften (</w:t>
            </w:r>
            <w:r w:rsidR="0004067D">
              <w:rPr>
                <w:rFonts w:ascii="Verdana" w:hAnsi="Verdana"/>
                <w:lang w:val="nl-BE"/>
              </w:rPr>
              <w:t xml:space="preserve">geschikte </w:t>
            </w:r>
            <w:r w:rsidRPr="00A7667B">
              <w:rPr>
                <w:rFonts w:ascii="Verdana" w:hAnsi="Verdana"/>
                <w:lang w:val="nl-BE"/>
              </w:rPr>
              <w:t>software)</w:t>
            </w:r>
          </w:p>
          <w:p w14:paraId="6A43F058" w14:textId="1F60E784" w:rsidR="00BD5257" w:rsidRPr="007007E0" w:rsidRDefault="007007E0" w:rsidP="007007E0">
            <w:pPr>
              <w:pStyle w:val="Lijstalinea"/>
              <w:numPr>
                <w:ilvl w:val="0"/>
                <w:numId w:val="15"/>
              </w:numPr>
              <w:jc w:val="both"/>
              <w:rPr>
                <w:rFonts w:ascii="Verdana" w:hAnsi="Verdana"/>
                <w:lang w:val="nl-BE"/>
              </w:rPr>
            </w:pPr>
            <w:r w:rsidRPr="007007E0">
              <w:rPr>
                <w:rFonts w:ascii="Verdana" w:hAnsi="Verdana"/>
                <w:b/>
                <w:bCs/>
                <w:lang w:val="nl-BE"/>
              </w:rPr>
              <w:t>RD</w:t>
            </w:r>
            <w:r w:rsidRPr="007007E0">
              <w:rPr>
                <w:rFonts w:ascii="Verdana" w:hAnsi="Verdana"/>
                <w:lang w:val="nl-BE"/>
              </w:rPr>
              <w:t>/</w:t>
            </w:r>
            <w:r w:rsidRPr="007007E0">
              <w:rPr>
                <w:rFonts w:ascii="Verdana" w:hAnsi="Verdana"/>
                <w:b/>
                <w:bCs/>
                <w:lang w:val="nl-BE"/>
              </w:rPr>
              <w:t>BLS</w:t>
            </w:r>
            <w:r w:rsidRPr="007007E0">
              <w:rPr>
                <w:rFonts w:ascii="Verdana" w:hAnsi="Verdana"/>
                <w:lang w:val="nl-BE"/>
              </w:rPr>
              <w:t>: Brief met akkoord van de NHRPH over braille (cijfers en letters) op trapleuningen</w:t>
            </w:r>
          </w:p>
        </w:tc>
      </w:tr>
      <w:tr w:rsidR="00BD5257" w:rsidRPr="00C90406" w14:paraId="196874A4" w14:textId="77777777" w:rsidTr="00E9318A">
        <w:trPr>
          <w:trHeight w:val="668"/>
        </w:trPr>
        <w:tc>
          <w:tcPr>
            <w:tcW w:w="709" w:type="dxa"/>
            <w:vMerge w:val="restart"/>
            <w:shd w:val="clear" w:color="auto" w:fill="auto"/>
          </w:tcPr>
          <w:p w14:paraId="6C7DD22F" w14:textId="77777777" w:rsidR="00BD5257" w:rsidRPr="00CE1F70" w:rsidRDefault="00BD5257" w:rsidP="00BD5257">
            <w:pPr>
              <w:jc w:val="center"/>
              <w:rPr>
                <w:rFonts w:ascii="Verdana" w:hAnsi="Verdana"/>
                <w:b/>
                <w:szCs w:val="22"/>
              </w:rPr>
            </w:pPr>
            <w:r w:rsidRPr="00CE1F70">
              <w:rPr>
                <w:rFonts w:ascii="Verdana" w:hAnsi="Verdana"/>
                <w:b/>
                <w:szCs w:val="22"/>
              </w:rPr>
              <w:t>02</w:t>
            </w:r>
          </w:p>
        </w:tc>
        <w:tc>
          <w:tcPr>
            <w:tcW w:w="12474" w:type="dxa"/>
            <w:shd w:val="clear" w:color="auto" w:fill="auto"/>
          </w:tcPr>
          <w:p w14:paraId="71218893" w14:textId="77777777" w:rsidR="007007E0" w:rsidRDefault="007007E0" w:rsidP="00BD5257">
            <w:pPr>
              <w:rPr>
                <w:rFonts w:ascii="Verdana" w:hAnsi="Verdana"/>
                <w:b/>
                <w:bCs/>
                <w:szCs w:val="22"/>
                <w:lang w:val="nl-BE"/>
              </w:rPr>
            </w:pPr>
            <w:r w:rsidRPr="00E57B62">
              <w:rPr>
                <w:rFonts w:ascii="Verdana" w:hAnsi="Verdana"/>
                <w:b/>
                <w:bCs/>
                <w:szCs w:val="22"/>
                <w:lang w:val="nl-BE"/>
              </w:rPr>
              <w:t>Verslag van 07/12/2023 aangepast</w:t>
            </w:r>
          </w:p>
          <w:p w14:paraId="4B305CE4" w14:textId="1130138F" w:rsidR="00BD5257" w:rsidRPr="007007E0" w:rsidRDefault="00B14265" w:rsidP="00BD5257">
            <w:pPr>
              <w:rPr>
                <w:rFonts w:ascii="Verdana" w:hAnsi="Verdana"/>
                <w:szCs w:val="22"/>
                <w:lang w:val="nl-BE"/>
              </w:rPr>
            </w:pPr>
            <w:r>
              <w:rPr>
                <w:rFonts w:ascii="Verdana" w:hAnsi="Verdana"/>
                <w:szCs w:val="22"/>
                <w:lang w:val="nl-BE"/>
              </w:rPr>
              <w:t>T</w:t>
            </w:r>
            <w:r w:rsidR="007007E0" w:rsidRPr="007007E0">
              <w:rPr>
                <w:rFonts w:ascii="Verdana" w:hAnsi="Verdana"/>
                <w:szCs w:val="22"/>
                <w:lang w:val="nl-BE"/>
              </w:rPr>
              <w:t>er info</w:t>
            </w:r>
          </w:p>
        </w:tc>
      </w:tr>
      <w:tr w:rsidR="00BD5257" w:rsidRPr="00C90406" w14:paraId="078C07B6" w14:textId="77777777" w:rsidTr="00C22962">
        <w:trPr>
          <w:trHeight w:val="667"/>
        </w:trPr>
        <w:tc>
          <w:tcPr>
            <w:tcW w:w="709" w:type="dxa"/>
            <w:vMerge/>
            <w:shd w:val="clear" w:color="auto" w:fill="auto"/>
          </w:tcPr>
          <w:p w14:paraId="37D04211" w14:textId="77777777" w:rsidR="00BD5257" w:rsidRPr="00964C4A" w:rsidRDefault="00BD5257" w:rsidP="00BD5257">
            <w:pPr>
              <w:jc w:val="center"/>
              <w:rPr>
                <w:rFonts w:ascii="Verdana" w:hAnsi="Verdana"/>
                <w:b/>
                <w:szCs w:val="22"/>
                <w:lang w:val="nl-BE"/>
              </w:rPr>
            </w:pPr>
          </w:p>
        </w:tc>
        <w:tc>
          <w:tcPr>
            <w:tcW w:w="12474" w:type="dxa"/>
            <w:shd w:val="clear" w:color="auto" w:fill="auto"/>
          </w:tcPr>
          <w:p w14:paraId="506C200D" w14:textId="41E9FC96" w:rsidR="00BD5257" w:rsidRDefault="00BD5257" w:rsidP="00BD5257">
            <w:pPr>
              <w:rPr>
                <w:rFonts w:ascii="Verdana" w:hAnsi="Verdana"/>
                <w:szCs w:val="22"/>
                <w:lang w:val="nl-BE"/>
              </w:rPr>
            </w:pPr>
            <w:r>
              <w:rPr>
                <w:rFonts w:ascii="Verdana" w:hAnsi="Verdana"/>
                <w:b/>
                <w:bCs/>
                <w:szCs w:val="22"/>
                <w:lang w:val="nl-BE"/>
              </w:rPr>
              <w:t>T</w:t>
            </w:r>
            <w:r w:rsidR="0004067D">
              <w:rPr>
                <w:rFonts w:ascii="Verdana" w:hAnsi="Verdana"/>
                <w:b/>
                <w:bCs/>
                <w:szCs w:val="22"/>
                <w:lang w:val="nl-BE"/>
              </w:rPr>
              <w:t>O DO</w:t>
            </w:r>
            <w:r>
              <w:rPr>
                <w:rFonts w:ascii="Verdana" w:hAnsi="Verdana"/>
                <w:b/>
                <w:bCs/>
                <w:szCs w:val="22"/>
                <w:lang w:val="nl-BE"/>
              </w:rPr>
              <w:t>:</w:t>
            </w:r>
            <w:r w:rsidR="007007E0">
              <w:rPr>
                <w:rFonts w:ascii="Verdana" w:hAnsi="Verdana"/>
                <w:b/>
                <w:bCs/>
                <w:szCs w:val="22"/>
                <w:lang w:val="nl-BE"/>
              </w:rPr>
              <w:t xml:space="preserve"> </w:t>
            </w:r>
          </w:p>
          <w:p w14:paraId="4B834F75" w14:textId="4F6F7F0C" w:rsidR="007007E0" w:rsidRPr="007007E0" w:rsidRDefault="007007E0" w:rsidP="00BD5257">
            <w:pPr>
              <w:rPr>
                <w:rFonts w:ascii="Verdana" w:hAnsi="Verdana"/>
                <w:szCs w:val="22"/>
                <w:lang w:val="nl-BE"/>
              </w:rPr>
            </w:pPr>
            <w:r w:rsidRPr="007007E0">
              <w:rPr>
                <w:rFonts w:ascii="Verdana" w:hAnsi="Verdana"/>
                <w:b/>
                <w:bCs/>
                <w:szCs w:val="22"/>
                <w:lang w:val="nl-BE"/>
              </w:rPr>
              <w:t>BLS</w:t>
            </w:r>
            <w:r>
              <w:rPr>
                <w:rFonts w:ascii="Verdana" w:hAnsi="Verdana"/>
                <w:szCs w:val="22"/>
                <w:lang w:val="nl-BE"/>
              </w:rPr>
              <w:t xml:space="preserve"> plaatst het verslag op Members only.</w:t>
            </w:r>
          </w:p>
        </w:tc>
      </w:tr>
      <w:tr w:rsidR="007007E0" w:rsidRPr="00C90406" w14:paraId="122FB15C" w14:textId="77777777" w:rsidTr="00E9318A">
        <w:trPr>
          <w:trHeight w:val="533"/>
        </w:trPr>
        <w:tc>
          <w:tcPr>
            <w:tcW w:w="709" w:type="dxa"/>
            <w:vMerge w:val="restart"/>
            <w:shd w:val="clear" w:color="auto" w:fill="auto"/>
          </w:tcPr>
          <w:p w14:paraId="574F7AF0" w14:textId="77777777" w:rsidR="007007E0" w:rsidRPr="00CE1F70" w:rsidRDefault="007007E0" w:rsidP="007007E0">
            <w:pPr>
              <w:jc w:val="center"/>
              <w:rPr>
                <w:rFonts w:ascii="Verdana" w:hAnsi="Verdana"/>
                <w:b/>
                <w:szCs w:val="22"/>
                <w:lang w:val="nl-BE"/>
              </w:rPr>
            </w:pPr>
            <w:r w:rsidRPr="00CE1F70">
              <w:rPr>
                <w:rFonts w:ascii="Verdana" w:hAnsi="Verdana"/>
                <w:b/>
                <w:szCs w:val="22"/>
                <w:lang w:val="nl-BE"/>
              </w:rPr>
              <w:t>03</w:t>
            </w:r>
          </w:p>
        </w:tc>
        <w:tc>
          <w:tcPr>
            <w:tcW w:w="12474" w:type="dxa"/>
            <w:shd w:val="clear" w:color="auto" w:fill="auto"/>
          </w:tcPr>
          <w:p w14:paraId="1F838858" w14:textId="77777777" w:rsidR="007007E0" w:rsidRPr="00E57B62" w:rsidRDefault="007007E0" w:rsidP="007007E0">
            <w:pPr>
              <w:rPr>
                <w:rFonts w:ascii="Verdana" w:hAnsi="Verdana"/>
                <w:b/>
                <w:bCs/>
                <w:szCs w:val="22"/>
                <w:lang w:val="nl-BE"/>
              </w:rPr>
            </w:pPr>
            <w:r w:rsidRPr="00E57B62">
              <w:rPr>
                <w:rFonts w:ascii="Verdana" w:hAnsi="Verdana"/>
                <w:b/>
                <w:bCs/>
                <w:szCs w:val="22"/>
                <w:lang w:val="nl-BE"/>
              </w:rPr>
              <w:t>Assistentie bij vervangbussen NMBS – afspraken?</w:t>
            </w:r>
          </w:p>
          <w:p w14:paraId="1412667F" w14:textId="77777777" w:rsidR="007007E0" w:rsidRDefault="007007E0" w:rsidP="007007E0">
            <w:pPr>
              <w:rPr>
                <w:rFonts w:ascii="Verdana" w:hAnsi="Verdana"/>
                <w:szCs w:val="22"/>
                <w:lang w:val="nl-BE"/>
              </w:rPr>
            </w:pPr>
          </w:p>
          <w:p w14:paraId="20F2D767" w14:textId="77777777" w:rsidR="007007E0" w:rsidRDefault="007007E0" w:rsidP="007007E0">
            <w:pPr>
              <w:rPr>
                <w:rFonts w:ascii="Verdana" w:hAnsi="Verdana"/>
                <w:szCs w:val="22"/>
                <w:lang w:val="nl-BE"/>
              </w:rPr>
            </w:pPr>
            <w:r w:rsidRPr="007007E0">
              <w:rPr>
                <w:rFonts w:ascii="Verdana" w:hAnsi="Verdana"/>
                <w:b/>
                <w:bCs/>
                <w:szCs w:val="22"/>
                <w:lang w:val="nl-BE"/>
              </w:rPr>
              <w:t>MV</w:t>
            </w:r>
            <w:r>
              <w:rPr>
                <w:rFonts w:ascii="Verdana" w:hAnsi="Verdana"/>
                <w:szCs w:val="22"/>
                <w:lang w:val="nl-BE"/>
              </w:rPr>
              <w:t xml:space="preserve">: Vervangbussen komen in de dienstregeling en kennen dus dezelfde assistentieregeling. In de praktijk verloopt de procedure iets complexer: </w:t>
            </w:r>
          </w:p>
          <w:p w14:paraId="1F3E45EA" w14:textId="65764EA9" w:rsidR="007007E0" w:rsidRPr="001D17DE" w:rsidRDefault="007007E0" w:rsidP="007007E0">
            <w:pPr>
              <w:pStyle w:val="Lijstalinea"/>
              <w:numPr>
                <w:ilvl w:val="0"/>
                <w:numId w:val="16"/>
              </w:numPr>
              <w:rPr>
                <w:rFonts w:ascii="Verdana" w:hAnsi="Verdana"/>
                <w:szCs w:val="22"/>
                <w:lang w:val="nl-BE"/>
              </w:rPr>
            </w:pPr>
            <w:r w:rsidRPr="001D17DE">
              <w:rPr>
                <w:rFonts w:ascii="Verdana" w:hAnsi="Verdana"/>
                <w:szCs w:val="22"/>
                <w:lang w:val="nl-BE"/>
              </w:rPr>
              <w:t>Bussen zijn minder stipt dan treinen (onderhevig aan het verkeer)</w:t>
            </w:r>
            <w:r>
              <w:rPr>
                <w:rFonts w:ascii="Verdana" w:hAnsi="Verdana"/>
                <w:szCs w:val="22"/>
                <w:lang w:val="nl-BE"/>
              </w:rPr>
              <w:t>.</w:t>
            </w:r>
          </w:p>
          <w:p w14:paraId="330CDE07" w14:textId="561B6678" w:rsidR="007007E0" w:rsidRPr="001D17DE" w:rsidRDefault="007007E0" w:rsidP="007007E0">
            <w:pPr>
              <w:pStyle w:val="Lijstalinea"/>
              <w:numPr>
                <w:ilvl w:val="0"/>
                <w:numId w:val="16"/>
              </w:numPr>
              <w:rPr>
                <w:rFonts w:ascii="Verdana" w:hAnsi="Verdana"/>
                <w:szCs w:val="22"/>
                <w:lang w:val="nl-BE"/>
              </w:rPr>
            </w:pPr>
            <w:r w:rsidRPr="001D17DE">
              <w:rPr>
                <w:rFonts w:ascii="Verdana" w:hAnsi="Verdana"/>
                <w:szCs w:val="22"/>
                <w:lang w:val="nl-BE"/>
              </w:rPr>
              <w:lastRenderedPageBreak/>
              <w:t>PMH hebben soms moeite met de identificatie van de juiste bus</w:t>
            </w:r>
            <w:r>
              <w:rPr>
                <w:rFonts w:ascii="Verdana" w:hAnsi="Verdana"/>
                <w:szCs w:val="22"/>
                <w:lang w:val="nl-BE"/>
              </w:rPr>
              <w:t>.</w:t>
            </w:r>
            <w:r w:rsidRPr="001D17DE">
              <w:rPr>
                <w:rFonts w:ascii="Verdana" w:hAnsi="Verdana"/>
                <w:szCs w:val="22"/>
                <w:lang w:val="nl-BE"/>
              </w:rPr>
              <w:t xml:space="preserve"> </w:t>
            </w:r>
          </w:p>
          <w:p w14:paraId="0FAE78FB" w14:textId="1EC078E7" w:rsidR="007007E0" w:rsidRPr="001D17DE" w:rsidRDefault="007007E0" w:rsidP="007007E0">
            <w:pPr>
              <w:pStyle w:val="Lijstalinea"/>
              <w:numPr>
                <w:ilvl w:val="0"/>
                <w:numId w:val="16"/>
              </w:numPr>
              <w:rPr>
                <w:rFonts w:ascii="Verdana" w:hAnsi="Verdana"/>
                <w:szCs w:val="22"/>
                <w:lang w:val="nl-BE"/>
              </w:rPr>
            </w:pPr>
            <w:r w:rsidRPr="001D17DE">
              <w:rPr>
                <w:rFonts w:ascii="Verdana" w:hAnsi="Verdana"/>
                <w:szCs w:val="22"/>
                <w:lang w:val="nl-BE"/>
              </w:rPr>
              <w:t>Niet alle ingelegde bussen zijn 100% rolstoeltoegankelijk. MAAR er is altijd de mogelijkheid om een taxi te vragen (te regelen bij reservatie</w:t>
            </w:r>
            <w:r w:rsidR="00B14265">
              <w:rPr>
                <w:rFonts w:ascii="Verdana" w:hAnsi="Verdana"/>
                <w:szCs w:val="22"/>
                <w:lang w:val="nl-BE"/>
              </w:rPr>
              <w:t xml:space="preserve"> van de assistentie</w:t>
            </w:r>
            <w:r w:rsidRPr="001D17DE">
              <w:rPr>
                <w:rFonts w:ascii="Verdana" w:hAnsi="Verdana"/>
                <w:szCs w:val="22"/>
                <w:lang w:val="nl-BE"/>
              </w:rPr>
              <w:t xml:space="preserve">). Indien nodig </w:t>
            </w:r>
            <w:r>
              <w:rPr>
                <w:rFonts w:ascii="Verdana" w:hAnsi="Verdana"/>
                <w:szCs w:val="22"/>
                <w:lang w:val="nl-BE"/>
              </w:rPr>
              <w:t>is</w:t>
            </w:r>
            <w:r w:rsidRPr="001D17DE">
              <w:rPr>
                <w:rFonts w:ascii="Verdana" w:hAnsi="Verdana"/>
                <w:szCs w:val="22"/>
                <w:lang w:val="nl-BE"/>
              </w:rPr>
              <w:t xml:space="preserve"> een contactname </w:t>
            </w:r>
            <w:r>
              <w:rPr>
                <w:rFonts w:ascii="Verdana" w:hAnsi="Verdana"/>
                <w:szCs w:val="22"/>
                <w:lang w:val="nl-BE"/>
              </w:rPr>
              <w:t xml:space="preserve">mogelijk </w:t>
            </w:r>
            <w:r w:rsidRPr="001D17DE">
              <w:rPr>
                <w:rFonts w:ascii="Verdana" w:hAnsi="Verdana"/>
                <w:szCs w:val="22"/>
                <w:lang w:val="nl-BE"/>
              </w:rPr>
              <w:t>met of door de dienst.</w:t>
            </w:r>
          </w:p>
          <w:p w14:paraId="3363DEC5" w14:textId="4FD58440" w:rsidR="007007E0" w:rsidRDefault="007007E0" w:rsidP="007007E0">
            <w:pPr>
              <w:rPr>
                <w:rFonts w:ascii="Verdana" w:hAnsi="Verdana"/>
                <w:szCs w:val="22"/>
                <w:lang w:val="nl-BE"/>
              </w:rPr>
            </w:pPr>
            <w:r w:rsidRPr="004A0A27">
              <w:rPr>
                <w:rFonts w:ascii="Verdana" w:hAnsi="Verdana"/>
                <w:b/>
                <w:bCs/>
                <w:szCs w:val="22"/>
                <w:lang w:val="nl-BE"/>
              </w:rPr>
              <w:t>RD</w:t>
            </w:r>
            <w:r>
              <w:rPr>
                <w:rFonts w:ascii="Verdana" w:hAnsi="Verdana"/>
                <w:szCs w:val="22"/>
                <w:lang w:val="nl-BE"/>
              </w:rPr>
              <w:t>: Komt er iemand om de blinde personen van de trein naar de bus te brengen</w:t>
            </w:r>
            <w:r w:rsidR="004A0A27">
              <w:rPr>
                <w:rFonts w:ascii="Verdana" w:hAnsi="Verdana"/>
                <w:szCs w:val="22"/>
                <w:lang w:val="nl-BE"/>
              </w:rPr>
              <w:t>?</w:t>
            </w:r>
            <w:r>
              <w:rPr>
                <w:rFonts w:ascii="Verdana" w:hAnsi="Verdana"/>
                <w:szCs w:val="22"/>
                <w:lang w:val="nl-BE"/>
              </w:rPr>
              <w:t xml:space="preserve"> Kunnen die gewoon in de trein blijven zitten</w:t>
            </w:r>
            <w:r w:rsidR="00B14265">
              <w:rPr>
                <w:rFonts w:ascii="Verdana" w:hAnsi="Verdana"/>
                <w:szCs w:val="22"/>
                <w:lang w:val="nl-BE"/>
              </w:rPr>
              <w:t xml:space="preserve"> tot de assistentie arriveert</w:t>
            </w:r>
            <w:r>
              <w:rPr>
                <w:rFonts w:ascii="Verdana" w:hAnsi="Verdana"/>
                <w:szCs w:val="22"/>
                <w:lang w:val="nl-BE"/>
              </w:rPr>
              <w:t>?</w:t>
            </w:r>
          </w:p>
          <w:p w14:paraId="1965FE24" w14:textId="2576CEAF" w:rsidR="007007E0" w:rsidRDefault="007007E0" w:rsidP="007007E0">
            <w:pPr>
              <w:rPr>
                <w:rFonts w:ascii="Verdana" w:hAnsi="Verdana"/>
                <w:szCs w:val="22"/>
                <w:lang w:val="nl-BE"/>
              </w:rPr>
            </w:pPr>
            <w:r w:rsidRPr="007007E0">
              <w:rPr>
                <w:rFonts w:ascii="Verdana" w:hAnsi="Verdana"/>
                <w:b/>
                <w:bCs/>
                <w:szCs w:val="22"/>
                <w:lang w:val="nl-BE"/>
              </w:rPr>
              <w:t>TZ</w:t>
            </w:r>
            <w:r>
              <w:rPr>
                <w:rFonts w:ascii="Verdana" w:hAnsi="Verdana"/>
                <w:szCs w:val="22"/>
                <w:lang w:val="nl-BE"/>
              </w:rPr>
              <w:t xml:space="preserve">: </w:t>
            </w:r>
            <w:r w:rsidR="00C90406">
              <w:rPr>
                <w:rFonts w:ascii="Verdana" w:hAnsi="Verdana"/>
                <w:szCs w:val="22"/>
                <w:lang w:val="nl-BE"/>
              </w:rPr>
              <w:t>D</w:t>
            </w:r>
            <w:r w:rsidR="00C90406" w:rsidRPr="00C90406">
              <w:rPr>
                <w:rFonts w:ascii="Verdana" w:hAnsi="Verdana"/>
                <w:szCs w:val="22"/>
                <w:lang w:val="nl-BE"/>
              </w:rPr>
              <w:t xml:space="preserve">e treinbegeleider is verantwoordelijk om te controleren of er niemand achterblijft </w:t>
            </w:r>
            <w:r w:rsidR="00C90406">
              <w:rPr>
                <w:rFonts w:ascii="Verdana" w:hAnsi="Verdana"/>
                <w:szCs w:val="22"/>
                <w:lang w:val="nl-BE"/>
              </w:rPr>
              <w:t>in</w:t>
            </w:r>
            <w:r w:rsidR="00C90406" w:rsidRPr="00C90406">
              <w:rPr>
                <w:rFonts w:ascii="Verdana" w:hAnsi="Verdana"/>
                <w:szCs w:val="22"/>
                <w:lang w:val="nl-BE"/>
              </w:rPr>
              <w:t xml:space="preserve"> de trein</w:t>
            </w:r>
            <w:r>
              <w:rPr>
                <w:rFonts w:ascii="Verdana" w:hAnsi="Verdana"/>
                <w:szCs w:val="22"/>
                <w:lang w:val="nl-BE"/>
              </w:rPr>
              <w:t xml:space="preserve">. </w:t>
            </w:r>
          </w:p>
          <w:p w14:paraId="78D364FF" w14:textId="77777777" w:rsidR="007007E0" w:rsidRDefault="007007E0" w:rsidP="007007E0">
            <w:pPr>
              <w:rPr>
                <w:rFonts w:ascii="Verdana" w:hAnsi="Verdana"/>
                <w:szCs w:val="22"/>
                <w:lang w:val="nl-BE"/>
              </w:rPr>
            </w:pPr>
            <w:r w:rsidRPr="007007E0">
              <w:rPr>
                <w:rFonts w:ascii="Verdana" w:hAnsi="Verdana"/>
                <w:b/>
                <w:bCs/>
                <w:szCs w:val="22"/>
                <w:lang w:val="nl-BE"/>
              </w:rPr>
              <w:t>FT</w:t>
            </w:r>
            <w:r>
              <w:rPr>
                <w:rFonts w:ascii="Verdana" w:hAnsi="Verdana"/>
                <w:szCs w:val="22"/>
                <w:lang w:val="nl-BE"/>
              </w:rPr>
              <w:t>: Weet de controleur vooraf dat er personen met een assistentievraag op de trein zitten?</w:t>
            </w:r>
          </w:p>
          <w:p w14:paraId="60D67422" w14:textId="77777777" w:rsidR="007007E0" w:rsidRDefault="007007E0" w:rsidP="007007E0">
            <w:pPr>
              <w:rPr>
                <w:rFonts w:ascii="Verdana" w:hAnsi="Verdana"/>
                <w:szCs w:val="22"/>
                <w:lang w:val="nl-BE"/>
              </w:rPr>
            </w:pPr>
            <w:r w:rsidRPr="007007E0">
              <w:rPr>
                <w:rFonts w:ascii="Verdana" w:hAnsi="Verdana"/>
                <w:b/>
                <w:bCs/>
                <w:szCs w:val="22"/>
                <w:lang w:val="nl-BE"/>
              </w:rPr>
              <w:t>TZ</w:t>
            </w:r>
            <w:r>
              <w:rPr>
                <w:rFonts w:ascii="Verdana" w:hAnsi="Verdana"/>
                <w:szCs w:val="22"/>
                <w:lang w:val="nl-BE"/>
              </w:rPr>
              <w:t>: Ja, de controleur heeft de informatie over de reis, waaronder info over de PBM.</w:t>
            </w:r>
          </w:p>
          <w:p w14:paraId="1E3232F7" w14:textId="75A1431A" w:rsidR="007007E0" w:rsidRDefault="007007E0" w:rsidP="007007E0">
            <w:pPr>
              <w:rPr>
                <w:rFonts w:ascii="Verdana" w:hAnsi="Verdana"/>
                <w:szCs w:val="22"/>
                <w:lang w:val="nl-BE"/>
              </w:rPr>
            </w:pPr>
            <w:r>
              <w:rPr>
                <w:rFonts w:ascii="Verdana" w:hAnsi="Verdana"/>
                <w:szCs w:val="22"/>
                <w:lang w:val="nl-BE"/>
              </w:rPr>
              <w:t xml:space="preserve">Toch is een rappel bij de treinbegeleider aangeraden, want er zijn ook vrij veel mensen die tijdens de reis - zonder assistentie te hebben gereserveerd – assistentie vragen. </w:t>
            </w:r>
            <w:r w:rsidR="00C2420E">
              <w:rPr>
                <w:rFonts w:ascii="Verdana" w:hAnsi="Verdana"/>
                <w:szCs w:val="22"/>
                <w:lang w:val="nl-BE"/>
              </w:rPr>
              <w:t>Door de treinbegeleider aan te spreken voorkom je eventuele verwarring.</w:t>
            </w:r>
          </w:p>
          <w:p w14:paraId="06D9F5D1" w14:textId="55365033" w:rsidR="007007E0" w:rsidRDefault="007007E0" w:rsidP="007007E0">
            <w:pPr>
              <w:rPr>
                <w:rFonts w:ascii="Verdana" w:hAnsi="Verdana"/>
                <w:szCs w:val="22"/>
                <w:lang w:val="nl-BE"/>
              </w:rPr>
            </w:pPr>
            <w:r w:rsidRPr="007007E0">
              <w:rPr>
                <w:rFonts w:ascii="Verdana" w:hAnsi="Verdana"/>
                <w:b/>
                <w:bCs/>
                <w:szCs w:val="22"/>
                <w:lang w:val="nl-BE"/>
              </w:rPr>
              <w:t>RD</w:t>
            </w:r>
            <w:r>
              <w:rPr>
                <w:rFonts w:ascii="Verdana" w:hAnsi="Verdana"/>
                <w:szCs w:val="22"/>
                <w:lang w:val="nl-BE"/>
              </w:rPr>
              <w:t xml:space="preserve">: Het is ook belangrijk om mee te delen dat </w:t>
            </w:r>
            <w:r w:rsidR="00C2420E">
              <w:rPr>
                <w:rFonts w:ascii="Verdana" w:hAnsi="Verdana"/>
                <w:szCs w:val="22"/>
                <w:lang w:val="nl-BE"/>
              </w:rPr>
              <w:t xml:space="preserve">- bijvoorbeeld - </w:t>
            </w:r>
            <w:r>
              <w:rPr>
                <w:rFonts w:ascii="Verdana" w:hAnsi="Verdana"/>
                <w:szCs w:val="22"/>
                <w:lang w:val="nl-BE"/>
              </w:rPr>
              <w:t>er voor een deel van het traject geen assistentie nodig is.</w:t>
            </w:r>
          </w:p>
          <w:p w14:paraId="72B7FC5C" w14:textId="547E5522" w:rsidR="007007E0" w:rsidRDefault="007007E0" w:rsidP="007007E0">
            <w:pPr>
              <w:rPr>
                <w:rFonts w:ascii="Verdana" w:hAnsi="Verdana"/>
                <w:szCs w:val="22"/>
                <w:lang w:val="nl-BE"/>
              </w:rPr>
            </w:pPr>
            <w:r w:rsidRPr="00C2420E">
              <w:rPr>
                <w:rFonts w:ascii="Verdana" w:hAnsi="Verdana"/>
                <w:b/>
                <w:bCs/>
                <w:szCs w:val="22"/>
                <w:lang w:val="nl-BE"/>
              </w:rPr>
              <w:t>FT</w:t>
            </w:r>
            <w:r>
              <w:rPr>
                <w:rFonts w:ascii="Verdana" w:hAnsi="Verdana"/>
                <w:szCs w:val="22"/>
                <w:lang w:val="nl-BE"/>
              </w:rPr>
              <w:t xml:space="preserve">: De wagon van de assistentievrager wordt ook meegedeeld, maar dat loopt soms fout. Bijvoorbeeld: dan zit ik achteraan te wachten om van de trein te worden geholpen, terwijl de assistent vooraan </w:t>
            </w:r>
            <w:r w:rsidR="00C2420E">
              <w:rPr>
                <w:rFonts w:ascii="Verdana" w:hAnsi="Verdana"/>
                <w:szCs w:val="22"/>
                <w:lang w:val="nl-BE"/>
              </w:rPr>
              <w:t xml:space="preserve">op het perron </w:t>
            </w:r>
            <w:r>
              <w:rPr>
                <w:rFonts w:ascii="Verdana" w:hAnsi="Verdana"/>
                <w:szCs w:val="22"/>
                <w:lang w:val="nl-BE"/>
              </w:rPr>
              <w:t>staat. Dat is een bron van stress</w:t>
            </w:r>
            <w:r w:rsidR="00C2420E">
              <w:rPr>
                <w:rFonts w:ascii="Verdana" w:hAnsi="Verdana"/>
                <w:szCs w:val="22"/>
                <w:lang w:val="nl-BE"/>
              </w:rPr>
              <w:t xml:space="preserve"> voor mij</w:t>
            </w:r>
            <w:r>
              <w:rPr>
                <w:rFonts w:ascii="Verdana" w:hAnsi="Verdana"/>
                <w:szCs w:val="22"/>
                <w:lang w:val="nl-BE"/>
              </w:rPr>
              <w:t>, want de trein blijft niet lang in het station staan. Wat is de procedure?</w:t>
            </w:r>
          </w:p>
          <w:p w14:paraId="1759406C" w14:textId="5D76E629" w:rsidR="007007E0" w:rsidRDefault="007007E0" w:rsidP="007007E0">
            <w:pPr>
              <w:rPr>
                <w:rFonts w:ascii="Verdana" w:hAnsi="Verdana"/>
                <w:szCs w:val="22"/>
                <w:lang w:val="nl-BE"/>
              </w:rPr>
            </w:pPr>
            <w:r w:rsidRPr="00C2420E">
              <w:rPr>
                <w:rFonts w:ascii="Verdana" w:hAnsi="Verdana"/>
                <w:b/>
                <w:bCs/>
                <w:szCs w:val="22"/>
                <w:lang w:val="nl-BE"/>
              </w:rPr>
              <w:t>MV</w:t>
            </w:r>
            <w:r>
              <w:rPr>
                <w:rFonts w:ascii="Verdana" w:hAnsi="Verdana"/>
                <w:szCs w:val="22"/>
                <w:lang w:val="nl-BE"/>
              </w:rPr>
              <w:t xml:space="preserve">: </w:t>
            </w:r>
            <w:r w:rsidR="00C2420E">
              <w:rPr>
                <w:rFonts w:ascii="Verdana" w:hAnsi="Verdana"/>
                <w:szCs w:val="22"/>
                <w:lang w:val="nl-BE"/>
              </w:rPr>
              <w:t>D</w:t>
            </w:r>
            <w:r>
              <w:rPr>
                <w:rFonts w:ascii="Verdana" w:hAnsi="Verdana"/>
                <w:szCs w:val="22"/>
                <w:lang w:val="nl-BE"/>
              </w:rPr>
              <w:t xml:space="preserve">e informatie wordt in principe aan de assistent meegedeeld, met </w:t>
            </w:r>
            <w:r w:rsidR="00C2420E">
              <w:rPr>
                <w:rFonts w:ascii="Verdana" w:hAnsi="Verdana"/>
                <w:szCs w:val="22"/>
                <w:lang w:val="nl-BE"/>
              </w:rPr>
              <w:t xml:space="preserve">de </w:t>
            </w:r>
            <w:r>
              <w:rPr>
                <w:rFonts w:ascii="Verdana" w:hAnsi="Verdana"/>
                <w:szCs w:val="22"/>
                <w:lang w:val="nl-BE"/>
              </w:rPr>
              <w:t>vraag om zich op te stellen in d</w:t>
            </w:r>
            <w:r w:rsidR="00C2420E">
              <w:rPr>
                <w:rFonts w:ascii="Verdana" w:hAnsi="Verdana"/>
                <w:szCs w:val="22"/>
                <w:lang w:val="nl-BE"/>
              </w:rPr>
              <w:t>i</w:t>
            </w:r>
            <w:r>
              <w:rPr>
                <w:rFonts w:ascii="Verdana" w:hAnsi="Verdana"/>
                <w:szCs w:val="22"/>
                <w:lang w:val="nl-BE"/>
              </w:rPr>
              <w:t xml:space="preserve">e </w:t>
            </w:r>
            <w:r w:rsidR="00C2420E">
              <w:rPr>
                <w:rFonts w:ascii="Verdana" w:hAnsi="Verdana"/>
                <w:szCs w:val="22"/>
                <w:lang w:val="nl-BE"/>
              </w:rPr>
              <w:t>omgeving</w:t>
            </w:r>
            <w:r>
              <w:rPr>
                <w:rFonts w:ascii="Verdana" w:hAnsi="Verdana"/>
                <w:szCs w:val="22"/>
                <w:lang w:val="nl-BE"/>
              </w:rPr>
              <w:t xml:space="preserve">. Mogelijk had de persoon </w:t>
            </w:r>
            <w:r w:rsidR="00C2420E">
              <w:rPr>
                <w:rFonts w:ascii="Verdana" w:hAnsi="Verdana"/>
                <w:szCs w:val="22"/>
                <w:lang w:val="nl-BE"/>
              </w:rPr>
              <w:t xml:space="preserve">vooraf </w:t>
            </w:r>
            <w:r>
              <w:rPr>
                <w:rFonts w:ascii="Verdana" w:hAnsi="Verdana"/>
                <w:szCs w:val="22"/>
                <w:lang w:val="nl-BE"/>
              </w:rPr>
              <w:t>elders nog een andere taak te vervullen</w:t>
            </w:r>
            <w:r w:rsidR="004D20A9">
              <w:rPr>
                <w:rFonts w:ascii="Verdana" w:hAnsi="Verdana"/>
                <w:szCs w:val="22"/>
                <w:lang w:val="nl-BE"/>
              </w:rPr>
              <w:t>, waardoor hij nog niet op de goede plek was</w:t>
            </w:r>
            <w:r>
              <w:rPr>
                <w:rFonts w:ascii="Verdana" w:hAnsi="Verdana"/>
                <w:szCs w:val="22"/>
                <w:lang w:val="nl-BE"/>
              </w:rPr>
              <w:t>.</w:t>
            </w:r>
          </w:p>
          <w:p w14:paraId="3619ADDC" w14:textId="56093165" w:rsidR="007007E0" w:rsidRPr="00F306BD" w:rsidRDefault="007007E0" w:rsidP="007007E0">
            <w:pPr>
              <w:rPr>
                <w:rFonts w:ascii="Verdana" w:hAnsi="Verdana"/>
                <w:szCs w:val="22"/>
                <w:lang w:val="nl-BE"/>
              </w:rPr>
            </w:pPr>
            <w:r w:rsidRPr="00C2420E">
              <w:rPr>
                <w:rFonts w:ascii="Verdana" w:hAnsi="Verdana"/>
                <w:b/>
                <w:bCs/>
                <w:szCs w:val="22"/>
                <w:lang w:val="nl-BE"/>
              </w:rPr>
              <w:t>TZ</w:t>
            </w:r>
            <w:r>
              <w:rPr>
                <w:rFonts w:ascii="Verdana" w:hAnsi="Verdana"/>
                <w:szCs w:val="22"/>
                <w:lang w:val="nl-BE"/>
              </w:rPr>
              <w:t xml:space="preserve">: Er is een end-to-endoplossing in de maak, met de mogelijkheid om in te grijpen wanneer er iets misloopt, zowel voor de assistentieaanvrager als de assistent. </w:t>
            </w:r>
          </w:p>
        </w:tc>
      </w:tr>
      <w:tr w:rsidR="007007E0" w:rsidRPr="00DF1C18" w14:paraId="7831D005" w14:textId="77777777" w:rsidTr="00C22962">
        <w:trPr>
          <w:trHeight w:val="532"/>
        </w:trPr>
        <w:tc>
          <w:tcPr>
            <w:tcW w:w="709" w:type="dxa"/>
            <w:vMerge/>
            <w:shd w:val="clear" w:color="auto" w:fill="auto"/>
          </w:tcPr>
          <w:p w14:paraId="27AC8606" w14:textId="77777777" w:rsidR="007007E0" w:rsidRPr="00CE1F70" w:rsidRDefault="007007E0" w:rsidP="007007E0">
            <w:pPr>
              <w:jc w:val="center"/>
              <w:rPr>
                <w:rFonts w:ascii="Verdana" w:hAnsi="Verdana"/>
                <w:b/>
                <w:szCs w:val="22"/>
                <w:lang w:val="nl-BE"/>
              </w:rPr>
            </w:pPr>
          </w:p>
        </w:tc>
        <w:tc>
          <w:tcPr>
            <w:tcW w:w="12474" w:type="dxa"/>
            <w:shd w:val="clear" w:color="auto" w:fill="auto"/>
          </w:tcPr>
          <w:p w14:paraId="209E6913" w14:textId="34A41B79" w:rsidR="007007E0" w:rsidRDefault="007007E0" w:rsidP="007007E0">
            <w:pPr>
              <w:rPr>
                <w:rFonts w:ascii="Verdana" w:hAnsi="Verdana"/>
                <w:b/>
                <w:bCs/>
                <w:szCs w:val="22"/>
                <w:lang w:val="nl-BE"/>
              </w:rPr>
            </w:pPr>
            <w:r>
              <w:rPr>
                <w:rFonts w:ascii="Verdana" w:hAnsi="Verdana"/>
                <w:b/>
                <w:bCs/>
                <w:szCs w:val="22"/>
                <w:lang w:val="nl-BE"/>
              </w:rPr>
              <w:t>To do:</w:t>
            </w:r>
          </w:p>
        </w:tc>
      </w:tr>
      <w:tr w:rsidR="00C2420E" w:rsidRPr="00C90406" w14:paraId="2B953F60" w14:textId="77777777" w:rsidTr="00E9318A">
        <w:trPr>
          <w:trHeight w:val="533"/>
        </w:trPr>
        <w:tc>
          <w:tcPr>
            <w:tcW w:w="709" w:type="dxa"/>
            <w:vMerge w:val="restart"/>
            <w:shd w:val="clear" w:color="auto" w:fill="auto"/>
          </w:tcPr>
          <w:p w14:paraId="4AB3C121" w14:textId="77777777" w:rsidR="00C2420E" w:rsidRPr="00CE1F70" w:rsidRDefault="00C2420E" w:rsidP="00C2420E">
            <w:pPr>
              <w:jc w:val="center"/>
              <w:rPr>
                <w:rFonts w:ascii="Verdana" w:hAnsi="Verdana"/>
                <w:b/>
                <w:szCs w:val="22"/>
                <w:lang w:val="nl-BE"/>
              </w:rPr>
            </w:pPr>
            <w:bookmarkStart w:id="7" w:name="_Hlk161137202"/>
            <w:r>
              <w:rPr>
                <w:rFonts w:ascii="Verdana" w:hAnsi="Verdana"/>
                <w:b/>
                <w:szCs w:val="22"/>
                <w:lang w:val="nl-BE"/>
              </w:rPr>
              <w:t>04</w:t>
            </w:r>
          </w:p>
        </w:tc>
        <w:tc>
          <w:tcPr>
            <w:tcW w:w="12474" w:type="dxa"/>
            <w:shd w:val="clear" w:color="auto" w:fill="auto"/>
          </w:tcPr>
          <w:p w14:paraId="215C3FAA" w14:textId="1FB482B9" w:rsidR="00C2420E" w:rsidRDefault="00C2420E" w:rsidP="00C2420E">
            <w:pPr>
              <w:rPr>
                <w:rFonts w:ascii="Verdana" w:hAnsi="Verdana"/>
                <w:szCs w:val="22"/>
                <w:lang w:val="nl-BE"/>
              </w:rPr>
            </w:pPr>
            <w:r w:rsidRPr="00E57B62">
              <w:rPr>
                <w:rFonts w:ascii="Verdana" w:hAnsi="Verdana"/>
                <w:b/>
                <w:bCs/>
                <w:szCs w:val="22"/>
                <w:lang w:val="nl-BE"/>
              </w:rPr>
              <w:t>Fietsgoten – foto’s</w:t>
            </w:r>
            <w:r>
              <w:rPr>
                <w:rFonts w:ascii="Verdana" w:hAnsi="Verdana"/>
                <w:szCs w:val="22"/>
                <w:lang w:val="nl-BE"/>
              </w:rPr>
              <w:t xml:space="preserve"> </w:t>
            </w:r>
          </w:p>
          <w:p w14:paraId="6B0317F3" w14:textId="77777777" w:rsidR="00C2420E" w:rsidRDefault="00C2420E" w:rsidP="00C2420E">
            <w:pPr>
              <w:rPr>
                <w:rFonts w:ascii="Verdana" w:hAnsi="Verdana"/>
                <w:szCs w:val="22"/>
                <w:lang w:val="nl-BE"/>
              </w:rPr>
            </w:pPr>
          </w:p>
          <w:p w14:paraId="6F172EAE" w14:textId="77777777" w:rsidR="00C2420E" w:rsidRDefault="00C2420E" w:rsidP="00C2420E">
            <w:pPr>
              <w:rPr>
                <w:rFonts w:ascii="Verdana" w:hAnsi="Verdana"/>
                <w:szCs w:val="22"/>
                <w:lang w:val="nl-BE"/>
              </w:rPr>
            </w:pPr>
            <w:r w:rsidRPr="00C2420E">
              <w:rPr>
                <w:rFonts w:ascii="Verdana" w:hAnsi="Verdana"/>
                <w:b/>
                <w:bCs/>
                <w:szCs w:val="22"/>
                <w:lang w:val="nl-BE"/>
              </w:rPr>
              <w:t>GI</w:t>
            </w:r>
            <w:r>
              <w:rPr>
                <w:rFonts w:ascii="Verdana" w:hAnsi="Verdana"/>
                <w:szCs w:val="22"/>
                <w:lang w:val="nl-BE"/>
              </w:rPr>
              <w:t xml:space="preserve">: Onverwacht was de goedkeuring weer uitgesteld voor het opstellen van één gestandaardiseerd typeplan. Wij moeten nu dubbele leuningen (boven elkaar) plaatsen. In principe zou nu alles voorspoedig moeten verlopen. Er is dus nog geen volledig afgewerkte fietsgoot voor op de foto, maar in het najaar worden de nieuwe fietsgoten geïmplementeerd. </w:t>
            </w:r>
          </w:p>
          <w:p w14:paraId="70BAB225" w14:textId="6766BCF9" w:rsidR="00C2420E" w:rsidRDefault="00C2420E" w:rsidP="00C2420E">
            <w:pPr>
              <w:rPr>
                <w:rFonts w:ascii="Verdana" w:hAnsi="Verdana"/>
                <w:szCs w:val="22"/>
                <w:lang w:val="nl-BE"/>
              </w:rPr>
            </w:pPr>
            <w:r>
              <w:rPr>
                <w:rFonts w:ascii="Verdana" w:hAnsi="Verdana"/>
                <w:szCs w:val="22"/>
                <w:lang w:val="nl-BE"/>
              </w:rPr>
              <w:t>Er wordt toch nog een proefopstelling gepland. We moeten de leuning meer contrast geven en vroeger laten beginnen dan de goot zelf.</w:t>
            </w:r>
          </w:p>
          <w:p w14:paraId="455132CC" w14:textId="77777777" w:rsidR="00C2420E" w:rsidRDefault="00C2420E" w:rsidP="00C2420E">
            <w:pPr>
              <w:rPr>
                <w:rFonts w:ascii="Verdana" w:hAnsi="Verdana"/>
                <w:szCs w:val="22"/>
                <w:lang w:val="nl-BE"/>
              </w:rPr>
            </w:pPr>
            <w:r>
              <w:rPr>
                <w:rFonts w:ascii="Verdana" w:hAnsi="Verdana"/>
                <w:szCs w:val="22"/>
                <w:lang w:val="nl-BE"/>
              </w:rPr>
              <w:lastRenderedPageBreak/>
              <w:t>Uitleg bij tekening: 25 cm = 15cm afstand + 10cm leuning zelf</w:t>
            </w:r>
          </w:p>
          <w:p w14:paraId="701D355E" w14:textId="6F890D2F" w:rsidR="00C2420E" w:rsidRPr="00C2420E" w:rsidRDefault="00C2420E" w:rsidP="00C2420E">
            <w:pPr>
              <w:rPr>
                <w:rFonts w:ascii="Verdana" w:hAnsi="Verdana"/>
                <w:szCs w:val="22"/>
                <w:lang w:val="nl-BE"/>
              </w:rPr>
            </w:pPr>
            <w:r w:rsidRPr="00C2420E">
              <w:rPr>
                <w:rFonts w:ascii="Verdana" w:hAnsi="Verdana"/>
                <w:b/>
                <w:bCs/>
                <w:szCs w:val="22"/>
                <w:lang w:val="nl-BE"/>
              </w:rPr>
              <w:t>RD</w:t>
            </w:r>
            <w:r>
              <w:rPr>
                <w:rFonts w:ascii="Verdana" w:hAnsi="Verdana"/>
                <w:szCs w:val="22"/>
                <w:lang w:val="nl-BE"/>
              </w:rPr>
              <w:t>: Geef een seintje als de proefopstelling klaar is. Dan kunnen we eens ter plaatse gaan kijken.</w:t>
            </w:r>
          </w:p>
        </w:tc>
      </w:tr>
      <w:tr w:rsidR="00C2420E" w:rsidRPr="00BD5257" w14:paraId="1E7D40F2" w14:textId="77777777" w:rsidTr="00C22962">
        <w:trPr>
          <w:trHeight w:val="532"/>
        </w:trPr>
        <w:tc>
          <w:tcPr>
            <w:tcW w:w="709" w:type="dxa"/>
            <w:vMerge/>
            <w:shd w:val="clear" w:color="auto" w:fill="auto"/>
          </w:tcPr>
          <w:p w14:paraId="442E195C" w14:textId="77777777" w:rsidR="00C2420E" w:rsidRDefault="00C2420E" w:rsidP="00C2420E">
            <w:pPr>
              <w:jc w:val="center"/>
              <w:rPr>
                <w:rFonts w:ascii="Verdana" w:hAnsi="Verdana"/>
                <w:b/>
                <w:szCs w:val="22"/>
                <w:lang w:val="nl-BE"/>
              </w:rPr>
            </w:pPr>
          </w:p>
        </w:tc>
        <w:tc>
          <w:tcPr>
            <w:tcW w:w="12474" w:type="dxa"/>
            <w:shd w:val="clear" w:color="auto" w:fill="auto"/>
          </w:tcPr>
          <w:p w14:paraId="14BF635A" w14:textId="77777777" w:rsidR="00C2420E" w:rsidRPr="00200F17" w:rsidRDefault="00C2420E" w:rsidP="00C2420E">
            <w:pPr>
              <w:rPr>
                <w:rFonts w:ascii="Verdana" w:hAnsi="Verdana"/>
                <w:b/>
                <w:bCs/>
                <w:szCs w:val="22"/>
                <w:lang w:val="nl-BE"/>
              </w:rPr>
            </w:pPr>
            <w:r w:rsidRPr="00200F17">
              <w:rPr>
                <w:rFonts w:ascii="Verdana" w:hAnsi="Verdana"/>
                <w:b/>
                <w:bCs/>
                <w:szCs w:val="22"/>
                <w:lang w:val="nl-BE"/>
              </w:rPr>
              <w:t>To do:</w:t>
            </w:r>
          </w:p>
          <w:p w14:paraId="378FB0C5" w14:textId="408850C3" w:rsidR="00C2420E" w:rsidRPr="00200F17" w:rsidRDefault="00C2420E" w:rsidP="00C2420E">
            <w:pPr>
              <w:rPr>
                <w:rFonts w:ascii="Verdana" w:hAnsi="Verdana"/>
                <w:lang w:val="nl-BE"/>
              </w:rPr>
            </w:pPr>
          </w:p>
        </w:tc>
      </w:tr>
      <w:bookmarkEnd w:id="7"/>
      <w:tr w:rsidR="00C2420E" w:rsidRPr="00C90406" w14:paraId="4C99C184" w14:textId="77777777" w:rsidTr="00E9318A">
        <w:trPr>
          <w:trHeight w:val="398"/>
        </w:trPr>
        <w:tc>
          <w:tcPr>
            <w:tcW w:w="709" w:type="dxa"/>
            <w:vMerge w:val="restart"/>
            <w:shd w:val="clear" w:color="auto" w:fill="auto"/>
          </w:tcPr>
          <w:p w14:paraId="17AD12D4" w14:textId="77777777" w:rsidR="00C2420E" w:rsidRPr="00CE1F70" w:rsidRDefault="00C2420E" w:rsidP="00C2420E">
            <w:pPr>
              <w:jc w:val="center"/>
              <w:rPr>
                <w:rFonts w:ascii="Verdana" w:hAnsi="Verdana"/>
                <w:b/>
                <w:szCs w:val="22"/>
              </w:rPr>
            </w:pPr>
            <w:r w:rsidRPr="00CE1F70">
              <w:rPr>
                <w:rFonts w:ascii="Verdana" w:hAnsi="Verdana"/>
                <w:b/>
                <w:szCs w:val="22"/>
              </w:rPr>
              <w:t>05</w:t>
            </w:r>
          </w:p>
        </w:tc>
        <w:tc>
          <w:tcPr>
            <w:tcW w:w="12474" w:type="dxa"/>
            <w:shd w:val="clear" w:color="auto" w:fill="auto"/>
          </w:tcPr>
          <w:p w14:paraId="0DCB80AF" w14:textId="77777777" w:rsidR="00C2420E" w:rsidRPr="00E57B62" w:rsidRDefault="00C2420E" w:rsidP="00C2420E">
            <w:pPr>
              <w:jc w:val="both"/>
              <w:rPr>
                <w:rFonts w:ascii="Verdana" w:hAnsi="Verdana"/>
                <w:b/>
                <w:bCs/>
                <w:szCs w:val="22"/>
                <w:lang w:val="nl-BE"/>
              </w:rPr>
            </w:pPr>
            <w:r w:rsidRPr="00E57B62">
              <w:rPr>
                <w:rFonts w:ascii="Verdana" w:hAnsi="Verdana"/>
                <w:b/>
                <w:bCs/>
                <w:szCs w:val="22"/>
                <w:lang w:val="nl-BE"/>
              </w:rPr>
              <w:t>App voor dove personen (gebarentaal): opvolging</w:t>
            </w:r>
          </w:p>
          <w:p w14:paraId="5314670E" w14:textId="77777777" w:rsidR="00C2420E" w:rsidRDefault="00C2420E" w:rsidP="00C2420E">
            <w:pPr>
              <w:rPr>
                <w:rFonts w:ascii="Verdana" w:hAnsi="Verdana"/>
                <w:szCs w:val="22"/>
                <w:lang w:val="nl-BE"/>
              </w:rPr>
            </w:pPr>
          </w:p>
          <w:p w14:paraId="50C267BD" w14:textId="14845C24" w:rsidR="00C2420E" w:rsidRDefault="00C2420E" w:rsidP="00C2420E">
            <w:pPr>
              <w:rPr>
                <w:rFonts w:ascii="Verdana" w:hAnsi="Verdana"/>
                <w:szCs w:val="22"/>
                <w:lang w:val="nl-BE"/>
              </w:rPr>
            </w:pPr>
            <w:r w:rsidRPr="00C2420E">
              <w:rPr>
                <w:rFonts w:ascii="Verdana" w:hAnsi="Verdana"/>
                <w:b/>
                <w:bCs/>
                <w:szCs w:val="22"/>
                <w:lang w:val="nl-BE"/>
              </w:rPr>
              <w:t>TZ</w:t>
            </w:r>
            <w:r>
              <w:rPr>
                <w:rFonts w:ascii="Verdana" w:hAnsi="Verdana"/>
                <w:szCs w:val="22"/>
                <w:lang w:val="nl-BE"/>
              </w:rPr>
              <w:t>: Ik heb contacten gehad met ontwikkelaars en verenigingen</w:t>
            </w:r>
            <w:r w:rsidR="006D6758">
              <w:rPr>
                <w:rFonts w:ascii="Verdana" w:hAnsi="Verdana"/>
                <w:szCs w:val="22"/>
                <w:lang w:val="nl-BE"/>
              </w:rPr>
              <w:t xml:space="preserve"> van dove personen</w:t>
            </w:r>
            <w:r>
              <w:rPr>
                <w:rFonts w:ascii="Verdana" w:hAnsi="Verdana"/>
                <w:szCs w:val="22"/>
                <w:lang w:val="nl-BE"/>
              </w:rPr>
              <w:t xml:space="preserve">. Daaruit bleek dat we een duidelijke businesscase nodig hebben: </w:t>
            </w:r>
          </w:p>
          <w:p w14:paraId="4D12ADD4" w14:textId="77777777" w:rsidR="00C2420E" w:rsidRPr="00557987" w:rsidRDefault="00C2420E" w:rsidP="00C2420E">
            <w:pPr>
              <w:pStyle w:val="Lijstalinea"/>
              <w:numPr>
                <w:ilvl w:val="0"/>
                <w:numId w:val="17"/>
              </w:numPr>
              <w:rPr>
                <w:rFonts w:ascii="Verdana" w:hAnsi="Verdana"/>
                <w:szCs w:val="22"/>
                <w:lang w:val="nl-BE"/>
              </w:rPr>
            </w:pPr>
            <w:r>
              <w:rPr>
                <w:rFonts w:ascii="Verdana" w:hAnsi="Verdana"/>
                <w:szCs w:val="22"/>
                <w:lang w:val="nl-BE"/>
              </w:rPr>
              <w:t>W</w:t>
            </w:r>
            <w:r w:rsidRPr="00557987">
              <w:rPr>
                <w:rFonts w:ascii="Verdana" w:hAnsi="Verdana"/>
                <w:szCs w:val="22"/>
                <w:lang w:val="nl-BE"/>
              </w:rPr>
              <w:t>elke behoeftes zijn er</w:t>
            </w:r>
            <w:r>
              <w:rPr>
                <w:rFonts w:ascii="Verdana" w:hAnsi="Verdana"/>
                <w:szCs w:val="22"/>
                <w:lang w:val="nl-BE"/>
              </w:rPr>
              <w:t>?</w:t>
            </w:r>
          </w:p>
          <w:p w14:paraId="60A374A2" w14:textId="77777777" w:rsidR="00C2420E" w:rsidRPr="00557987" w:rsidRDefault="00C2420E" w:rsidP="00C2420E">
            <w:pPr>
              <w:pStyle w:val="Lijstalinea"/>
              <w:numPr>
                <w:ilvl w:val="0"/>
                <w:numId w:val="17"/>
              </w:numPr>
              <w:rPr>
                <w:rFonts w:ascii="Verdana" w:hAnsi="Verdana"/>
                <w:szCs w:val="22"/>
                <w:lang w:val="nl-BE"/>
              </w:rPr>
            </w:pPr>
            <w:r>
              <w:rPr>
                <w:rFonts w:ascii="Verdana" w:hAnsi="Verdana"/>
                <w:szCs w:val="22"/>
                <w:lang w:val="nl-BE"/>
              </w:rPr>
              <w:t>W</w:t>
            </w:r>
            <w:r w:rsidRPr="00557987">
              <w:rPr>
                <w:rFonts w:ascii="Verdana" w:hAnsi="Verdana"/>
                <w:szCs w:val="22"/>
                <w:lang w:val="nl-BE"/>
              </w:rPr>
              <w:t>at gaan we bouwen en waarom</w:t>
            </w:r>
            <w:r>
              <w:rPr>
                <w:rFonts w:ascii="Verdana" w:hAnsi="Verdana"/>
                <w:szCs w:val="22"/>
                <w:lang w:val="nl-BE"/>
              </w:rPr>
              <w:t>?</w:t>
            </w:r>
          </w:p>
          <w:p w14:paraId="79BE43CA" w14:textId="77777777" w:rsidR="00C2420E" w:rsidRPr="00557987" w:rsidRDefault="00C2420E" w:rsidP="00C2420E">
            <w:pPr>
              <w:pStyle w:val="Lijstalinea"/>
              <w:numPr>
                <w:ilvl w:val="0"/>
                <w:numId w:val="17"/>
              </w:numPr>
              <w:rPr>
                <w:rFonts w:ascii="Verdana" w:hAnsi="Verdana"/>
                <w:szCs w:val="22"/>
                <w:lang w:val="nl-BE"/>
              </w:rPr>
            </w:pPr>
            <w:r>
              <w:rPr>
                <w:rFonts w:ascii="Verdana" w:hAnsi="Verdana"/>
                <w:szCs w:val="22"/>
                <w:lang w:val="nl-BE"/>
              </w:rPr>
              <w:t>B</w:t>
            </w:r>
            <w:r w:rsidRPr="00557987">
              <w:rPr>
                <w:rFonts w:ascii="Verdana" w:hAnsi="Verdana"/>
                <w:szCs w:val="22"/>
                <w:lang w:val="nl-BE"/>
              </w:rPr>
              <w:t>udget</w:t>
            </w:r>
          </w:p>
          <w:p w14:paraId="133B8D87" w14:textId="77777777" w:rsidR="00C2420E" w:rsidRDefault="00C2420E" w:rsidP="00C2420E">
            <w:pPr>
              <w:rPr>
                <w:rFonts w:ascii="Verdana" w:hAnsi="Verdana"/>
                <w:szCs w:val="22"/>
                <w:lang w:val="nl-BE"/>
              </w:rPr>
            </w:pPr>
          </w:p>
          <w:p w14:paraId="22BD20A3" w14:textId="1EE3D85E" w:rsidR="00C2420E" w:rsidRPr="00744BD6" w:rsidRDefault="00C2420E" w:rsidP="00C2420E">
            <w:pPr>
              <w:rPr>
                <w:rFonts w:ascii="Verdana" w:hAnsi="Verdana"/>
                <w:szCs w:val="22"/>
                <w:lang w:val="nl-BE"/>
              </w:rPr>
            </w:pPr>
            <w:r>
              <w:rPr>
                <w:rFonts w:ascii="Verdana" w:hAnsi="Verdana"/>
                <w:szCs w:val="22"/>
                <w:lang w:val="nl-BE"/>
              </w:rPr>
              <w:t>Het project zit in de onderzoeksfase, maar is nog niet in ontwikkeling.</w:t>
            </w:r>
          </w:p>
        </w:tc>
      </w:tr>
      <w:tr w:rsidR="00C2420E" w:rsidRPr="00E171A1" w14:paraId="3B873A76" w14:textId="77777777" w:rsidTr="00C22962">
        <w:trPr>
          <w:trHeight w:val="397"/>
        </w:trPr>
        <w:tc>
          <w:tcPr>
            <w:tcW w:w="709" w:type="dxa"/>
            <w:vMerge/>
            <w:shd w:val="clear" w:color="auto" w:fill="auto"/>
          </w:tcPr>
          <w:p w14:paraId="31990D38" w14:textId="77777777" w:rsidR="00C2420E" w:rsidRPr="00E32D6F" w:rsidRDefault="00C2420E" w:rsidP="00C2420E">
            <w:pPr>
              <w:jc w:val="center"/>
              <w:rPr>
                <w:rFonts w:ascii="Verdana" w:hAnsi="Verdana"/>
                <w:b/>
                <w:szCs w:val="22"/>
                <w:lang w:val="nl-BE"/>
              </w:rPr>
            </w:pPr>
          </w:p>
        </w:tc>
        <w:tc>
          <w:tcPr>
            <w:tcW w:w="12474" w:type="dxa"/>
            <w:shd w:val="clear" w:color="auto" w:fill="auto"/>
          </w:tcPr>
          <w:p w14:paraId="579CF59C" w14:textId="2B5900B9" w:rsidR="00C2420E" w:rsidRDefault="00C2420E" w:rsidP="00C2420E">
            <w:pPr>
              <w:rPr>
                <w:rFonts w:ascii="Verdana" w:hAnsi="Verdana"/>
                <w:b/>
                <w:bCs/>
                <w:szCs w:val="22"/>
                <w:lang w:val="nl-BE"/>
              </w:rPr>
            </w:pPr>
            <w:r>
              <w:rPr>
                <w:rFonts w:ascii="Verdana" w:hAnsi="Verdana"/>
                <w:b/>
                <w:bCs/>
                <w:szCs w:val="22"/>
                <w:lang w:val="nl-BE"/>
              </w:rPr>
              <w:t>To do:</w:t>
            </w:r>
            <w:r w:rsidR="00E171A1">
              <w:rPr>
                <w:rFonts w:ascii="Verdana" w:hAnsi="Verdana"/>
                <w:b/>
                <w:bCs/>
                <w:szCs w:val="22"/>
                <w:lang w:val="nl-BE"/>
              </w:rPr>
              <w:t xml:space="preserve"> </w:t>
            </w:r>
            <w:r w:rsidR="00E171A1" w:rsidRPr="00E171A1">
              <w:rPr>
                <w:rFonts w:ascii="Verdana" w:hAnsi="Verdana"/>
                <w:szCs w:val="22"/>
                <w:lang w:val="nl-BE"/>
              </w:rPr>
              <w:t>Te onderzoeken: kan de informatie die via het digitale omroepsysteem EMMA wordt gestuurd, worden gebruikt?</w:t>
            </w:r>
          </w:p>
        </w:tc>
      </w:tr>
      <w:tr w:rsidR="00C2420E" w:rsidRPr="00E32D6F" w14:paraId="36EB14B6" w14:textId="77777777" w:rsidTr="00FA0750">
        <w:trPr>
          <w:trHeight w:val="194"/>
        </w:trPr>
        <w:tc>
          <w:tcPr>
            <w:tcW w:w="709" w:type="dxa"/>
            <w:vMerge w:val="restart"/>
            <w:shd w:val="clear" w:color="auto" w:fill="auto"/>
          </w:tcPr>
          <w:p w14:paraId="41A1B68D" w14:textId="77777777" w:rsidR="00C2420E" w:rsidRPr="00A6568B" w:rsidRDefault="00C2420E" w:rsidP="00C2420E">
            <w:pPr>
              <w:jc w:val="center"/>
              <w:rPr>
                <w:rFonts w:ascii="Verdana" w:hAnsi="Verdana"/>
                <w:b/>
                <w:szCs w:val="22"/>
              </w:rPr>
            </w:pPr>
            <w:r w:rsidRPr="00A6568B">
              <w:rPr>
                <w:rFonts w:ascii="Verdana" w:hAnsi="Verdana"/>
                <w:b/>
                <w:szCs w:val="22"/>
              </w:rPr>
              <w:t>06</w:t>
            </w:r>
          </w:p>
        </w:tc>
        <w:tc>
          <w:tcPr>
            <w:tcW w:w="12474" w:type="dxa"/>
            <w:shd w:val="clear" w:color="auto" w:fill="auto"/>
          </w:tcPr>
          <w:p w14:paraId="1D4BD888" w14:textId="77777777" w:rsidR="00C2420E" w:rsidRPr="00E57B62" w:rsidRDefault="00C2420E" w:rsidP="00C2420E">
            <w:pPr>
              <w:jc w:val="both"/>
              <w:rPr>
                <w:rFonts w:ascii="Verdana" w:hAnsi="Verdana"/>
                <w:b/>
                <w:szCs w:val="22"/>
                <w:lang w:val="nl-BE"/>
              </w:rPr>
            </w:pPr>
            <w:r w:rsidRPr="00E57B62">
              <w:rPr>
                <w:rFonts w:ascii="Verdana" w:hAnsi="Verdana"/>
                <w:b/>
                <w:szCs w:val="22"/>
                <w:lang w:val="nl-BE"/>
              </w:rPr>
              <w:t>Ombudsrail jaarverslag 2023</w:t>
            </w:r>
          </w:p>
          <w:p w14:paraId="01BEAB9B" w14:textId="77777777" w:rsidR="00C2420E" w:rsidRDefault="00C2420E" w:rsidP="00C2420E">
            <w:pPr>
              <w:jc w:val="both"/>
              <w:rPr>
                <w:rFonts w:ascii="Verdana" w:hAnsi="Verdana"/>
                <w:bCs/>
                <w:szCs w:val="22"/>
                <w:lang w:val="nl-BE"/>
              </w:rPr>
            </w:pPr>
          </w:p>
          <w:p w14:paraId="07869FDA" w14:textId="77777777" w:rsidR="00C2420E" w:rsidRDefault="00C2420E" w:rsidP="00C2420E">
            <w:pPr>
              <w:jc w:val="both"/>
              <w:rPr>
                <w:rFonts w:ascii="Verdana" w:hAnsi="Verdana"/>
                <w:bCs/>
                <w:szCs w:val="22"/>
                <w:lang w:val="nl-BE"/>
              </w:rPr>
            </w:pPr>
            <w:r>
              <w:rPr>
                <w:rFonts w:ascii="Verdana" w:hAnsi="Verdana"/>
                <w:bCs/>
                <w:szCs w:val="22"/>
                <w:lang w:val="nl-BE"/>
              </w:rPr>
              <w:t>Ter info</w:t>
            </w:r>
          </w:p>
          <w:p w14:paraId="55EB1756" w14:textId="0ACA16C1" w:rsidR="00C2420E" w:rsidRPr="00E32D6F" w:rsidRDefault="00C2420E" w:rsidP="00C2420E">
            <w:pPr>
              <w:jc w:val="both"/>
              <w:rPr>
                <w:rFonts w:ascii="Verdana" w:hAnsi="Verdana"/>
                <w:bCs/>
                <w:szCs w:val="22"/>
                <w:lang w:val="nl-BE"/>
              </w:rPr>
            </w:pPr>
          </w:p>
        </w:tc>
      </w:tr>
      <w:tr w:rsidR="00C2420E" w:rsidRPr="00FC291A" w14:paraId="07942B43" w14:textId="77777777" w:rsidTr="00C22962">
        <w:trPr>
          <w:trHeight w:val="193"/>
        </w:trPr>
        <w:tc>
          <w:tcPr>
            <w:tcW w:w="709" w:type="dxa"/>
            <w:vMerge/>
            <w:shd w:val="clear" w:color="auto" w:fill="auto"/>
          </w:tcPr>
          <w:p w14:paraId="3224104F" w14:textId="77777777" w:rsidR="00C2420E" w:rsidRPr="00E32D6F" w:rsidRDefault="00C2420E" w:rsidP="00C2420E">
            <w:pPr>
              <w:jc w:val="center"/>
              <w:rPr>
                <w:rFonts w:ascii="Verdana" w:hAnsi="Verdana"/>
                <w:b/>
                <w:szCs w:val="22"/>
                <w:lang w:val="nl-BE"/>
              </w:rPr>
            </w:pPr>
          </w:p>
        </w:tc>
        <w:tc>
          <w:tcPr>
            <w:tcW w:w="12474" w:type="dxa"/>
            <w:shd w:val="clear" w:color="auto" w:fill="auto"/>
          </w:tcPr>
          <w:p w14:paraId="2C92675D" w14:textId="21540A70" w:rsidR="00C2420E" w:rsidRDefault="00C2420E" w:rsidP="00C2420E">
            <w:pPr>
              <w:jc w:val="both"/>
              <w:rPr>
                <w:rFonts w:ascii="Verdana" w:hAnsi="Verdana"/>
                <w:b/>
                <w:bCs/>
                <w:szCs w:val="22"/>
                <w:lang w:val="nl-BE"/>
              </w:rPr>
            </w:pPr>
            <w:r>
              <w:rPr>
                <w:rFonts w:ascii="Verdana" w:hAnsi="Verdana"/>
                <w:b/>
                <w:bCs/>
                <w:szCs w:val="22"/>
                <w:lang w:val="nl-BE"/>
              </w:rPr>
              <w:t>To do:</w:t>
            </w:r>
          </w:p>
        </w:tc>
      </w:tr>
      <w:tr w:rsidR="00C2420E" w:rsidRPr="00BD5257" w14:paraId="53FCE9A8" w14:textId="77777777" w:rsidTr="00E9318A">
        <w:trPr>
          <w:trHeight w:val="533"/>
        </w:trPr>
        <w:tc>
          <w:tcPr>
            <w:tcW w:w="709" w:type="dxa"/>
            <w:vMerge w:val="restart"/>
            <w:shd w:val="clear" w:color="auto" w:fill="auto"/>
          </w:tcPr>
          <w:p w14:paraId="7386551E" w14:textId="77777777" w:rsidR="00C2420E" w:rsidRPr="00A6568B" w:rsidRDefault="00C2420E" w:rsidP="00C2420E">
            <w:pPr>
              <w:jc w:val="center"/>
              <w:rPr>
                <w:rFonts w:ascii="Verdana" w:hAnsi="Verdana"/>
                <w:b/>
                <w:szCs w:val="22"/>
              </w:rPr>
            </w:pPr>
            <w:r>
              <w:rPr>
                <w:rFonts w:ascii="Verdana" w:hAnsi="Verdana"/>
                <w:b/>
                <w:szCs w:val="22"/>
              </w:rPr>
              <w:t>07</w:t>
            </w:r>
          </w:p>
        </w:tc>
        <w:tc>
          <w:tcPr>
            <w:tcW w:w="12474" w:type="dxa"/>
            <w:shd w:val="clear" w:color="auto" w:fill="auto"/>
          </w:tcPr>
          <w:p w14:paraId="784188EA" w14:textId="77777777" w:rsidR="00C2420E" w:rsidRPr="00024D31" w:rsidRDefault="00C2420E" w:rsidP="00C2420E">
            <w:pPr>
              <w:rPr>
                <w:rFonts w:ascii="Verdana" w:hAnsi="Verdana"/>
                <w:b/>
                <w:bCs/>
                <w:szCs w:val="22"/>
                <w:lang w:val="nl-BE"/>
              </w:rPr>
            </w:pPr>
            <w:r w:rsidRPr="00024D31">
              <w:rPr>
                <w:rFonts w:ascii="Verdana" w:hAnsi="Verdana"/>
                <w:b/>
                <w:bCs/>
                <w:szCs w:val="22"/>
                <w:lang w:val="nl-BE"/>
              </w:rPr>
              <w:t>Metro Tokio – Londen</w:t>
            </w:r>
          </w:p>
          <w:p w14:paraId="052E6462" w14:textId="77777777" w:rsidR="00C2420E" w:rsidRDefault="00C2420E" w:rsidP="00C2420E">
            <w:pPr>
              <w:rPr>
                <w:rFonts w:ascii="Verdana" w:hAnsi="Verdana"/>
                <w:szCs w:val="22"/>
                <w:lang w:val="nl-BE"/>
              </w:rPr>
            </w:pPr>
          </w:p>
          <w:p w14:paraId="5FCDC251" w14:textId="77777777" w:rsidR="00C2420E" w:rsidRDefault="00C2420E" w:rsidP="00C2420E">
            <w:pPr>
              <w:rPr>
                <w:rFonts w:ascii="Verdana" w:hAnsi="Verdana"/>
                <w:szCs w:val="22"/>
                <w:lang w:val="nl-BE"/>
              </w:rPr>
            </w:pPr>
            <w:r w:rsidRPr="00C2420E">
              <w:rPr>
                <w:rFonts w:ascii="Verdana" w:hAnsi="Verdana"/>
                <w:b/>
                <w:bCs/>
                <w:szCs w:val="22"/>
                <w:lang w:val="nl-BE"/>
              </w:rPr>
              <w:t>RD</w:t>
            </w:r>
            <w:r w:rsidRPr="00C21550">
              <w:rPr>
                <w:rFonts w:ascii="Verdana" w:hAnsi="Verdana"/>
                <w:szCs w:val="22"/>
                <w:lang w:val="nl-BE"/>
              </w:rPr>
              <w:t>: I</w:t>
            </w:r>
            <w:r>
              <w:rPr>
                <w:rFonts w:ascii="Verdana" w:hAnsi="Verdana"/>
                <w:szCs w:val="22"/>
                <w:lang w:val="nl-BE"/>
              </w:rPr>
              <w:t xml:space="preserve">k haal een </w:t>
            </w:r>
            <w:r w:rsidRPr="00C21550">
              <w:rPr>
                <w:rFonts w:ascii="Verdana" w:hAnsi="Verdana"/>
                <w:szCs w:val="22"/>
                <w:lang w:val="nl-BE"/>
              </w:rPr>
              <w:t>goede p</w:t>
            </w:r>
            <w:r>
              <w:rPr>
                <w:rFonts w:ascii="Verdana" w:hAnsi="Verdana"/>
                <w:szCs w:val="22"/>
                <w:lang w:val="nl-BE"/>
              </w:rPr>
              <w:t>raktijk van het station van Tokio aan, een 3D-model van de reisweg binnen het station.</w:t>
            </w:r>
          </w:p>
          <w:p w14:paraId="73A47889" w14:textId="77777777" w:rsidR="00C2420E" w:rsidRDefault="0057545F" w:rsidP="00C2420E">
            <w:pPr>
              <w:rPr>
                <w:rFonts w:ascii="Verdana" w:hAnsi="Verdana"/>
                <w:szCs w:val="22"/>
                <w:lang w:val="nl-BE"/>
              </w:rPr>
            </w:pPr>
            <w:hyperlink r:id="rId7" w:history="1">
              <w:r w:rsidR="00C2420E" w:rsidRPr="002A1165">
                <w:rPr>
                  <w:rStyle w:val="Hyperlink"/>
                  <w:rFonts w:ascii="Verdana" w:hAnsi="Verdana"/>
                  <w:szCs w:val="22"/>
                  <w:lang w:val="nl-BE"/>
                </w:rPr>
                <w:t>https://www.youtube.com/watch?v=qEWRK6NFAVE</w:t>
              </w:r>
            </w:hyperlink>
          </w:p>
          <w:p w14:paraId="07B11B2E" w14:textId="77777777" w:rsidR="00C2420E" w:rsidRPr="00C21550" w:rsidRDefault="00C2420E" w:rsidP="00C2420E">
            <w:pPr>
              <w:rPr>
                <w:rFonts w:ascii="Verdana" w:hAnsi="Verdana"/>
                <w:szCs w:val="22"/>
                <w:lang w:val="nl-BE"/>
              </w:rPr>
            </w:pPr>
          </w:p>
          <w:p w14:paraId="306C6D7B" w14:textId="694774BB" w:rsidR="00C2420E" w:rsidRDefault="00C2420E" w:rsidP="00C2420E">
            <w:pPr>
              <w:rPr>
                <w:rFonts w:ascii="Verdana" w:hAnsi="Verdana"/>
                <w:szCs w:val="22"/>
                <w:lang w:val="nl-BE"/>
              </w:rPr>
            </w:pPr>
            <w:r w:rsidRPr="00C2420E">
              <w:rPr>
                <w:rFonts w:ascii="Verdana" w:hAnsi="Verdana"/>
                <w:b/>
                <w:bCs/>
                <w:szCs w:val="22"/>
                <w:lang w:val="nl-BE"/>
              </w:rPr>
              <w:t>TZ</w:t>
            </w:r>
            <w:r w:rsidRPr="00C21550">
              <w:rPr>
                <w:rFonts w:ascii="Verdana" w:hAnsi="Verdana"/>
                <w:szCs w:val="22"/>
                <w:lang w:val="nl-BE"/>
              </w:rPr>
              <w:t xml:space="preserve">: </w:t>
            </w:r>
            <w:r>
              <w:rPr>
                <w:rFonts w:ascii="Verdana" w:hAnsi="Verdana"/>
                <w:szCs w:val="22"/>
                <w:lang w:val="nl-BE"/>
              </w:rPr>
              <w:t xml:space="preserve">In King’s Cross, </w:t>
            </w:r>
            <w:r w:rsidRPr="00C21550">
              <w:rPr>
                <w:rFonts w:ascii="Verdana" w:hAnsi="Verdana"/>
                <w:szCs w:val="22"/>
                <w:lang w:val="nl-BE"/>
              </w:rPr>
              <w:t>Londen</w:t>
            </w:r>
            <w:r>
              <w:rPr>
                <w:rFonts w:ascii="Verdana" w:hAnsi="Verdana"/>
                <w:szCs w:val="22"/>
                <w:lang w:val="nl-BE"/>
              </w:rPr>
              <w:t xml:space="preserve">, loopt er een vergelijkbaar project. Een app die </w:t>
            </w:r>
            <w:r w:rsidRPr="00C21550">
              <w:rPr>
                <w:rFonts w:ascii="Verdana" w:hAnsi="Verdana"/>
                <w:szCs w:val="22"/>
                <w:lang w:val="nl-BE"/>
              </w:rPr>
              <w:t xml:space="preserve">GoodMaps </w:t>
            </w:r>
            <w:r>
              <w:rPr>
                <w:rFonts w:ascii="Verdana" w:hAnsi="Verdana"/>
                <w:szCs w:val="22"/>
                <w:lang w:val="nl-BE"/>
              </w:rPr>
              <w:t xml:space="preserve">gebruikt toont </w:t>
            </w:r>
            <w:r w:rsidRPr="00C21550">
              <w:rPr>
                <w:rFonts w:ascii="Verdana" w:hAnsi="Verdana"/>
                <w:szCs w:val="22"/>
                <w:lang w:val="nl-BE"/>
              </w:rPr>
              <w:t xml:space="preserve">3D-scans van </w:t>
            </w:r>
            <w:r>
              <w:rPr>
                <w:rFonts w:ascii="Verdana" w:hAnsi="Verdana"/>
                <w:szCs w:val="22"/>
                <w:lang w:val="nl-BE"/>
              </w:rPr>
              <w:t>de stations</w:t>
            </w:r>
            <w:r w:rsidRPr="00C21550">
              <w:rPr>
                <w:rFonts w:ascii="Verdana" w:hAnsi="Verdana"/>
                <w:szCs w:val="22"/>
                <w:lang w:val="nl-BE"/>
              </w:rPr>
              <w:t>gebo</w:t>
            </w:r>
            <w:r>
              <w:rPr>
                <w:rFonts w:ascii="Verdana" w:hAnsi="Verdana"/>
                <w:szCs w:val="22"/>
                <w:lang w:val="nl-BE"/>
              </w:rPr>
              <w:t>uwen, wat toelaat om met de camera van je smartphone correct te navigeren binnen het station. Deze technologie is indrukwekkend, maar wel duur.</w:t>
            </w:r>
          </w:p>
          <w:p w14:paraId="67CD8F3C" w14:textId="64E8DB15" w:rsidR="00C2420E" w:rsidRPr="007639F4" w:rsidRDefault="00C2420E" w:rsidP="00C2420E">
            <w:pPr>
              <w:rPr>
                <w:rFonts w:ascii="Verdana" w:hAnsi="Verdana"/>
                <w:szCs w:val="22"/>
                <w:lang w:val="nl-BE"/>
              </w:rPr>
            </w:pPr>
          </w:p>
        </w:tc>
      </w:tr>
      <w:tr w:rsidR="00C2420E" w:rsidRPr="00BD5257" w14:paraId="571E0243" w14:textId="77777777" w:rsidTr="00C22962">
        <w:trPr>
          <w:trHeight w:val="532"/>
        </w:trPr>
        <w:tc>
          <w:tcPr>
            <w:tcW w:w="709" w:type="dxa"/>
            <w:vMerge/>
            <w:shd w:val="clear" w:color="auto" w:fill="auto"/>
          </w:tcPr>
          <w:p w14:paraId="30C428CB" w14:textId="77777777" w:rsidR="00C2420E" w:rsidRPr="00642C6D" w:rsidRDefault="00C2420E" w:rsidP="00C2420E">
            <w:pPr>
              <w:jc w:val="center"/>
              <w:rPr>
                <w:rFonts w:ascii="Verdana" w:hAnsi="Verdana"/>
                <w:b/>
                <w:szCs w:val="22"/>
                <w:lang w:val="nl-BE"/>
              </w:rPr>
            </w:pPr>
          </w:p>
        </w:tc>
        <w:tc>
          <w:tcPr>
            <w:tcW w:w="12474" w:type="dxa"/>
            <w:shd w:val="clear" w:color="auto" w:fill="auto"/>
          </w:tcPr>
          <w:p w14:paraId="705DBCB9" w14:textId="7556245D" w:rsidR="00C2420E" w:rsidRPr="00A85CA9" w:rsidRDefault="00C2420E" w:rsidP="00C2420E">
            <w:pPr>
              <w:rPr>
                <w:rFonts w:ascii="Verdana" w:hAnsi="Verdana"/>
                <w:b/>
                <w:bCs/>
                <w:szCs w:val="22"/>
                <w:lang w:val="nl-BE"/>
              </w:rPr>
            </w:pPr>
            <w:r w:rsidRPr="00A85CA9">
              <w:rPr>
                <w:rFonts w:ascii="Verdana" w:hAnsi="Verdana"/>
                <w:b/>
                <w:bCs/>
                <w:szCs w:val="22"/>
                <w:lang w:val="nl-BE"/>
              </w:rPr>
              <w:t xml:space="preserve">To do: </w:t>
            </w:r>
          </w:p>
        </w:tc>
      </w:tr>
      <w:tr w:rsidR="00C2420E" w:rsidRPr="00C90406" w14:paraId="765D753F" w14:textId="77777777" w:rsidTr="0064255A">
        <w:trPr>
          <w:trHeight w:val="398"/>
        </w:trPr>
        <w:tc>
          <w:tcPr>
            <w:tcW w:w="709" w:type="dxa"/>
            <w:vMerge w:val="restart"/>
            <w:shd w:val="clear" w:color="auto" w:fill="auto"/>
          </w:tcPr>
          <w:p w14:paraId="289CAB59" w14:textId="77777777" w:rsidR="00C2420E" w:rsidRPr="00A6568B" w:rsidRDefault="00C2420E" w:rsidP="00C2420E">
            <w:pPr>
              <w:jc w:val="center"/>
              <w:rPr>
                <w:rFonts w:ascii="Verdana" w:hAnsi="Verdana"/>
                <w:b/>
                <w:szCs w:val="22"/>
              </w:rPr>
            </w:pPr>
            <w:r>
              <w:rPr>
                <w:rFonts w:ascii="Verdana" w:hAnsi="Verdana"/>
                <w:b/>
                <w:szCs w:val="22"/>
              </w:rPr>
              <w:t>08</w:t>
            </w:r>
          </w:p>
        </w:tc>
        <w:tc>
          <w:tcPr>
            <w:tcW w:w="12474" w:type="dxa"/>
            <w:shd w:val="clear" w:color="auto" w:fill="auto"/>
          </w:tcPr>
          <w:p w14:paraId="58E9DC28" w14:textId="77777777" w:rsidR="00C2420E" w:rsidRPr="00E57B62" w:rsidRDefault="00C2420E" w:rsidP="00C2420E">
            <w:pPr>
              <w:rPr>
                <w:rFonts w:ascii="Verdana" w:hAnsi="Verdana"/>
                <w:b/>
                <w:bCs/>
                <w:szCs w:val="22"/>
                <w:lang w:val="nl-BE"/>
              </w:rPr>
            </w:pPr>
            <w:r w:rsidRPr="00E57B62">
              <w:rPr>
                <w:rFonts w:ascii="Verdana" w:hAnsi="Verdana"/>
                <w:b/>
                <w:bCs/>
                <w:szCs w:val="22"/>
                <w:lang w:val="nl-BE"/>
              </w:rPr>
              <w:t>Week van de Mobiliteit – deelname en thema’s?</w:t>
            </w:r>
          </w:p>
          <w:p w14:paraId="1EAFCC77" w14:textId="77777777" w:rsidR="00C2420E" w:rsidRDefault="00C2420E" w:rsidP="00C2420E">
            <w:pPr>
              <w:rPr>
                <w:rFonts w:ascii="Verdana" w:hAnsi="Verdana"/>
                <w:szCs w:val="22"/>
                <w:lang w:val="nl-BE"/>
              </w:rPr>
            </w:pPr>
          </w:p>
          <w:p w14:paraId="0D399D8A" w14:textId="6B5E3F7A" w:rsidR="00C2420E" w:rsidRPr="007E66BA" w:rsidRDefault="00C2420E" w:rsidP="00C2420E">
            <w:pPr>
              <w:rPr>
                <w:rFonts w:ascii="Verdana" w:hAnsi="Verdana"/>
                <w:szCs w:val="22"/>
                <w:lang w:val="nl-BE"/>
              </w:rPr>
            </w:pPr>
            <w:r w:rsidRPr="00C2420E">
              <w:rPr>
                <w:rFonts w:ascii="Verdana" w:hAnsi="Verdana"/>
                <w:b/>
                <w:bCs/>
                <w:szCs w:val="22"/>
                <w:lang w:val="nl-BE"/>
              </w:rPr>
              <w:t>TZ</w:t>
            </w:r>
            <w:r>
              <w:rPr>
                <w:rFonts w:ascii="Verdana" w:hAnsi="Verdana"/>
                <w:szCs w:val="22"/>
                <w:lang w:val="nl-BE"/>
              </w:rPr>
              <w:t>: Het plan voor een Week van de Mobiliteit is tijdelijk opgeborgen wegens andere prioriteiten</w:t>
            </w:r>
            <w:r w:rsidR="00F36BBD">
              <w:rPr>
                <w:rFonts w:ascii="Verdana" w:hAnsi="Verdana"/>
                <w:szCs w:val="22"/>
                <w:lang w:val="nl-BE"/>
              </w:rPr>
              <w:t>.</w:t>
            </w:r>
          </w:p>
        </w:tc>
      </w:tr>
      <w:tr w:rsidR="00C2420E" w:rsidRPr="00C90406" w14:paraId="7A3ACDEA" w14:textId="77777777" w:rsidTr="00C22962">
        <w:trPr>
          <w:trHeight w:val="397"/>
        </w:trPr>
        <w:tc>
          <w:tcPr>
            <w:tcW w:w="709" w:type="dxa"/>
            <w:vMerge/>
            <w:shd w:val="clear" w:color="auto" w:fill="auto"/>
          </w:tcPr>
          <w:p w14:paraId="38A1D4F6" w14:textId="77777777" w:rsidR="00C2420E" w:rsidRPr="003D4B67" w:rsidRDefault="00C2420E" w:rsidP="00C2420E">
            <w:pPr>
              <w:jc w:val="center"/>
              <w:rPr>
                <w:rFonts w:ascii="Verdana" w:hAnsi="Verdana"/>
                <w:b/>
                <w:szCs w:val="22"/>
                <w:lang w:val="nl-BE"/>
              </w:rPr>
            </w:pPr>
          </w:p>
        </w:tc>
        <w:tc>
          <w:tcPr>
            <w:tcW w:w="12474" w:type="dxa"/>
            <w:shd w:val="clear" w:color="auto" w:fill="auto"/>
          </w:tcPr>
          <w:p w14:paraId="402B1084" w14:textId="77777777" w:rsidR="00C2420E" w:rsidRDefault="00C2420E" w:rsidP="00C2420E">
            <w:pPr>
              <w:rPr>
                <w:rFonts w:ascii="Verdana" w:hAnsi="Verdana"/>
                <w:b/>
                <w:bCs/>
                <w:szCs w:val="22"/>
                <w:lang w:val="nl-BE"/>
              </w:rPr>
            </w:pPr>
            <w:r>
              <w:rPr>
                <w:rFonts w:ascii="Verdana" w:hAnsi="Verdana"/>
                <w:b/>
                <w:bCs/>
                <w:szCs w:val="22"/>
                <w:lang w:val="nl-BE"/>
              </w:rPr>
              <w:t>To do:</w:t>
            </w:r>
          </w:p>
          <w:p w14:paraId="6AC4C7D4" w14:textId="77777777" w:rsidR="00C2420E" w:rsidRDefault="00C2420E" w:rsidP="00C2420E">
            <w:pPr>
              <w:rPr>
                <w:rFonts w:ascii="Verdana" w:hAnsi="Verdana"/>
                <w:b/>
                <w:bCs/>
                <w:szCs w:val="22"/>
                <w:lang w:val="nl-BE"/>
              </w:rPr>
            </w:pPr>
          </w:p>
          <w:p w14:paraId="1A330A14" w14:textId="77777777" w:rsidR="00C2420E" w:rsidRDefault="00C2420E" w:rsidP="00C2420E">
            <w:pPr>
              <w:rPr>
                <w:rFonts w:ascii="Verdana" w:hAnsi="Verdana"/>
                <w:szCs w:val="22"/>
                <w:lang w:val="nl-BE"/>
              </w:rPr>
            </w:pPr>
            <w:r w:rsidRPr="00E6416C">
              <w:rPr>
                <w:rFonts w:ascii="Verdana" w:hAnsi="Verdana"/>
                <w:szCs w:val="22"/>
                <w:lang w:val="nl-BE"/>
              </w:rPr>
              <w:t>Het punt mag voorlopig van de agenda.</w:t>
            </w:r>
            <w:r w:rsidRPr="009718A5">
              <w:rPr>
                <w:rFonts w:ascii="Verdana" w:hAnsi="Verdana"/>
                <w:szCs w:val="22"/>
                <w:lang w:val="nl-BE"/>
              </w:rPr>
              <w:t xml:space="preserve"> </w:t>
            </w:r>
            <w:r w:rsidRPr="00C2420E">
              <w:rPr>
                <w:rFonts w:ascii="Verdana" w:hAnsi="Verdana"/>
                <w:b/>
                <w:bCs/>
                <w:szCs w:val="22"/>
                <w:lang w:val="nl-BE"/>
              </w:rPr>
              <w:t>TZ</w:t>
            </w:r>
            <w:r>
              <w:rPr>
                <w:rFonts w:ascii="Verdana" w:hAnsi="Verdana"/>
                <w:szCs w:val="22"/>
                <w:lang w:val="nl-BE"/>
              </w:rPr>
              <w:t xml:space="preserve"> houdt ons op de hoogte.</w:t>
            </w:r>
          </w:p>
          <w:p w14:paraId="3373BD88" w14:textId="30212D9A" w:rsidR="00C2420E" w:rsidRPr="00C2420E" w:rsidRDefault="00C2420E" w:rsidP="00C2420E">
            <w:pPr>
              <w:rPr>
                <w:rFonts w:ascii="Verdana" w:hAnsi="Verdana"/>
                <w:szCs w:val="22"/>
                <w:lang w:val="nl-BE"/>
              </w:rPr>
            </w:pPr>
          </w:p>
        </w:tc>
      </w:tr>
      <w:tr w:rsidR="00C2420E" w:rsidRPr="00C90406" w14:paraId="0BB28183" w14:textId="77777777" w:rsidTr="0064255A">
        <w:trPr>
          <w:trHeight w:val="525"/>
        </w:trPr>
        <w:tc>
          <w:tcPr>
            <w:tcW w:w="709" w:type="dxa"/>
            <w:vMerge w:val="restart"/>
            <w:shd w:val="clear" w:color="auto" w:fill="auto"/>
          </w:tcPr>
          <w:p w14:paraId="7A67E1FA" w14:textId="77777777" w:rsidR="00C2420E" w:rsidRDefault="00C2420E" w:rsidP="00C2420E">
            <w:pPr>
              <w:jc w:val="center"/>
              <w:rPr>
                <w:rFonts w:ascii="Verdana" w:hAnsi="Verdana"/>
                <w:b/>
                <w:szCs w:val="22"/>
              </w:rPr>
            </w:pPr>
            <w:r>
              <w:rPr>
                <w:rFonts w:ascii="Verdana" w:hAnsi="Verdana"/>
                <w:b/>
                <w:szCs w:val="22"/>
              </w:rPr>
              <w:t>09</w:t>
            </w:r>
          </w:p>
        </w:tc>
        <w:tc>
          <w:tcPr>
            <w:tcW w:w="12474" w:type="dxa"/>
            <w:shd w:val="clear" w:color="auto" w:fill="auto"/>
          </w:tcPr>
          <w:p w14:paraId="27CF86D5" w14:textId="77777777" w:rsidR="005318B9" w:rsidRPr="00E57B62" w:rsidRDefault="005318B9" w:rsidP="005318B9">
            <w:pPr>
              <w:rPr>
                <w:rFonts w:ascii="Verdana" w:hAnsi="Verdana"/>
                <w:b/>
                <w:bCs/>
                <w:szCs w:val="22"/>
                <w:lang w:val="nl-BE"/>
              </w:rPr>
            </w:pPr>
            <w:r w:rsidRPr="00E57B62">
              <w:rPr>
                <w:rFonts w:ascii="Verdana" w:hAnsi="Verdana"/>
                <w:b/>
                <w:bCs/>
                <w:szCs w:val="22"/>
                <w:lang w:val="nl-BE"/>
              </w:rPr>
              <w:t>Samenstelling treinen – boodschap op schermen – handicap</w:t>
            </w:r>
          </w:p>
          <w:p w14:paraId="5F746248" w14:textId="77777777" w:rsidR="005318B9" w:rsidRDefault="005318B9" w:rsidP="005318B9">
            <w:pPr>
              <w:rPr>
                <w:rFonts w:ascii="Verdana" w:hAnsi="Verdana"/>
                <w:szCs w:val="22"/>
                <w:lang w:val="nl-BE"/>
              </w:rPr>
            </w:pPr>
          </w:p>
          <w:p w14:paraId="352C9DE7" w14:textId="4C6C3176" w:rsidR="00C2420E" w:rsidRPr="00F306BD" w:rsidRDefault="005318B9" w:rsidP="00E171A1">
            <w:pPr>
              <w:rPr>
                <w:rFonts w:ascii="Verdana" w:hAnsi="Verdana"/>
                <w:szCs w:val="22"/>
                <w:lang w:val="nl-BE"/>
              </w:rPr>
            </w:pPr>
            <w:r>
              <w:rPr>
                <w:rFonts w:ascii="Verdana" w:hAnsi="Verdana"/>
                <w:szCs w:val="22"/>
                <w:lang w:val="nl-BE"/>
              </w:rPr>
              <w:t xml:space="preserve">Op </w:t>
            </w:r>
            <w:r w:rsidR="00C90406">
              <w:rPr>
                <w:rFonts w:ascii="Verdana" w:hAnsi="Verdana"/>
                <w:szCs w:val="22"/>
                <w:lang w:val="nl-BE"/>
              </w:rPr>
              <w:t>sommige oudere</w:t>
            </w:r>
            <w:r>
              <w:rPr>
                <w:rFonts w:ascii="Verdana" w:hAnsi="Verdana"/>
                <w:szCs w:val="22"/>
                <w:lang w:val="nl-BE"/>
              </w:rPr>
              <w:t xml:space="preserve"> schermen kan het rolstoelicoontje </w:t>
            </w:r>
            <w:r w:rsidR="00F36BBD">
              <w:rPr>
                <w:rFonts w:ascii="Verdana" w:hAnsi="Verdana"/>
                <w:szCs w:val="22"/>
                <w:lang w:val="nl-BE"/>
              </w:rPr>
              <w:t xml:space="preserve">wegens technische beperkingen </w:t>
            </w:r>
            <w:r>
              <w:rPr>
                <w:rFonts w:ascii="Verdana" w:hAnsi="Verdana"/>
                <w:szCs w:val="22"/>
                <w:lang w:val="nl-BE"/>
              </w:rPr>
              <w:t xml:space="preserve">niet worden afgebeeld. De NMBS vroeg de NHRPH om alternatieven (letters of cijfers). De voorkeur lijkt te gaan naar de afkortingen PRM/PBM/PMR. </w:t>
            </w:r>
          </w:p>
        </w:tc>
      </w:tr>
      <w:tr w:rsidR="00C2420E" w:rsidRPr="00E171A1" w14:paraId="1745B46F" w14:textId="77777777" w:rsidTr="00C22962">
        <w:trPr>
          <w:trHeight w:val="525"/>
        </w:trPr>
        <w:tc>
          <w:tcPr>
            <w:tcW w:w="709" w:type="dxa"/>
            <w:vMerge/>
            <w:shd w:val="clear" w:color="auto" w:fill="auto"/>
          </w:tcPr>
          <w:p w14:paraId="1B416120" w14:textId="77777777" w:rsidR="00C2420E" w:rsidRPr="00840E0F" w:rsidRDefault="00C2420E" w:rsidP="00C2420E">
            <w:pPr>
              <w:jc w:val="center"/>
              <w:rPr>
                <w:rFonts w:ascii="Verdana" w:hAnsi="Verdana"/>
                <w:b/>
                <w:szCs w:val="22"/>
                <w:lang w:val="nl-BE"/>
              </w:rPr>
            </w:pPr>
          </w:p>
        </w:tc>
        <w:tc>
          <w:tcPr>
            <w:tcW w:w="12474" w:type="dxa"/>
            <w:shd w:val="clear" w:color="auto" w:fill="auto"/>
          </w:tcPr>
          <w:p w14:paraId="3637D727" w14:textId="06C97EEB" w:rsidR="00C2420E" w:rsidRPr="00E171A1" w:rsidRDefault="00C2420E" w:rsidP="00C2420E">
            <w:pPr>
              <w:rPr>
                <w:rFonts w:ascii="Verdana" w:hAnsi="Verdana"/>
                <w:szCs w:val="22"/>
                <w:lang w:val="nl-BE"/>
              </w:rPr>
            </w:pPr>
            <w:r w:rsidRPr="00E171A1">
              <w:rPr>
                <w:rFonts w:ascii="Verdana" w:hAnsi="Verdana"/>
                <w:b/>
                <w:bCs/>
                <w:szCs w:val="22"/>
                <w:lang w:val="nl-BE"/>
              </w:rPr>
              <w:t>To do:</w:t>
            </w:r>
            <w:r w:rsidR="00E171A1">
              <w:rPr>
                <w:rFonts w:ascii="Verdana" w:hAnsi="Verdana"/>
                <w:b/>
                <w:bCs/>
                <w:szCs w:val="22"/>
                <w:lang w:val="nl-BE"/>
              </w:rPr>
              <w:t xml:space="preserve"> </w:t>
            </w:r>
            <w:r w:rsidR="00E171A1" w:rsidRPr="00E171A1">
              <w:rPr>
                <w:rFonts w:ascii="Verdana" w:hAnsi="Verdana"/>
                <w:szCs w:val="22"/>
                <w:lang w:val="nl-BE"/>
              </w:rPr>
              <w:t xml:space="preserve">Eerst zullen </w:t>
            </w:r>
            <w:r w:rsidR="00E171A1">
              <w:rPr>
                <w:rFonts w:ascii="Verdana" w:hAnsi="Verdana"/>
                <w:szCs w:val="22"/>
                <w:lang w:val="nl-BE"/>
              </w:rPr>
              <w:t xml:space="preserve">de </w:t>
            </w:r>
            <w:r w:rsidR="00E171A1" w:rsidRPr="00E171A1">
              <w:rPr>
                <w:rFonts w:ascii="Verdana" w:hAnsi="Verdana"/>
                <w:szCs w:val="22"/>
                <w:lang w:val="nl-BE"/>
              </w:rPr>
              <w:t>gebruikers worden bevraagd om te zien of deze afkorting voldoende gekend zijn.</w:t>
            </w:r>
          </w:p>
        </w:tc>
      </w:tr>
      <w:tr w:rsidR="00C2420E" w:rsidRPr="00E171A1" w14:paraId="0B7C83D3" w14:textId="77777777" w:rsidTr="00C22962">
        <w:tc>
          <w:tcPr>
            <w:tcW w:w="709" w:type="dxa"/>
            <w:shd w:val="clear" w:color="auto" w:fill="auto"/>
          </w:tcPr>
          <w:p w14:paraId="12B8C671" w14:textId="38A6B84E" w:rsidR="00C2420E" w:rsidRPr="00E171A1" w:rsidRDefault="00C2420E" w:rsidP="00C2420E">
            <w:pPr>
              <w:jc w:val="center"/>
              <w:rPr>
                <w:rFonts w:ascii="Verdana" w:hAnsi="Verdana"/>
                <w:b/>
                <w:szCs w:val="22"/>
                <w:lang w:val="nl-BE"/>
              </w:rPr>
            </w:pPr>
          </w:p>
        </w:tc>
        <w:tc>
          <w:tcPr>
            <w:tcW w:w="12474" w:type="dxa"/>
            <w:shd w:val="clear" w:color="auto" w:fill="auto"/>
          </w:tcPr>
          <w:p w14:paraId="2D89688C" w14:textId="7145A564" w:rsidR="00C2420E" w:rsidRPr="00E171A1" w:rsidRDefault="00C2420E" w:rsidP="00C2420E">
            <w:pPr>
              <w:jc w:val="both"/>
              <w:rPr>
                <w:rFonts w:ascii="Verdana" w:hAnsi="Verdana"/>
                <w:bCs/>
                <w:szCs w:val="22"/>
                <w:lang w:val="nl-BE"/>
              </w:rPr>
            </w:pPr>
          </w:p>
        </w:tc>
      </w:tr>
      <w:tr w:rsidR="00C2420E" w:rsidRPr="00E171A1" w14:paraId="23F0E9AB" w14:textId="77777777" w:rsidTr="00C22962">
        <w:tc>
          <w:tcPr>
            <w:tcW w:w="709" w:type="dxa"/>
            <w:shd w:val="clear" w:color="auto" w:fill="auto"/>
          </w:tcPr>
          <w:p w14:paraId="5D3109AB" w14:textId="77777777" w:rsidR="00C2420E" w:rsidRPr="00E171A1" w:rsidRDefault="00C2420E" w:rsidP="00C2420E">
            <w:pPr>
              <w:jc w:val="center"/>
              <w:rPr>
                <w:rFonts w:ascii="Verdana" w:hAnsi="Verdana"/>
                <w:b/>
                <w:szCs w:val="22"/>
                <w:lang w:val="nl-BE"/>
              </w:rPr>
            </w:pPr>
          </w:p>
        </w:tc>
        <w:tc>
          <w:tcPr>
            <w:tcW w:w="12474" w:type="dxa"/>
            <w:shd w:val="clear" w:color="auto" w:fill="auto"/>
          </w:tcPr>
          <w:p w14:paraId="53BD65A2" w14:textId="77777777" w:rsidR="00C2420E" w:rsidRPr="00E171A1" w:rsidRDefault="00C2420E" w:rsidP="00C2420E">
            <w:pPr>
              <w:jc w:val="both"/>
              <w:rPr>
                <w:rFonts w:ascii="Verdana" w:hAnsi="Verdana"/>
                <w:bCs/>
                <w:szCs w:val="22"/>
                <w:lang w:val="nl-BE"/>
              </w:rPr>
            </w:pPr>
          </w:p>
        </w:tc>
      </w:tr>
      <w:tr w:rsidR="00C2420E" w:rsidRPr="009937BB" w14:paraId="1FE3EF39" w14:textId="77777777" w:rsidTr="00C22962">
        <w:tc>
          <w:tcPr>
            <w:tcW w:w="709" w:type="dxa"/>
            <w:shd w:val="clear" w:color="auto" w:fill="auto"/>
          </w:tcPr>
          <w:p w14:paraId="685286C4" w14:textId="77777777" w:rsidR="00C2420E" w:rsidRPr="00E171A1" w:rsidRDefault="00C2420E" w:rsidP="00C2420E">
            <w:pPr>
              <w:jc w:val="center"/>
              <w:rPr>
                <w:rFonts w:ascii="Verdana" w:hAnsi="Verdana"/>
                <w:b/>
                <w:szCs w:val="22"/>
                <w:lang w:val="nl-BE"/>
              </w:rPr>
            </w:pPr>
          </w:p>
        </w:tc>
        <w:tc>
          <w:tcPr>
            <w:tcW w:w="12474" w:type="dxa"/>
            <w:shd w:val="clear" w:color="auto" w:fill="auto"/>
          </w:tcPr>
          <w:p w14:paraId="60866BD7" w14:textId="77777777" w:rsidR="00C2420E" w:rsidRPr="002F6359" w:rsidRDefault="00C2420E" w:rsidP="00C2420E">
            <w:pPr>
              <w:jc w:val="both"/>
              <w:rPr>
                <w:rFonts w:ascii="Verdana" w:hAnsi="Verdana"/>
                <w:b/>
                <w:szCs w:val="22"/>
                <w:lang w:val="nl-NL"/>
              </w:rPr>
            </w:pPr>
            <w:r w:rsidRPr="00E2277B">
              <w:rPr>
                <w:rFonts w:ascii="Verdana" w:hAnsi="Verdana"/>
                <w:b/>
                <w:szCs w:val="22"/>
                <w:lang w:val="nl-NL"/>
              </w:rPr>
              <w:t>Varia</w:t>
            </w:r>
          </w:p>
        </w:tc>
      </w:tr>
      <w:tr w:rsidR="00C2420E" w:rsidRPr="00BD5257" w14:paraId="73B6EC53" w14:textId="77777777" w:rsidTr="00C22962">
        <w:tc>
          <w:tcPr>
            <w:tcW w:w="709" w:type="dxa"/>
            <w:shd w:val="clear" w:color="auto" w:fill="auto"/>
          </w:tcPr>
          <w:p w14:paraId="065D2890" w14:textId="77777777" w:rsidR="00C2420E" w:rsidRPr="00740F47" w:rsidRDefault="00C2420E" w:rsidP="00C2420E">
            <w:pPr>
              <w:jc w:val="center"/>
              <w:rPr>
                <w:rFonts w:ascii="Verdana" w:hAnsi="Verdana"/>
                <w:b/>
                <w:szCs w:val="22"/>
                <w:lang w:val="nl-BE"/>
              </w:rPr>
            </w:pPr>
            <w:r>
              <w:rPr>
                <w:rFonts w:ascii="Verdana" w:hAnsi="Verdana"/>
                <w:b/>
                <w:szCs w:val="22"/>
                <w:lang w:val="nl-BE"/>
              </w:rPr>
              <w:t>A</w:t>
            </w:r>
          </w:p>
        </w:tc>
        <w:tc>
          <w:tcPr>
            <w:tcW w:w="12474" w:type="dxa"/>
            <w:shd w:val="clear" w:color="auto" w:fill="auto"/>
          </w:tcPr>
          <w:p w14:paraId="2C717328" w14:textId="4EBE1F4B" w:rsidR="00C2420E" w:rsidRPr="00FA0750" w:rsidRDefault="00C2420E" w:rsidP="00C2420E">
            <w:pPr>
              <w:jc w:val="both"/>
              <w:rPr>
                <w:rFonts w:ascii="Verdana" w:hAnsi="Verdana"/>
                <w:b/>
                <w:szCs w:val="22"/>
                <w:u w:val="single"/>
                <w:lang w:val="nl-BE"/>
              </w:rPr>
            </w:pPr>
            <w:r w:rsidRPr="00FA0750">
              <w:rPr>
                <w:rFonts w:ascii="Verdana" w:hAnsi="Verdana"/>
                <w:b/>
                <w:szCs w:val="22"/>
                <w:u w:val="single"/>
                <w:lang w:val="nl-BE"/>
              </w:rPr>
              <w:t>Kalender 2024</w:t>
            </w:r>
          </w:p>
          <w:p w14:paraId="48330A75" w14:textId="77777777" w:rsidR="00C2420E" w:rsidRPr="00FA0750" w:rsidRDefault="00C2420E" w:rsidP="00C2420E">
            <w:pPr>
              <w:jc w:val="both"/>
              <w:rPr>
                <w:rFonts w:ascii="Verdana" w:hAnsi="Verdana"/>
                <w:bCs/>
                <w:szCs w:val="22"/>
                <w:lang w:val="nl-BE"/>
              </w:rPr>
            </w:pPr>
            <w:r w:rsidRPr="00FA0750">
              <w:rPr>
                <w:rFonts w:ascii="Verdana" w:hAnsi="Verdana"/>
                <w:bCs/>
                <w:szCs w:val="22"/>
                <w:lang w:val="nl-BE"/>
              </w:rPr>
              <w:t>05/09 FYSIEK</w:t>
            </w:r>
          </w:p>
          <w:p w14:paraId="36AC33AB" w14:textId="77777777" w:rsidR="00C2420E" w:rsidRDefault="00C2420E" w:rsidP="005318B9">
            <w:pPr>
              <w:jc w:val="both"/>
              <w:rPr>
                <w:rFonts w:ascii="Verdana" w:hAnsi="Verdana"/>
                <w:bCs/>
                <w:szCs w:val="22"/>
                <w:lang w:val="nl-BE"/>
              </w:rPr>
            </w:pPr>
            <w:r w:rsidRPr="00FA0750">
              <w:rPr>
                <w:rFonts w:ascii="Verdana" w:hAnsi="Verdana"/>
                <w:bCs/>
                <w:szCs w:val="22"/>
                <w:lang w:val="nl-BE"/>
              </w:rPr>
              <w:t>05/12</w:t>
            </w:r>
          </w:p>
          <w:p w14:paraId="7D9FBA31" w14:textId="2BA9B493" w:rsidR="005318B9" w:rsidRPr="005318B9" w:rsidRDefault="005318B9" w:rsidP="005318B9">
            <w:pPr>
              <w:jc w:val="both"/>
              <w:rPr>
                <w:rFonts w:ascii="Verdana" w:hAnsi="Verdana"/>
                <w:bCs/>
                <w:szCs w:val="22"/>
                <w:lang w:val="nl-BE"/>
              </w:rPr>
            </w:pPr>
          </w:p>
        </w:tc>
      </w:tr>
      <w:tr w:rsidR="005318B9" w:rsidRPr="00C90406" w14:paraId="74296CF8" w14:textId="77777777" w:rsidTr="00C22962">
        <w:tc>
          <w:tcPr>
            <w:tcW w:w="709" w:type="dxa"/>
            <w:shd w:val="clear" w:color="auto" w:fill="auto"/>
          </w:tcPr>
          <w:p w14:paraId="4B95162D" w14:textId="3C238452" w:rsidR="005318B9" w:rsidRDefault="005318B9" w:rsidP="005318B9">
            <w:pPr>
              <w:jc w:val="center"/>
              <w:rPr>
                <w:rFonts w:ascii="Verdana" w:hAnsi="Verdana"/>
                <w:b/>
                <w:szCs w:val="22"/>
                <w:lang w:val="nl-BE"/>
              </w:rPr>
            </w:pPr>
            <w:r>
              <w:rPr>
                <w:rFonts w:ascii="Verdana" w:hAnsi="Verdana"/>
                <w:b/>
                <w:szCs w:val="22"/>
                <w:lang w:val="nl-BE"/>
              </w:rPr>
              <w:t>B</w:t>
            </w:r>
          </w:p>
        </w:tc>
        <w:tc>
          <w:tcPr>
            <w:tcW w:w="12474" w:type="dxa"/>
            <w:shd w:val="clear" w:color="auto" w:fill="auto"/>
          </w:tcPr>
          <w:p w14:paraId="5C76A85D" w14:textId="77777777" w:rsidR="005318B9" w:rsidRPr="00E57B62" w:rsidRDefault="005318B9" w:rsidP="005318B9">
            <w:pPr>
              <w:jc w:val="both"/>
              <w:rPr>
                <w:rFonts w:ascii="Verdana" w:hAnsi="Verdana"/>
                <w:b/>
                <w:szCs w:val="22"/>
                <w:lang w:val="nl-BE"/>
              </w:rPr>
            </w:pPr>
            <w:r w:rsidRPr="00E57B62">
              <w:rPr>
                <w:rFonts w:ascii="Verdana" w:hAnsi="Verdana"/>
                <w:b/>
                <w:szCs w:val="22"/>
                <w:lang w:val="nl-BE"/>
              </w:rPr>
              <w:t xml:space="preserve">Hybride vergaderingen </w:t>
            </w:r>
          </w:p>
          <w:p w14:paraId="4F25DD9D" w14:textId="77777777" w:rsidR="005318B9" w:rsidRDefault="005318B9" w:rsidP="005318B9">
            <w:pPr>
              <w:jc w:val="both"/>
              <w:rPr>
                <w:rFonts w:ascii="Verdana" w:hAnsi="Verdana"/>
                <w:bCs/>
                <w:szCs w:val="22"/>
                <w:lang w:val="nl-BE"/>
              </w:rPr>
            </w:pPr>
          </w:p>
          <w:p w14:paraId="140083A5" w14:textId="69DD221B" w:rsidR="005318B9" w:rsidRDefault="005318B9" w:rsidP="005318B9">
            <w:pPr>
              <w:jc w:val="both"/>
              <w:rPr>
                <w:rFonts w:ascii="Verdana" w:hAnsi="Verdana"/>
                <w:bCs/>
                <w:szCs w:val="22"/>
                <w:lang w:val="nl-BE"/>
              </w:rPr>
            </w:pPr>
            <w:r w:rsidRPr="005318B9">
              <w:rPr>
                <w:rFonts w:ascii="Verdana" w:hAnsi="Verdana"/>
                <w:b/>
                <w:szCs w:val="22"/>
                <w:lang w:val="nl-BE"/>
              </w:rPr>
              <w:t>BLS</w:t>
            </w:r>
            <w:r>
              <w:rPr>
                <w:rFonts w:ascii="Verdana" w:hAnsi="Verdana"/>
                <w:bCs/>
                <w:szCs w:val="22"/>
                <w:lang w:val="nl-BE"/>
              </w:rPr>
              <w:t>: Blijkbaar bestaat de mogelijkheid is sommige zalen van de Finance Tower, maar die zijn niet altijd beschikbaar.</w:t>
            </w:r>
          </w:p>
          <w:p w14:paraId="4BC8DF40" w14:textId="5A647F5B" w:rsidR="005318B9" w:rsidRPr="00DB020E" w:rsidRDefault="005318B9" w:rsidP="005318B9">
            <w:pPr>
              <w:jc w:val="both"/>
              <w:rPr>
                <w:rFonts w:ascii="Verdana" w:hAnsi="Verdana"/>
                <w:bCs/>
                <w:szCs w:val="22"/>
                <w:lang w:val="nl-BE"/>
              </w:rPr>
            </w:pPr>
          </w:p>
        </w:tc>
      </w:tr>
      <w:tr w:rsidR="005318B9" w:rsidRPr="00C90406" w14:paraId="43A9AA48" w14:textId="77777777" w:rsidTr="00C26010">
        <w:trPr>
          <w:trHeight w:val="1048"/>
        </w:trPr>
        <w:tc>
          <w:tcPr>
            <w:tcW w:w="709" w:type="dxa"/>
            <w:vMerge w:val="restart"/>
            <w:shd w:val="clear" w:color="auto" w:fill="auto"/>
          </w:tcPr>
          <w:p w14:paraId="73B970DE" w14:textId="6ADE2EB4" w:rsidR="005318B9" w:rsidRDefault="005318B9" w:rsidP="005318B9">
            <w:pPr>
              <w:jc w:val="center"/>
              <w:rPr>
                <w:rFonts w:ascii="Verdana" w:hAnsi="Verdana"/>
                <w:b/>
                <w:szCs w:val="22"/>
                <w:lang w:val="nl-BE"/>
              </w:rPr>
            </w:pPr>
            <w:r>
              <w:rPr>
                <w:rFonts w:ascii="Verdana" w:hAnsi="Verdana"/>
                <w:b/>
                <w:szCs w:val="22"/>
                <w:lang w:val="nl-BE"/>
              </w:rPr>
              <w:t>C</w:t>
            </w:r>
          </w:p>
        </w:tc>
        <w:tc>
          <w:tcPr>
            <w:tcW w:w="12474" w:type="dxa"/>
            <w:shd w:val="clear" w:color="auto" w:fill="auto"/>
          </w:tcPr>
          <w:p w14:paraId="58AB7201" w14:textId="6B2FF4CB" w:rsidR="005318B9" w:rsidRPr="00024D31" w:rsidRDefault="005318B9" w:rsidP="005318B9">
            <w:pPr>
              <w:jc w:val="both"/>
              <w:rPr>
                <w:rFonts w:ascii="Verdana" w:hAnsi="Verdana"/>
                <w:b/>
                <w:szCs w:val="22"/>
                <w:lang w:val="nl-BE"/>
              </w:rPr>
            </w:pPr>
            <w:r>
              <w:rPr>
                <w:rFonts w:ascii="Verdana" w:hAnsi="Verdana"/>
                <w:b/>
                <w:szCs w:val="22"/>
                <w:lang w:val="nl-BE"/>
              </w:rPr>
              <w:t>Werkgroepv</w:t>
            </w:r>
            <w:r w:rsidRPr="00024D31">
              <w:rPr>
                <w:rFonts w:ascii="Verdana" w:hAnsi="Verdana"/>
                <w:b/>
                <w:szCs w:val="22"/>
                <w:lang w:val="nl-BE"/>
              </w:rPr>
              <w:t>ergadering 05/09 – waar ?</w:t>
            </w:r>
          </w:p>
          <w:p w14:paraId="4441743E" w14:textId="77777777" w:rsidR="005318B9" w:rsidRPr="00024D31" w:rsidRDefault="005318B9" w:rsidP="005318B9">
            <w:pPr>
              <w:jc w:val="both"/>
              <w:rPr>
                <w:rFonts w:ascii="Verdana" w:hAnsi="Verdana"/>
                <w:bCs/>
                <w:szCs w:val="22"/>
                <w:lang w:val="nl-BE"/>
              </w:rPr>
            </w:pPr>
          </w:p>
          <w:p w14:paraId="1E154D3C" w14:textId="77777777" w:rsidR="005318B9" w:rsidRDefault="005318B9" w:rsidP="005318B9">
            <w:pPr>
              <w:jc w:val="both"/>
              <w:rPr>
                <w:rFonts w:ascii="Verdana" w:hAnsi="Verdana"/>
                <w:bCs/>
                <w:szCs w:val="22"/>
                <w:lang w:val="nl-BE"/>
              </w:rPr>
            </w:pPr>
            <w:r w:rsidRPr="005318B9">
              <w:rPr>
                <w:rFonts w:ascii="Verdana" w:hAnsi="Verdana"/>
                <w:b/>
                <w:szCs w:val="22"/>
                <w:lang w:val="nl-BE"/>
              </w:rPr>
              <w:t>LU</w:t>
            </w:r>
            <w:r w:rsidRPr="00A01902">
              <w:rPr>
                <w:rFonts w:ascii="Verdana" w:hAnsi="Verdana"/>
                <w:bCs/>
                <w:szCs w:val="22"/>
                <w:lang w:val="nl-BE"/>
              </w:rPr>
              <w:t xml:space="preserve">: </w:t>
            </w:r>
            <w:r>
              <w:rPr>
                <w:rFonts w:ascii="Verdana" w:hAnsi="Verdana"/>
                <w:bCs/>
                <w:szCs w:val="22"/>
                <w:lang w:val="nl-BE"/>
              </w:rPr>
              <w:t>De NMBS wil de WG</w:t>
            </w:r>
            <w:r w:rsidRPr="00A01902">
              <w:rPr>
                <w:rFonts w:ascii="Verdana" w:hAnsi="Verdana"/>
                <w:bCs/>
                <w:szCs w:val="22"/>
                <w:lang w:val="nl-BE"/>
              </w:rPr>
              <w:t xml:space="preserve"> u</w:t>
            </w:r>
            <w:r>
              <w:rPr>
                <w:rFonts w:ascii="Verdana" w:hAnsi="Verdana"/>
                <w:bCs/>
                <w:szCs w:val="22"/>
                <w:lang w:val="nl-BE"/>
              </w:rPr>
              <w:t xml:space="preserve">itnodigen op de hoofdlocatie van NMBS, Hallepoortlaan 40 te Brussel. </w:t>
            </w:r>
          </w:p>
          <w:p w14:paraId="3240C10D" w14:textId="77777777" w:rsidR="005318B9" w:rsidRDefault="005318B9" w:rsidP="005318B9">
            <w:pPr>
              <w:jc w:val="both"/>
              <w:rPr>
                <w:rFonts w:ascii="Verdana" w:hAnsi="Verdana"/>
                <w:bCs/>
                <w:szCs w:val="22"/>
                <w:lang w:val="nl-BE"/>
              </w:rPr>
            </w:pPr>
          </w:p>
          <w:p w14:paraId="793AE9C9" w14:textId="77777777" w:rsidR="005318B9" w:rsidRDefault="005318B9" w:rsidP="005318B9">
            <w:pPr>
              <w:jc w:val="both"/>
              <w:rPr>
                <w:rFonts w:ascii="Verdana" w:hAnsi="Verdana"/>
                <w:bCs/>
                <w:szCs w:val="22"/>
                <w:lang w:val="nl-BE"/>
              </w:rPr>
            </w:pPr>
            <w:r>
              <w:rPr>
                <w:rFonts w:ascii="Verdana" w:hAnsi="Verdana"/>
                <w:bCs/>
                <w:szCs w:val="22"/>
                <w:lang w:val="nl-BE"/>
              </w:rPr>
              <w:t>PRAKTISCHE ZAKEN</w:t>
            </w:r>
          </w:p>
          <w:p w14:paraId="0E5DE869" w14:textId="5D7FABC0" w:rsidR="005318B9" w:rsidRPr="00D728DB" w:rsidRDefault="005318B9" w:rsidP="005318B9">
            <w:pPr>
              <w:jc w:val="both"/>
              <w:rPr>
                <w:rFonts w:ascii="Verdana" w:hAnsi="Verdana"/>
                <w:bCs/>
                <w:szCs w:val="22"/>
                <w:lang w:val="nl-BE"/>
              </w:rPr>
            </w:pPr>
            <w:r>
              <w:rPr>
                <w:rFonts w:ascii="Verdana" w:hAnsi="Verdana"/>
                <w:bCs/>
                <w:szCs w:val="22"/>
                <w:lang w:val="nl-BE"/>
              </w:rPr>
              <w:t xml:space="preserve">Vertaling: ofwel moeten de vertalers hun koffer met headsets meebrengen ofwel loggen zij </w:t>
            </w:r>
            <w:r w:rsidRPr="00024D31">
              <w:rPr>
                <w:rFonts w:ascii="Verdana" w:hAnsi="Verdana"/>
                <w:bCs/>
                <w:szCs w:val="22"/>
                <w:lang w:val="nl-BE"/>
              </w:rPr>
              <w:t xml:space="preserve">apart in </w:t>
            </w:r>
            <w:r>
              <w:rPr>
                <w:rFonts w:ascii="Verdana" w:hAnsi="Verdana"/>
                <w:bCs/>
                <w:szCs w:val="22"/>
                <w:lang w:val="nl-BE"/>
              </w:rPr>
              <w:t>via T</w:t>
            </w:r>
            <w:r w:rsidRPr="00024D31">
              <w:rPr>
                <w:rFonts w:ascii="Verdana" w:hAnsi="Verdana"/>
                <w:bCs/>
                <w:szCs w:val="22"/>
                <w:lang w:val="nl-BE"/>
              </w:rPr>
              <w:t xml:space="preserve">eams voor </w:t>
            </w:r>
            <w:r>
              <w:rPr>
                <w:rFonts w:ascii="Verdana" w:hAnsi="Verdana"/>
                <w:bCs/>
                <w:szCs w:val="22"/>
                <w:lang w:val="nl-BE"/>
              </w:rPr>
              <w:t xml:space="preserve">vertaling en/of </w:t>
            </w:r>
            <w:r w:rsidRPr="00024D31">
              <w:rPr>
                <w:rFonts w:ascii="Verdana" w:hAnsi="Verdana"/>
                <w:bCs/>
                <w:szCs w:val="22"/>
                <w:lang w:val="nl-BE"/>
              </w:rPr>
              <w:t>vertolking</w:t>
            </w:r>
            <w:r>
              <w:rPr>
                <w:rFonts w:ascii="Verdana" w:hAnsi="Verdana"/>
                <w:bCs/>
                <w:szCs w:val="22"/>
                <w:lang w:val="nl-BE"/>
              </w:rPr>
              <w:t>.</w:t>
            </w:r>
          </w:p>
        </w:tc>
      </w:tr>
      <w:tr w:rsidR="005318B9" w:rsidRPr="00C90406" w14:paraId="6EA1469F" w14:textId="77777777" w:rsidTr="005318B9">
        <w:trPr>
          <w:trHeight w:val="50"/>
        </w:trPr>
        <w:tc>
          <w:tcPr>
            <w:tcW w:w="709" w:type="dxa"/>
            <w:vMerge/>
            <w:shd w:val="clear" w:color="auto" w:fill="auto"/>
          </w:tcPr>
          <w:p w14:paraId="58AC33BF" w14:textId="77777777" w:rsidR="005318B9" w:rsidRDefault="005318B9" w:rsidP="005318B9">
            <w:pPr>
              <w:jc w:val="center"/>
              <w:rPr>
                <w:rFonts w:ascii="Verdana" w:hAnsi="Verdana"/>
                <w:b/>
                <w:szCs w:val="22"/>
                <w:lang w:val="nl-BE"/>
              </w:rPr>
            </w:pPr>
          </w:p>
        </w:tc>
        <w:tc>
          <w:tcPr>
            <w:tcW w:w="12474" w:type="dxa"/>
            <w:shd w:val="clear" w:color="auto" w:fill="auto"/>
          </w:tcPr>
          <w:p w14:paraId="51BEB5AD" w14:textId="77777777" w:rsidR="005318B9" w:rsidRPr="005318B9" w:rsidRDefault="005318B9" w:rsidP="005318B9">
            <w:pPr>
              <w:jc w:val="both"/>
              <w:rPr>
                <w:rFonts w:ascii="Verdana" w:hAnsi="Verdana"/>
                <w:bCs/>
                <w:szCs w:val="22"/>
                <w:lang w:val="nl-BE"/>
              </w:rPr>
            </w:pPr>
            <w:r w:rsidRPr="005318B9">
              <w:rPr>
                <w:rFonts w:ascii="Verdana" w:hAnsi="Verdana"/>
                <w:bCs/>
                <w:szCs w:val="22"/>
                <w:lang w:val="nl-BE"/>
              </w:rPr>
              <w:t xml:space="preserve">TO DO: </w:t>
            </w:r>
          </w:p>
          <w:p w14:paraId="1C4C855E" w14:textId="77777777" w:rsidR="005318B9" w:rsidRDefault="005318B9" w:rsidP="005318B9">
            <w:pPr>
              <w:pStyle w:val="Lijstalinea"/>
              <w:numPr>
                <w:ilvl w:val="0"/>
                <w:numId w:val="18"/>
              </w:numPr>
              <w:jc w:val="both"/>
              <w:rPr>
                <w:rFonts w:ascii="Verdana" w:hAnsi="Verdana"/>
                <w:bCs/>
                <w:szCs w:val="22"/>
                <w:lang w:val="nl-BE"/>
              </w:rPr>
            </w:pPr>
            <w:r w:rsidRPr="005318B9">
              <w:rPr>
                <w:rFonts w:ascii="Verdana" w:hAnsi="Verdana"/>
                <w:bCs/>
                <w:szCs w:val="22"/>
                <w:lang w:val="nl-BE"/>
              </w:rPr>
              <w:lastRenderedPageBreak/>
              <w:t>Aanwezigheden doorgeven - wie heeft vertaling nodig?</w:t>
            </w:r>
          </w:p>
          <w:p w14:paraId="0359A06E" w14:textId="2D8B7A8A" w:rsidR="005318B9" w:rsidRPr="005318B9" w:rsidRDefault="005318B9" w:rsidP="005318B9">
            <w:pPr>
              <w:pStyle w:val="Lijstalinea"/>
              <w:numPr>
                <w:ilvl w:val="0"/>
                <w:numId w:val="18"/>
              </w:numPr>
              <w:jc w:val="both"/>
              <w:rPr>
                <w:rFonts w:ascii="Verdana" w:hAnsi="Verdana"/>
                <w:bCs/>
                <w:szCs w:val="22"/>
                <w:lang w:val="nl-BE"/>
              </w:rPr>
            </w:pPr>
            <w:r>
              <w:rPr>
                <w:rFonts w:ascii="Verdana" w:hAnsi="Verdana"/>
                <w:bCs/>
                <w:szCs w:val="22"/>
                <w:lang w:val="nl-BE"/>
              </w:rPr>
              <w:t>Vertaling regelen</w:t>
            </w:r>
          </w:p>
          <w:p w14:paraId="6149FDFA" w14:textId="4C1BF56A" w:rsidR="005318B9" w:rsidRPr="005318B9" w:rsidRDefault="005318B9" w:rsidP="005318B9">
            <w:pPr>
              <w:pStyle w:val="Lijstalinea"/>
              <w:numPr>
                <w:ilvl w:val="0"/>
                <w:numId w:val="18"/>
              </w:numPr>
              <w:jc w:val="both"/>
              <w:rPr>
                <w:rFonts w:ascii="Verdana" w:hAnsi="Verdana"/>
                <w:bCs/>
                <w:szCs w:val="22"/>
                <w:lang w:val="nl-BE"/>
              </w:rPr>
            </w:pPr>
            <w:r w:rsidRPr="005318B9">
              <w:rPr>
                <w:rFonts w:ascii="Verdana" w:hAnsi="Verdana"/>
                <w:bCs/>
                <w:szCs w:val="22"/>
                <w:lang w:val="nl-BE"/>
              </w:rPr>
              <w:t xml:space="preserve">Rappel: </w:t>
            </w:r>
            <w:r w:rsidR="00F36BBD">
              <w:rPr>
                <w:rFonts w:ascii="Verdana" w:hAnsi="Verdana"/>
                <w:bCs/>
                <w:szCs w:val="22"/>
                <w:lang w:val="nl-BE"/>
              </w:rPr>
              <w:t xml:space="preserve">ook </w:t>
            </w:r>
            <w:r w:rsidRPr="005318B9">
              <w:rPr>
                <w:rFonts w:ascii="Verdana" w:hAnsi="Verdana"/>
                <w:bCs/>
                <w:szCs w:val="22"/>
                <w:lang w:val="nl-BE"/>
              </w:rPr>
              <w:t>Franstaligen gewenst voor de WG</w:t>
            </w:r>
          </w:p>
        </w:tc>
      </w:tr>
      <w:tr w:rsidR="005318B9" w:rsidRPr="00BD5257" w14:paraId="4C51C69A" w14:textId="77777777" w:rsidTr="00C22962">
        <w:tc>
          <w:tcPr>
            <w:tcW w:w="709" w:type="dxa"/>
            <w:shd w:val="clear" w:color="auto" w:fill="auto"/>
          </w:tcPr>
          <w:p w14:paraId="53B3AD0B" w14:textId="20812C06" w:rsidR="005318B9" w:rsidRPr="00F306BD" w:rsidRDefault="005318B9" w:rsidP="005318B9">
            <w:pPr>
              <w:jc w:val="center"/>
              <w:rPr>
                <w:rFonts w:ascii="Verdana" w:hAnsi="Verdana"/>
                <w:b/>
                <w:szCs w:val="22"/>
                <w:lang w:val="fr-BE"/>
              </w:rPr>
            </w:pPr>
            <w:r>
              <w:rPr>
                <w:rFonts w:ascii="Verdana" w:hAnsi="Verdana"/>
                <w:b/>
                <w:szCs w:val="22"/>
                <w:lang w:val="fr-BE"/>
              </w:rPr>
              <w:lastRenderedPageBreak/>
              <w:t>D</w:t>
            </w:r>
          </w:p>
        </w:tc>
        <w:tc>
          <w:tcPr>
            <w:tcW w:w="12474" w:type="dxa"/>
            <w:shd w:val="clear" w:color="auto" w:fill="auto"/>
          </w:tcPr>
          <w:p w14:paraId="1682A35F" w14:textId="77777777" w:rsidR="005318B9" w:rsidRPr="005318B9" w:rsidRDefault="005318B9" w:rsidP="005318B9">
            <w:pPr>
              <w:jc w:val="both"/>
              <w:rPr>
                <w:rFonts w:ascii="Verdana" w:hAnsi="Verdana"/>
                <w:b/>
                <w:bCs/>
                <w:szCs w:val="22"/>
                <w:lang w:val="fr-BE"/>
              </w:rPr>
            </w:pPr>
            <w:r w:rsidRPr="005318B9">
              <w:rPr>
                <w:rFonts w:ascii="Verdana" w:hAnsi="Verdana"/>
                <w:b/>
                <w:bCs/>
                <w:szCs w:val="22"/>
                <w:lang w:val="fr-BE"/>
              </w:rPr>
              <w:t>Memorandum NHRPH – verkiezingen 2024</w:t>
            </w:r>
          </w:p>
          <w:p w14:paraId="2CC2280A" w14:textId="77777777" w:rsidR="005318B9" w:rsidRPr="005318B9" w:rsidRDefault="0057545F" w:rsidP="005318B9">
            <w:pPr>
              <w:jc w:val="both"/>
              <w:rPr>
                <w:rFonts w:ascii="Verdana" w:hAnsi="Verdana"/>
                <w:bCs/>
                <w:szCs w:val="22"/>
                <w:lang w:val="fr-BE"/>
              </w:rPr>
            </w:pPr>
            <w:hyperlink r:id="rId8" w:history="1">
              <w:r w:rsidR="005318B9" w:rsidRPr="005318B9">
                <w:rPr>
                  <w:rStyle w:val="Hyperlink"/>
                  <w:rFonts w:ascii="Verdana" w:hAnsi="Verdana"/>
                  <w:bCs/>
                  <w:szCs w:val="22"/>
                  <w:lang w:val="fr-BE"/>
                </w:rPr>
                <w:t>https://ph.belgium.be/resource/static/files/Memoranda/memorandum-van-de-nationale-hoge-raad-voor-personen-met-een-handicap-verkiezingen-2024.pdf</w:t>
              </w:r>
            </w:hyperlink>
            <w:r w:rsidR="005318B9" w:rsidRPr="005318B9">
              <w:rPr>
                <w:rFonts w:ascii="Verdana" w:hAnsi="Verdana"/>
                <w:bCs/>
                <w:szCs w:val="22"/>
                <w:lang w:val="fr-BE"/>
              </w:rPr>
              <w:t xml:space="preserve"> </w:t>
            </w:r>
          </w:p>
          <w:p w14:paraId="2F86C7C6" w14:textId="77777777" w:rsidR="005318B9" w:rsidRPr="005318B9" w:rsidRDefault="005318B9" w:rsidP="005318B9">
            <w:pPr>
              <w:jc w:val="both"/>
              <w:rPr>
                <w:rFonts w:ascii="Verdana" w:hAnsi="Verdana"/>
                <w:szCs w:val="22"/>
                <w:lang w:val="fr-BE"/>
              </w:rPr>
            </w:pPr>
          </w:p>
          <w:p w14:paraId="60AABCFC" w14:textId="77777777" w:rsidR="005318B9" w:rsidRDefault="005318B9" w:rsidP="005318B9">
            <w:pPr>
              <w:jc w:val="both"/>
              <w:rPr>
                <w:rFonts w:ascii="Verdana" w:hAnsi="Verdana"/>
                <w:szCs w:val="22"/>
                <w:lang w:val="fr-BE"/>
              </w:rPr>
            </w:pPr>
            <w:r>
              <w:rPr>
                <w:rFonts w:ascii="Verdana" w:hAnsi="Verdana"/>
                <w:szCs w:val="22"/>
                <w:lang w:val="fr-BE"/>
              </w:rPr>
              <w:t>Ter info.</w:t>
            </w:r>
          </w:p>
          <w:p w14:paraId="69BB2A47" w14:textId="32AF28B3" w:rsidR="005318B9" w:rsidRPr="009721C6" w:rsidRDefault="005318B9" w:rsidP="005318B9">
            <w:pPr>
              <w:rPr>
                <w:rFonts w:ascii="Verdana" w:hAnsi="Verdana"/>
                <w:szCs w:val="22"/>
                <w:lang w:val="nl-BE"/>
              </w:rPr>
            </w:pPr>
          </w:p>
        </w:tc>
      </w:tr>
      <w:tr w:rsidR="005318B9" w:rsidRPr="00C90406" w14:paraId="4A7F2B12" w14:textId="77777777" w:rsidTr="00C22962">
        <w:tc>
          <w:tcPr>
            <w:tcW w:w="709" w:type="dxa"/>
            <w:shd w:val="clear" w:color="auto" w:fill="auto"/>
          </w:tcPr>
          <w:p w14:paraId="47D4FB5B" w14:textId="11210962" w:rsidR="005318B9" w:rsidRDefault="005318B9" w:rsidP="005318B9">
            <w:pPr>
              <w:jc w:val="center"/>
              <w:rPr>
                <w:rFonts w:ascii="Verdana" w:hAnsi="Verdana"/>
                <w:b/>
                <w:szCs w:val="22"/>
                <w:lang w:val="fr-BE"/>
              </w:rPr>
            </w:pPr>
            <w:r>
              <w:rPr>
                <w:rFonts w:ascii="Verdana" w:hAnsi="Verdana"/>
                <w:b/>
                <w:szCs w:val="22"/>
                <w:lang w:val="fr-BE"/>
              </w:rPr>
              <w:t>E</w:t>
            </w:r>
          </w:p>
        </w:tc>
        <w:tc>
          <w:tcPr>
            <w:tcW w:w="12474" w:type="dxa"/>
            <w:shd w:val="clear" w:color="auto" w:fill="auto"/>
          </w:tcPr>
          <w:p w14:paraId="3B71B56A" w14:textId="6F08E87C" w:rsidR="005318B9" w:rsidRPr="00024D31" w:rsidRDefault="005318B9" w:rsidP="005318B9">
            <w:pPr>
              <w:jc w:val="both"/>
              <w:rPr>
                <w:rFonts w:ascii="Verdana" w:hAnsi="Verdana"/>
                <w:b/>
                <w:bCs/>
                <w:szCs w:val="22"/>
                <w:lang w:val="nl-BE"/>
              </w:rPr>
            </w:pPr>
            <w:r>
              <w:rPr>
                <w:rFonts w:ascii="Verdana" w:hAnsi="Verdana"/>
                <w:b/>
                <w:bCs/>
                <w:szCs w:val="22"/>
                <w:lang w:val="nl-BE"/>
              </w:rPr>
              <w:t>Uitstapzijde</w:t>
            </w:r>
          </w:p>
          <w:p w14:paraId="144981EC" w14:textId="77777777" w:rsidR="005318B9" w:rsidRPr="00024D31" w:rsidRDefault="005318B9" w:rsidP="005318B9">
            <w:pPr>
              <w:jc w:val="both"/>
              <w:rPr>
                <w:rFonts w:ascii="Verdana" w:hAnsi="Verdana"/>
                <w:szCs w:val="22"/>
                <w:lang w:val="nl-BE"/>
              </w:rPr>
            </w:pPr>
          </w:p>
          <w:p w14:paraId="6309E91D" w14:textId="50EC5FBF" w:rsidR="005318B9" w:rsidRPr="000504DE" w:rsidRDefault="005318B9" w:rsidP="005318B9">
            <w:pPr>
              <w:jc w:val="both"/>
              <w:rPr>
                <w:rFonts w:ascii="Verdana" w:hAnsi="Verdana"/>
                <w:szCs w:val="22"/>
                <w:lang w:val="nl-BE"/>
              </w:rPr>
            </w:pPr>
            <w:r w:rsidRPr="005318B9">
              <w:rPr>
                <w:rFonts w:ascii="Verdana" w:hAnsi="Verdana"/>
                <w:b/>
                <w:bCs/>
                <w:szCs w:val="22"/>
                <w:lang w:val="nl-BE"/>
              </w:rPr>
              <w:t>RD</w:t>
            </w:r>
            <w:r w:rsidRPr="000504DE">
              <w:rPr>
                <w:rFonts w:ascii="Verdana" w:hAnsi="Verdana"/>
                <w:szCs w:val="22"/>
                <w:lang w:val="nl-BE"/>
              </w:rPr>
              <w:t xml:space="preserve">: </w:t>
            </w:r>
            <w:r>
              <w:rPr>
                <w:rFonts w:ascii="Verdana" w:hAnsi="Verdana"/>
                <w:szCs w:val="22"/>
                <w:lang w:val="nl-BE"/>
              </w:rPr>
              <w:t>O</w:t>
            </w:r>
            <w:r w:rsidRPr="000504DE">
              <w:rPr>
                <w:rFonts w:ascii="Verdana" w:hAnsi="Verdana"/>
                <w:szCs w:val="22"/>
                <w:lang w:val="nl-BE"/>
              </w:rPr>
              <w:t xml:space="preserve">p </w:t>
            </w:r>
            <w:r>
              <w:rPr>
                <w:rFonts w:ascii="Verdana" w:hAnsi="Verdana"/>
                <w:szCs w:val="22"/>
                <w:lang w:val="nl-BE"/>
              </w:rPr>
              <w:t xml:space="preserve">de </w:t>
            </w:r>
            <w:r w:rsidRPr="000504DE">
              <w:rPr>
                <w:rFonts w:ascii="Verdana" w:hAnsi="Verdana"/>
                <w:szCs w:val="22"/>
                <w:lang w:val="nl-BE"/>
              </w:rPr>
              <w:t xml:space="preserve">M7 </w:t>
            </w:r>
            <w:r>
              <w:rPr>
                <w:rFonts w:ascii="Verdana" w:hAnsi="Verdana"/>
                <w:szCs w:val="22"/>
                <w:lang w:val="nl-BE"/>
              </w:rPr>
              <w:t>wordt sinds kort de uitstapzijde aangekondigd. Dit kon op veel positieve reacties rekenen vanuit de blindensector.</w:t>
            </w:r>
          </w:p>
          <w:p w14:paraId="0E40E816" w14:textId="77836267" w:rsidR="005318B9" w:rsidRDefault="005318B9" w:rsidP="005318B9">
            <w:pPr>
              <w:jc w:val="both"/>
              <w:rPr>
                <w:rFonts w:ascii="Verdana" w:hAnsi="Verdana"/>
                <w:szCs w:val="22"/>
                <w:lang w:val="nl-BE"/>
              </w:rPr>
            </w:pPr>
            <w:r w:rsidRPr="005318B9">
              <w:rPr>
                <w:rFonts w:ascii="Verdana" w:hAnsi="Verdana"/>
                <w:b/>
                <w:bCs/>
                <w:szCs w:val="22"/>
                <w:lang w:val="nl-BE"/>
              </w:rPr>
              <w:t>TZ</w:t>
            </w:r>
            <w:r w:rsidRPr="000504DE">
              <w:rPr>
                <w:rFonts w:ascii="Verdana" w:hAnsi="Verdana"/>
                <w:szCs w:val="22"/>
                <w:lang w:val="nl-BE"/>
              </w:rPr>
              <w:t xml:space="preserve">: </w:t>
            </w:r>
            <w:r>
              <w:rPr>
                <w:rFonts w:ascii="Verdana" w:hAnsi="Verdana"/>
                <w:szCs w:val="22"/>
                <w:lang w:val="nl-BE"/>
              </w:rPr>
              <w:t xml:space="preserve">Voorlopig </w:t>
            </w:r>
            <w:r w:rsidRPr="000504DE">
              <w:rPr>
                <w:rFonts w:ascii="Verdana" w:hAnsi="Verdana"/>
                <w:szCs w:val="22"/>
                <w:lang w:val="nl-BE"/>
              </w:rPr>
              <w:t>enkel op volledig h</w:t>
            </w:r>
            <w:r>
              <w:rPr>
                <w:rFonts w:ascii="Verdana" w:hAnsi="Verdana"/>
                <w:szCs w:val="22"/>
                <w:lang w:val="nl-BE"/>
              </w:rPr>
              <w:t>omogene treinen. De samenstelling van treinen is moeilijk voorspelbaar. Je vraagt dus beter vooraf of de uitstapzijde wordt aangekondigd.</w:t>
            </w:r>
          </w:p>
          <w:p w14:paraId="50BBAA40" w14:textId="77777777" w:rsidR="005318B9" w:rsidRPr="00024D31" w:rsidRDefault="005318B9" w:rsidP="005318B9">
            <w:pPr>
              <w:jc w:val="both"/>
              <w:rPr>
                <w:rFonts w:ascii="Verdana" w:hAnsi="Verdana"/>
                <w:b/>
                <w:bCs/>
                <w:szCs w:val="22"/>
                <w:lang w:val="nl-BE"/>
              </w:rPr>
            </w:pPr>
          </w:p>
        </w:tc>
      </w:tr>
      <w:tr w:rsidR="005318B9" w:rsidRPr="00C90406" w14:paraId="0C872E50" w14:textId="77777777" w:rsidTr="00C22962">
        <w:tc>
          <w:tcPr>
            <w:tcW w:w="709" w:type="dxa"/>
            <w:shd w:val="clear" w:color="auto" w:fill="auto"/>
          </w:tcPr>
          <w:p w14:paraId="79A2AD5A" w14:textId="6B1452B4" w:rsidR="005318B9" w:rsidRDefault="005318B9" w:rsidP="005318B9">
            <w:pPr>
              <w:jc w:val="center"/>
              <w:rPr>
                <w:rFonts w:ascii="Verdana" w:hAnsi="Verdana"/>
                <w:b/>
                <w:szCs w:val="22"/>
                <w:lang w:val="fr-BE"/>
              </w:rPr>
            </w:pPr>
            <w:r>
              <w:rPr>
                <w:rFonts w:ascii="Verdana" w:hAnsi="Verdana"/>
                <w:b/>
                <w:szCs w:val="22"/>
                <w:lang w:val="fr-BE"/>
              </w:rPr>
              <w:t>F</w:t>
            </w:r>
          </w:p>
        </w:tc>
        <w:tc>
          <w:tcPr>
            <w:tcW w:w="12474" w:type="dxa"/>
            <w:shd w:val="clear" w:color="auto" w:fill="auto"/>
          </w:tcPr>
          <w:p w14:paraId="05B5C4DF" w14:textId="77777777" w:rsidR="005318B9" w:rsidRPr="00024D31" w:rsidRDefault="005318B9" w:rsidP="005318B9">
            <w:pPr>
              <w:jc w:val="both"/>
              <w:rPr>
                <w:rFonts w:ascii="Verdana" w:hAnsi="Verdana"/>
                <w:b/>
                <w:bCs/>
                <w:szCs w:val="22"/>
                <w:lang w:val="nl-BE"/>
              </w:rPr>
            </w:pPr>
            <w:r w:rsidRPr="00024D31">
              <w:rPr>
                <w:rFonts w:ascii="Verdana" w:hAnsi="Verdana"/>
                <w:b/>
                <w:bCs/>
                <w:szCs w:val="22"/>
                <w:lang w:val="nl-BE"/>
              </w:rPr>
              <w:t>Hoffelijkheidscampagne</w:t>
            </w:r>
          </w:p>
          <w:p w14:paraId="294E4DB2" w14:textId="77777777" w:rsidR="005318B9" w:rsidRDefault="005318B9" w:rsidP="005318B9">
            <w:pPr>
              <w:jc w:val="both"/>
              <w:rPr>
                <w:rFonts w:ascii="Verdana" w:hAnsi="Verdana"/>
                <w:szCs w:val="22"/>
                <w:lang w:val="nl-BE"/>
              </w:rPr>
            </w:pPr>
          </w:p>
          <w:p w14:paraId="3C075F5C" w14:textId="796BC8AE" w:rsidR="005318B9" w:rsidRDefault="005318B9" w:rsidP="005318B9">
            <w:pPr>
              <w:jc w:val="both"/>
              <w:rPr>
                <w:rFonts w:ascii="Verdana" w:hAnsi="Verdana"/>
                <w:szCs w:val="22"/>
                <w:lang w:val="nl-BE"/>
              </w:rPr>
            </w:pPr>
            <w:r w:rsidRPr="005318B9">
              <w:rPr>
                <w:rFonts w:ascii="Verdana" w:hAnsi="Verdana"/>
                <w:b/>
                <w:bCs/>
                <w:szCs w:val="22"/>
                <w:lang w:val="nl-BE"/>
              </w:rPr>
              <w:t>TZ</w:t>
            </w:r>
            <w:r w:rsidRPr="000504DE">
              <w:rPr>
                <w:rFonts w:ascii="Verdana" w:hAnsi="Verdana"/>
                <w:szCs w:val="22"/>
                <w:lang w:val="nl-BE"/>
              </w:rPr>
              <w:t xml:space="preserve">: </w:t>
            </w:r>
            <w:r w:rsidR="00C90406" w:rsidRPr="00C90406">
              <w:rPr>
                <w:rFonts w:ascii="Verdana" w:hAnsi="Verdana"/>
                <w:szCs w:val="22"/>
                <w:lang w:val="nl-BE"/>
              </w:rPr>
              <w:t>Er is een hoffelijkheidscampagne lopende waarin meerdere onderwerpen aan bod komen</w:t>
            </w:r>
            <w:r w:rsidR="00C90406">
              <w:rPr>
                <w:rFonts w:ascii="Verdana" w:hAnsi="Verdana"/>
                <w:szCs w:val="22"/>
                <w:lang w:val="nl-BE"/>
              </w:rPr>
              <w:t>,</w:t>
            </w:r>
            <w:r w:rsidR="00C90406" w:rsidRPr="00C90406">
              <w:rPr>
                <w:rFonts w:ascii="Verdana" w:hAnsi="Verdana"/>
                <w:szCs w:val="22"/>
                <w:lang w:val="nl-BE"/>
              </w:rPr>
              <w:t xml:space="preserve"> zoals het niet versperren van de doorgang met fietsen of steps, het afstaan van je zitplaats aan mensen die slecht ter been zijn, vrijhouden van een zitplaats,</w:t>
            </w:r>
            <w:r w:rsidR="00C90406">
              <w:rPr>
                <w:rFonts w:ascii="Verdana" w:hAnsi="Verdana"/>
                <w:szCs w:val="22"/>
                <w:lang w:val="nl-BE"/>
              </w:rPr>
              <w:t xml:space="preserve"> </w:t>
            </w:r>
            <w:r w:rsidR="00C90406" w:rsidRPr="00C90406">
              <w:rPr>
                <w:rFonts w:ascii="Verdana" w:hAnsi="Verdana"/>
                <w:szCs w:val="22"/>
                <w:lang w:val="nl-BE"/>
              </w:rPr>
              <w:t>…</w:t>
            </w:r>
          </w:p>
          <w:p w14:paraId="70E140FD" w14:textId="03BC54EB" w:rsidR="005318B9" w:rsidRPr="00024D31" w:rsidRDefault="005318B9" w:rsidP="005318B9">
            <w:pPr>
              <w:jc w:val="both"/>
              <w:rPr>
                <w:rFonts w:ascii="Verdana" w:hAnsi="Verdana"/>
                <w:b/>
                <w:bCs/>
                <w:szCs w:val="22"/>
                <w:lang w:val="nl-BE"/>
              </w:rPr>
            </w:pPr>
            <w:r w:rsidRPr="005318B9">
              <w:rPr>
                <w:rFonts w:ascii="Verdana" w:hAnsi="Verdana"/>
                <w:b/>
                <w:bCs/>
                <w:szCs w:val="22"/>
                <w:lang w:val="nl-BE"/>
              </w:rPr>
              <w:t>GI</w:t>
            </w:r>
            <w:r>
              <w:rPr>
                <w:rFonts w:ascii="Verdana" w:hAnsi="Verdana"/>
                <w:szCs w:val="22"/>
                <w:lang w:val="nl-BE"/>
              </w:rPr>
              <w:t>: De stickers zijn al aangebracht.</w:t>
            </w:r>
          </w:p>
        </w:tc>
      </w:tr>
      <w:tr w:rsidR="005318B9" w:rsidRPr="00BD5257" w14:paraId="1320B7FC" w14:textId="77777777" w:rsidTr="00C22962">
        <w:tc>
          <w:tcPr>
            <w:tcW w:w="709" w:type="dxa"/>
            <w:shd w:val="clear" w:color="auto" w:fill="auto"/>
          </w:tcPr>
          <w:p w14:paraId="6696AB69" w14:textId="5B197310" w:rsidR="005318B9" w:rsidRDefault="005318B9" w:rsidP="005318B9">
            <w:pPr>
              <w:jc w:val="center"/>
              <w:rPr>
                <w:rFonts w:ascii="Verdana" w:hAnsi="Verdana"/>
                <w:b/>
                <w:szCs w:val="22"/>
                <w:lang w:val="fr-BE"/>
              </w:rPr>
            </w:pPr>
            <w:r>
              <w:rPr>
                <w:rFonts w:ascii="Verdana" w:hAnsi="Verdana"/>
                <w:b/>
                <w:szCs w:val="22"/>
                <w:lang w:val="fr-BE"/>
              </w:rPr>
              <w:t>G</w:t>
            </w:r>
          </w:p>
        </w:tc>
        <w:tc>
          <w:tcPr>
            <w:tcW w:w="12474" w:type="dxa"/>
            <w:shd w:val="clear" w:color="auto" w:fill="auto"/>
          </w:tcPr>
          <w:p w14:paraId="7A601A22" w14:textId="77777777" w:rsidR="005318B9" w:rsidRPr="00024D31" w:rsidRDefault="005318B9" w:rsidP="005318B9">
            <w:pPr>
              <w:jc w:val="both"/>
              <w:rPr>
                <w:rFonts w:ascii="Verdana" w:hAnsi="Verdana"/>
                <w:b/>
                <w:bCs/>
                <w:szCs w:val="22"/>
                <w:lang w:val="nl-BE"/>
              </w:rPr>
            </w:pPr>
            <w:r w:rsidRPr="00024D31">
              <w:rPr>
                <w:rFonts w:ascii="Verdana" w:hAnsi="Verdana"/>
                <w:b/>
                <w:bCs/>
                <w:szCs w:val="22"/>
                <w:lang w:val="nl-BE"/>
              </w:rPr>
              <w:t>Brussel-Noord</w:t>
            </w:r>
          </w:p>
          <w:p w14:paraId="53D77BB8" w14:textId="77777777" w:rsidR="005318B9" w:rsidRDefault="005318B9" w:rsidP="005318B9">
            <w:pPr>
              <w:jc w:val="both"/>
              <w:rPr>
                <w:rFonts w:ascii="Verdana" w:hAnsi="Verdana"/>
                <w:szCs w:val="22"/>
                <w:lang w:val="nl-BE"/>
              </w:rPr>
            </w:pPr>
          </w:p>
          <w:p w14:paraId="0CB214F1" w14:textId="4FB2F0F5" w:rsidR="005318B9" w:rsidRDefault="005318B9" w:rsidP="005318B9">
            <w:pPr>
              <w:jc w:val="both"/>
              <w:rPr>
                <w:rFonts w:ascii="Verdana" w:hAnsi="Verdana"/>
                <w:szCs w:val="22"/>
                <w:lang w:val="nl-BE"/>
              </w:rPr>
            </w:pPr>
            <w:r>
              <w:rPr>
                <w:rFonts w:ascii="Verdana" w:hAnsi="Verdana"/>
                <w:szCs w:val="22"/>
                <w:lang w:val="nl-BE"/>
              </w:rPr>
              <w:t>Dit betreft een v</w:t>
            </w:r>
            <w:r w:rsidRPr="000504DE">
              <w:rPr>
                <w:rFonts w:ascii="Verdana" w:hAnsi="Verdana"/>
                <w:szCs w:val="22"/>
                <w:lang w:val="nl-BE"/>
              </w:rPr>
              <w:t xml:space="preserve">raag van </w:t>
            </w:r>
            <w:r w:rsidRPr="005318B9">
              <w:rPr>
                <w:rFonts w:ascii="Verdana" w:hAnsi="Verdana"/>
                <w:b/>
                <w:bCs/>
                <w:szCs w:val="22"/>
                <w:lang w:val="nl-BE"/>
              </w:rPr>
              <w:t>KV</w:t>
            </w:r>
            <w:r w:rsidRPr="000504DE">
              <w:rPr>
                <w:rFonts w:ascii="Verdana" w:hAnsi="Verdana"/>
                <w:szCs w:val="22"/>
                <w:lang w:val="nl-BE"/>
              </w:rPr>
              <w:t xml:space="preserve"> van e</w:t>
            </w:r>
            <w:r>
              <w:rPr>
                <w:rFonts w:ascii="Verdana" w:hAnsi="Verdana"/>
                <w:szCs w:val="22"/>
                <w:lang w:val="nl-BE"/>
              </w:rPr>
              <w:t>nige tijd terug over toegankelijkheidsproblemen in Brussel-Noord en de stand van de werken.</w:t>
            </w:r>
          </w:p>
          <w:p w14:paraId="26DA25E3" w14:textId="77777777" w:rsidR="005318B9" w:rsidRDefault="005318B9" w:rsidP="005318B9">
            <w:pPr>
              <w:jc w:val="both"/>
              <w:rPr>
                <w:rFonts w:ascii="Verdana" w:hAnsi="Verdana"/>
                <w:szCs w:val="22"/>
                <w:lang w:val="nl-BE"/>
              </w:rPr>
            </w:pPr>
            <w:r w:rsidRPr="005318B9">
              <w:rPr>
                <w:rFonts w:ascii="Verdana" w:hAnsi="Verdana"/>
                <w:b/>
                <w:bCs/>
                <w:szCs w:val="22"/>
                <w:lang w:val="nl-BE"/>
              </w:rPr>
              <w:t>TZ</w:t>
            </w:r>
            <w:r>
              <w:rPr>
                <w:rFonts w:ascii="Verdana" w:hAnsi="Verdana"/>
                <w:szCs w:val="22"/>
                <w:lang w:val="nl-BE"/>
              </w:rPr>
              <w:t>: De helling van station naar metrostations, taxi’s enz. is aangelegd.</w:t>
            </w:r>
          </w:p>
          <w:p w14:paraId="17B14BC6" w14:textId="1ED2C5CA" w:rsidR="005318B9" w:rsidRDefault="005318B9" w:rsidP="005318B9">
            <w:pPr>
              <w:jc w:val="both"/>
              <w:rPr>
                <w:rFonts w:ascii="Verdana" w:hAnsi="Verdana"/>
                <w:szCs w:val="22"/>
                <w:lang w:val="nl-BE"/>
              </w:rPr>
            </w:pPr>
            <w:r>
              <w:rPr>
                <w:rFonts w:ascii="Verdana" w:hAnsi="Verdana"/>
                <w:szCs w:val="22"/>
                <w:lang w:val="nl-BE"/>
              </w:rPr>
              <w:t>Sommige delen van het traject liggen op het terrein van CCN en zijn de bevoegdheid van Brussel Mobiliteit.</w:t>
            </w:r>
          </w:p>
          <w:p w14:paraId="07B49A5D" w14:textId="77777777" w:rsidR="005318B9" w:rsidRDefault="005318B9" w:rsidP="005318B9">
            <w:pPr>
              <w:jc w:val="both"/>
              <w:rPr>
                <w:rFonts w:ascii="Verdana" w:hAnsi="Verdana"/>
                <w:szCs w:val="22"/>
                <w:lang w:val="nl-BE"/>
              </w:rPr>
            </w:pPr>
            <w:r w:rsidRPr="005318B9">
              <w:rPr>
                <w:rFonts w:ascii="Verdana" w:hAnsi="Verdana"/>
                <w:b/>
                <w:bCs/>
                <w:szCs w:val="22"/>
                <w:lang w:val="nl-BE"/>
              </w:rPr>
              <w:t>KV</w:t>
            </w:r>
            <w:r w:rsidRPr="00F7556D">
              <w:rPr>
                <w:rFonts w:ascii="Verdana" w:hAnsi="Verdana"/>
                <w:szCs w:val="22"/>
                <w:lang w:val="nl-BE"/>
              </w:rPr>
              <w:t xml:space="preserve">: </w:t>
            </w:r>
            <w:r>
              <w:rPr>
                <w:rFonts w:ascii="Verdana" w:hAnsi="Verdana"/>
                <w:szCs w:val="22"/>
                <w:lang w:val="nl-BE"/>
              </w:rPr>
              <w:t xml:space="preserve">Wordt de </w:t>
            </w:r>
            <w:r w:rsidRPr="00F7556D">
              <w:rPr>
                <w:rFonts w:ascii="Verdana" w:hAnsi="Verdana"/>
                <w:szCs w:val="22"/>
                <w:lang w:val="nl-BE"/>
              </w:rPr>
              <w:t>route Bolivarlaan</w:t>
            </w:r>
            <w:r>
              <w:rPr>
                <w:rFonts w:ascii="Verdana" w:hAnsi="Verdana"/>
                <w:szCs w:val="22"/>
                <w:lang w:val="nl-BE"/>
              </w:rPr>
              <w:t xml:space="preserve"> </w:t>
            </w:r>
            <w:r w:rsidRPr="00F7556D">
              <w:rPr>
                <w:rFonts w:ascii="Verdana" w:hAnsi="Verdana"/>
                <w:szCs w:val="22"/>
                <w:lang w:val="nl-BE"/>
              </w:rPr>
              <w:t>aan</w:t>
            </w:r>
            <w:r>
              <w:rPr>
                <w:rFonts w:ascii="Verdana" w:hAnsi="Verdana"/>
                <w:szCs w:val="22"/>
                <w:lang w:val="nl-BE"/>
              </w:rPr>
              <w:t>geduid?</w:t>
            </w:r>
          </w:p>
          <w:p w14:paraId="36929470" w14:textId="4C39B459" w:rsidR="005318B9" w:rsidRPr="00F7556D" w:rsidRDefault="005318B9" w:rsidP="005318B9">
            <w:pPr>
              <w:jc w:val="both"/>
              <w:rPr>
                <w:rFonts w:ascii="Verdana" w:hAnsi="Verdana"/>
                <w:szCs w:val="22"/>
                <w:lang w:val="nl-BE"/>
              </w:rPr>
            </w:pPr>
            <w:r w:rsidRPr="005318B9">
              <w:rPr>
                <w:rFonts w:ascii="Verdana" w:hAnsi="Verdana"/>
                <w:b/>
                <w:bCs/>
                <w:szCs w:val="22"/>
                <w:lang w:val="nl-BE"/>
              </w:rPr>
              <w:t>GI</w:t>
            </w:r>
            <w:r>
              <w:rPr>
                <w:rFonts w:ascii="Verdana" w:hAnsi="Verdana"/>
                <w:szCs w:val="22"/>
                <w:lang w:val="nl-BE"/>
              </w:rPr>
              <w:t>: Bij een testbezoek werden grote hindernissen vastgesteld. Daarom is ervoor gekozen om PMH voorlopig naar andere uitgangen te leiden voor de duur van de geplande werken. Het is een snel veranderende situatie.</w:t>
            </w:r>
          </w:p>
          <w:p w14:paraId="3D3AC83E" w14:textId="77777777" w:rsidR="005318B9" w:rsidRPr="00024D31" w:rsidRDefault="005318B9" w:rsidP="005318B9">
            <w:pPr>
              <w:jc w:val="both"/>
              <w:rPr>
                <w:rFonts w:ascii="Verdana" w:hAnsi="Verdana"/>
                <w:b/>
                <w:bCs/>
                <w:szCs w:val="22"/>
                <w:lang w:val="nl-BE"/>
              </w:rPr>
            </w:pPr>
          </w:p>
        </w:tc>
      </w:tr>
      <w:bookmarkEnd w:id="0"/>
      <w:bookmarkEnd w:id="2"/>
      <w:bookmarkEnd w:id="5"/>
    </w:tbl>
    <w:p w14:paraId="7446544F" w14:textId="77777777" w:rsidR="002E3834" w:rsidRPr="00CC309D" w:rsidRDefault="002E3834" w:rsidP="00E55939">
      <w:pPr>
        <w:rPr>
          <w:rFonts w:ascii="Verdana" w:hAnsi="Verdana"/>
          <w:szCs w:val="22"/>
          <w:lang w:val="nl-BE"/>
        </w:rPr>
      </w:pPr>
    </w:p>
    <w:sectPr w:rsidR="002E3834" w:rsidRPr="00CC309D" w:rsidSect="00FC4939">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E3980"/>
    <w:multiLevelType w:val="hybridMultilevel"/>
    <w:tmpl w:val="5740A640"/>
    <w:lvl w:ilvl="0" w:tplc="0409000B">
      <w:numFmt w:val="bullet"/>
      <w:lvlText w:val=""/>
      <w:lvlJc w:val="left"/>
      <w:pPr>
        <w:ind w:left="720" w:hanging="360"/>
      </w:pPr>
      <w:rPr>
        <w:rFonts w:ascii="Wingdings" w:eastAsia="Times New Roman"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4202"/>
    <w:multiLevelType w:val="hybridMultilevel"/>
    <w:tmpl w:val="C354F8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103D2"/>
    <w:multiLevelType w:val="multilevel"/>
    <w:tmpl w:val="604A6E00"/>
    <w:lvl w:ilvl="0">
      <w:start w:val="1"/>
      <w:numFmt w:val="decimalZero"/>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0AE52A2D"/>
    <w:multiLevelType w:val="hybridMultilevel"/>
    <w:tmpl w:val="63BE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F2EA9"/>
    <w:multiLevelType w:val="hybridMultilevel"/>
    <w:tmpl w:val="3420298C"/>
    <w:lvl w:ilvl="0" w:tplc="0E926A8E">
      <w:start w:val="1000"/>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D5D67"/>
    <w:multiLevelType w:val="hybridMultilevel"/>
    <w:tmpl w:val="CC764D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814C29"/>
    <w:multiLevelType w:val="hybridMultilevel"/>
    <w:tmpl w:val="0FD0E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D64236"/>
    <w:multiLevelType w:val="hybridMultilevel"/>
    <w:tmpl w:val="86201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C0019"/>
    <w:multiLevelType w:val="hybridMultilevel"/>
    <w:tmpl w:val="1054B5B6"/>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B3310E"/>
    <w:multiLevelType w:val="multilevel"/>
    <w:tmpl w:val="362EF9BE"/>
    <w:lvl w:ilvl="0">
      <w:start w:val="1"/>
      <w:numFmt w:val="decimalZero"/>
      <w:lvlText w:val="%1"/>
      <w:lvlJc w:val="left"/>
      <w:pPr>
        <w:ind w:left="648" w:hanging="64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4A600425"/>
    <w:multiLevelType w:val="hybridMultilevel"/>
    <w:tmpl w:val="0742E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A5829"/>
    <w:multiLevelType w:val="hybridMultilevel"/>
    <w:tmpl w:val="C3FAD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C0457B"/>
    <w:multiLevelType w:val="hybridMultilevel"/>
    <w:tmpl w:val="8D8CB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3A3D36"/>
    <w:multiLevelType w:val="hybridMultilevel"/>
    <w:tmpl w:val="50203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220A4E"/>
    <w:multiLevelType w:val="hybridMultilevel"/>
    <w:tmpl w:val="08E0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DE0862"/>
    <w:multiLevelType w:val="hybridMultilevel"/>
    <w:tmpl w:val="7C788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00926"/>
    <w:multiLevelType w:val="hybridMultilevel"/>
    <w:tmpl w:val="B866BF64"/>
    <w:lvl w:ilvl="0" w:tplc="13480518">
      <w:start w:val="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0D5AC0"/>
    <w:multiLevelType w:val="hybridMultilevel"/>
    <w:tmpl w:val="C25CDAF2"/>
    <w:lvl w:ilvl="0" w:tplc="197C0AE2">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88639241">
    <w:abstractNumId w:val="16"/>
  </w:num>
  <w:num w:numId="2" w16cid:durableId="328606708">
    <w:abstractNumId w:val="4"/>
  </w:num>
  <w:num w:numId="3" w16cid:durableId="1096556652">
    <w:abstractNumId w:val="2"/>
  </w:num>
  <w:num w:numId="4" w16cid:durableId="1548031312">
    <w:abstractNumId w:val="9"/>
  </w:num>
  <w:num w:numId="5" w16cid:durableId="424959187">
    <w:abstractNumId w:val="17"/>
  </w:num>
  <w:num w:numId="6" w16cid:durableId="1946883828">
    <w:abstractNumId w:val="7"/>
  </w:num>
  <w:num w:numId="7" w16cid:durableId="590550462">
    <w:abstractNumId w:val="14"/>
  </w:num>
  <w:num w:numId="8" w16cid:durableId="1335180229">
    <w:abstractNumId w:val="1"/>
  </w:num>
  <w:num w:numId="9" w16cid:durableId="1630936078">
    <w:abstractNumId w:val="8"/>
  </w:num>
  <w:num w:numId="10" w16cid:durableId="1456605244">
    <w:abstractNumId w:val="10"/>
  </w:num>
  <w:num w:numId="11" w16cid:durableId="1463111193">
    <w:abstractNumId w:val="11"/>
  </w:num>
  <w:num w:numId="12" w16cid:durableId="47926731">
    <w:abstractNumId w:val="0"/>
  </w:num>
  <w:num w:numId="13" w16cid:durableId="871844472">
    <w:abstractNumId w:val="13"/>
  </w:num>
  <w:num w:numId="14" w16cid:durableId="869301515">
    <w:abstractNumId w:val="5"/>
  </w:num>
  <w:num w:numId="15" w16cid:durableId="1636522510">
    <w:abstractNumId w:val="6"/>
  </w:num>
  <w:num w:numId="16" w16cid:durableId="1838839025">
    <w:abstractNumId w:val="3"/>
  </w:num>
  <w:num w:numId="17" w16cid:durableId="597956221">
    <w:abstractNumId w:val="15"/>
  </w:num>
  <w:num w:numId="18" w16cid:durableId="15587859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E3834"/>
    <w:rsid w:val="00003AF3"/>
    <w:rsid w:val="000061F5"/>
    <w:rsid w:val="00007C3B"/>
    <w:rsid w:val="0001114C"/>
    <w:rsid w:val="0001516E"/>
    <w:rsid w:val="00015202"/>
    <w:rsid w:val="000250B2"/>
    <w:rsid w:val="000272CF"/>
    <w:rsid w:val="00027EDD"/>
    <w:rsid w:val="00033CC4"/>
    <w:rsid w:val="00035699"/>
    <w:rsid w:val="000370A4"/>
    <w:rsid w:val="0004067D"/>
    <w:rsid w:val="00041094"/>
    <w:rsid w:val="00047975"/>
    <w:rsid w:val="0005079C"/>
    <w:rsid w:val="000533ED"/>
    <w:rsid w:val="00055F7A"/>
    <w:rsid w:val="00061414"/>
    <w:rsid w:val="00064C98"/>
    <w:rsid w:val="000655E2"/>
    <w:rsid w:val="00065CB6"/>
    <w:rsid w:val="00070E16"/>
    <w:rsid w:val="000731A6"/>
    <w:rsid w:val="00076CA9"/>
    <w:rsid w:val="0007770E"/>
    <w:rsid w:val="00082CB9"/>
    <w:rsid w:val="00083932"/>
    <w:rsid w:val="0008466D"/>
    <w:rsid w:val="00090BDD"/>
    <w:rsid w:val="00091F61"/>
    <w:rsid w:val="00092397"/>
    <w:rsid w:val="000969ED"/>
    <w:rsid w:val="000A29A0"/>
    <w:rsid w:val="000A329A"/>
    <w:rsid w:val="000A40FD"/>
    <w:rsid w:val="000B11A1"/>
    <w:rsid w:val="000B3C15"/>
    <w:rsid w:val="000B6304"/>
    <w:rsid w:val="000C0085"/>
    <w:rsid w:val="000D213A"/>
    <w:rsid w:val="000D3ADD"/>
    <w:rsid w:val="000E092F"/>
    <w:rsid w:val="000E1B2C"/>
    <w:rsid w:val="000E1BA4"/>
    <w:rsid w:val="000E2443"/>
    <w:rsid w:val="000E6294"/>
    <w:rsid w:val="000F0082"/>
    <w:rsid w:val="000F253C"/>
    <w:rsid w:val="000F2A66"/>
    <w:rsid w:val="000F4186"/>
    <w:rsid w:val="000F535B"/>
    <w:rsid w:val="00100C02"/>
    <w:rsid w:val="00101CCE"/>
    <w:rsid w:val="0010250C"/>
    <w:rsid w:val="00103FA7"/>
    <w:rsid w:val="001042CD"/>
    <w:rsid w:val="001046EE"/>
    <w:rsid w:val="001049CC"/>
    <w:rsid w:val="00107B54"/>
    <w:rsid w:val="001146BA"/>
    <w:rsid w:val="00114890"/>
    <w:rsid w:val="00117469"/>
    <w:rsid w:val="00120F8A"/>
    <w:rsid w:val="0013039F"/>
    <w:rsid w:val="001323C9"/>
    <w:rsid w:val="00137CFF"/>
    <w:rsid w:val="0014323F"/>
    <w:rsid w:val="00154124"/>
    <w:rsid w:val="00162B50"/>
    <w:rsid w:val="0016377B"/>
    <w:rsid w:val="00166028"/>
    <w:rsid w:val="0016630B"/>
    <w:rsid w:val="001706F1"/>
    <w:rsid w:val="00170F11"/>
    <w:rsid w:val="00173E64"/>
    <w:rsid w:val="00174E19"/>
    <w:rsid w:val="00175570"/>
    <w:rsid w:val="00185BB2"/>
    <w:rsid w:val="001877E6"/>
    <w:rsid w:val="00187DE1"/>
    <w:rsid w:val="00191880"/>
    <w:rsid w:val="00192CB4"/>
    <w:rsid w:val="00194877"/>
    <w:rsid w:val="0019756D"/>
    <w:rsid w:val="00197A81"/>
    <w:rsid w:val="001A07B5"/>
    <w:rsid w:val="001A33A6"/>
    <w:rsid w:val="001A4410"/>
    <w:rsid w:val="001A7C23"/>
    <w:rsid w:val="001B18D8"/>
    <w:rsid w:val="001D0425"/>
    <w:rsid w:val="001D0A79"/>
    <w:rsid w:val="001D32CB"/>
    <w:rsid w:val="001D4CA9"/>
    <w:rsid w:val="001D4D4F"/>
    <w:rsid w:val="001D523C"/>
    <w:rsid w:val="001D52B0"/>
    <w:rsid w:val="001D78D9"/>
    <w:rsid w:val="001E2601"/>
    <w:rsid w:val="001E2803"/>
    <w:rsid w:val="001E322A"/>
    <w:rsid w:val="001E37AB"/>
    <w:rsid w:val="001E7070"/>
    <w:rsid w:val="001E7E0A"/>
    <w:rsid w:val="001F1C18"/>
    <w:rsid w:val="001F2E72"/>
    <w:rsid w:val="001F4A85"/>
    <w:rsid w:val="002008D3"/>
    <w:rsid w:val="00200F17"/>
    <w:rsid w:val="0020627F"/>
    <w:rsid w:val="00206853"/>
    <w:rsid w:val="0021417B"/>
    <w:rsid w:val="002158B0"/>
    <w:rsid w:val="00215B4A"/>
    <w:rsid w:val="00223C1B"/>
    <w:rsid w:val="00223EC3"/>
    <w:rsid w:val="002312A3"/>
    <w:rsid w:val="002332C9"/>
    <w:rsid w:val="00237280"/>
    <w:rsid w:val="00247F90"/>
    <w:rsid w:val="00257FDA"/>
    <w:rsid w:val="00260495"/>
    <w:rsid w:val="0026448E"/>
    <w:rsid w:val="00264829"/>
    <w:rsid w:val="00267119"/>
    <w:rsid w:val="00270CC7"/>
    <w:rsid w:val="00274E09"/>
    <w:rsid w:val="002753B0"/>
    <w:rsid w:val="00275EE0"/>
    <w:rsid w:val="00276D71"/>
    <w:rsid w:val="002839A3"/>
    <w:rsid w:val="00283E08"/>
    <w:rsid w:val="00296992"/>
    <w:rsid w:val="002A31B0"/>
    <w:rsid w:val="002A533E"/>
    <w:rsid w:val="002A7C79"/>
    <w:rsid w:val="002B55E7"/>
    <w:rsid w:val="002C4C51"/>
    <w:rsid w:val="002C6AC8"/>
    <w:rsid w:val="002D0378"/>
    <w:rsid w:val="002E063D"/>
    <w:rsid w:val="002E080E"/>
    <w:rsid w:val="002E192C"/>
    <w:rsid w:val="002E20F6"/>
    <w:rsid w:val="002E26BC"/>
    <w:rsid w:val="002E3834"/>
    <w:rsid w:val="002F43FE"/>
    <w:rsid w:val="002F6359"/>
    <w:rsid w:val="0030327B"/>
    <w:rsid w:val="00306CF0"/>
    <w:rsid w:val="00307C36"/>
    <w:rsid w:val="00316993"/>
    <w:rsid w:val="00316A84"/>
    <w:rsid w:val="003215AE"/>
    <w:rsid w:val="00326AA9"/>
    <w:rsid w:val="00331174"/>
    <w:rsid w:val="00331FCB"/>
    <w:rsid w:val="003347E2"/>
    <w:rsid w:val="00334EF9"/>
    <w:rsid w:val="00335C7A"/>
    <w:rsid w:val="003360C1"/>
    <w:rsid w:val="003376F1"/>
    <w:rsid w:val="00340EE4"/>
    <w:rsid w:val="00340F7D"/>
    <w:rsid w:val="00342019"/>
    <w:rsid w:val="0034457A"/>
    <w:rsid w:val="0034665A"/>
    <w:rsid w:val="00350600"/>
    <w:rsid w:val="003537BE"/>
    <w:rsid w:val="00357D1D"/>
    <w:rsid w:val="003605F5"/>
    <w:rsid w:val="00362513"/>
    <w:rsid w:val="0036320E"/>
    <w:rsid w:val="003637FA"/>
    <w:rsid w:val="00366045"/>
    <w:rsid w:val="00374812"/>
    <w:rsid w:val="003761D4"/>
    <w:rsid w:val="00383873"/>
    <w:rsid w:val="0039188C"/>
    <w:rsid w:val="00393422"/>
    <w:rsid w:val="0039532C"/>
    <w:rsid w:val="003954DB"/>
    <w:rsid w:val="00397F2C"/>
    <w:rsid w:val="003A39A7"/>
    <w:rsid w:val="003A59B6"/>
    <w:rsid w:val="003B51F0"/>
    <w:rsid w:val="003C11E2"/>
    <w:rsid w:val="003C6214"/>
    <w:rsid w:val="003D0376"/>
    <w:rsid w:val="003D1C85"/>
    <w:rsid w:val="003D4B67"/>
    <w:rsid w:val="003D5584"/>
    <w:rsid w:val="003D6807"/>
    <w:rsid w:val="003E010B"/>
    <w:rsid w:val="003E0D9F"/>
    <w:rsid w:val="003E387F"/>
    <w:rsid w:val="003E4E06"/>
    <w:rsid w:val="003F22A7"/>
    <w:rsid w:val="003F23BF"/>
    <w:rsid w:val="003F3FEF"/>
    <w:rsid w:val="003F5F66"/>
    <w:rsid w:val="00400556"/>
    <w:rsid w:val="00403869"/>
    <w:rsid w:val="00405136"/>
    <w:rsid w:val="00411CD5"/>
    <w:rsid w:val="00411FAC"/>
    <w:rsid w:val="00412059"/>
    <w:rsid w:val="00412E64"/>
    <w:rsid w:val="00421879"/>
    <w:rsid w:val="00421F1B"/>
    <w:rsid w:val="00423251"/>
    <w:rsid w:val="004362EF"/>
    <w:rsid w:val="004475E3"/>
    <w:rsid w:val="0045180A"/>
    <w:rsid w:val="004549BA"/>
    <w:rsid w:val="004564ED"/>
    <w:rsid w:val="00456F0B"/>
    <w:rsid w:val="00457651"/>
    <w:rsid w:val="0046058B"/>
    <w:rsid w:val="004611A0"/>
    <w:rsid w:val="00463368"/>
    <w:rsid w:val="00463BC3"/>
    <w:rsid w:val="00463CE9"/>
    <w:rsid w:val="00465134"/>
    <w:rsid w:val="00467E3C"/>
    <w:rsid w:val="00467F2C"/>
    <w:rsid w:val="00472023"/>
    <w:rsid w:val="00474364"/>
    <w:rsid w:val="0047517E"/>
    <w:rsid w:val="00476AFB"/>
    <w:rsid w:val="0047738C"/>
    <w:rsid w:val="00484834"/>
    <w:rsid w:val="0048702F"/>
    <w:rsid w:val="004875E1"/>
    <w:rsid w:val="00490487"/>
    <w:rsid w:val="00492A0A"/>
    <w:rsid w:val="00495044"/>
    <w:rsid w:val="00495264"/>
    <w:rsid w:val="004970D5"/>
    <w:rsid w:val="004A0A27"/>
    <w:rsid w:val="004A7664"/>
    <w:rsid w:val="004B1B9D"/>
    <w:rsid w:val="004B2E88"/>
    <w:rsid w:val="004B7184"/>
    <w:rsid w:val="004C3D99"/>
    <w:rsid w:val="004C4589"/>
    <w:rsid w:val="004C65B5"/>
    <w:rsid w:val="004C7B56"/>
    <w:rsid w:val="004D1951"/>
    <w:rsid w:val="004D1988"/>
    <w:rsid w:val="004D20A9"/>
    <w:rsid w:val="004D21AC"/>
    <w:rsid w:val="004D242A"/>
    <w:rsid w:val="004D445E"/>
    <w:rsid w:val="004D6F9A"/>
    <w:rsid w:val="004D7B62"/>
    <w:rsid w:val="004E0684"/>
    <w:rsid w:val="004E0EBD"/>
    <w:rsid w:val="004E157B"/>
    <w:rsid w:val="004E6E6B"/>
    <w:rsid w:val="004E7C23"/>
    <w:rsid w:val="004F0582"/>
    <w:rsid w:val="004F1DEF"/>
    <w:rsid w:val="004F76FE"/>
    <w:rsid w:val="0050121D"/>
    <w:rsid w:val="00502C96"/>
    <w:rsid w:val="005234D4"/>
    <w:rsid w:val="005274F6"/>
    <w:rsid w:val="00530C01"/>
    <w:rsid w:val="005318B4"/>
    <w:rsid w:val="005318B9"/>
    <w:rsid w:val="00544759"/>
    <w:rsid w:val="0054498C"/>
    <w:rsid w:val="00551D9C"/>
    <w:rsid w:val="0055377F"/>
    <w:rsid w:val="005556EB"/>
    <w:rsid w:val="00557B12"/>
    <w:rsid w:val="0056242B"/>
    <w:rsid w:val="00563EDE"/>
    <w:rsid w:val="00570373"/>
    <w:rsid w:val="00571E73"/>
    <w:rsid w:val="00572DCE"/>
    <w:rsid w:val="0057545F"/>
    <w:rsid w:val="0057748A"/>
    <w:rsid w:val="00580BA2"/>
    <w:rsid w:val="00584396"/>
    <w:rsid w:val="00590A5E"/>
    <w:rsid w:val="00591328"/>
    <w:rsid w:val="00592887"/>
    <w:rsid w:val="005941AE"/>
    <w:rsid w:val="00596720"/>
    <w:rsid w:val="005A39EC"/>
    <w:rsid w:val="005A50AA"/>
    <w:rsid w:val="005B0752"/>
    <w:rsid w:val="005B1E23"/>
    <w:rsid w:val="005B2FBE"/>
    <w:rsid w:val="005B3190"/>
    <w:rsid w:val="005B40C9"/>
    <w:rsid w:val="005B4EE1"/>
    <w:rsid w:val="005B5A4B"/>
    <w:rsid w:val="005B6DA7"/>
    <w:rsid w:val="005C73CC"/>
    <w:rsid w:val="005D1D90"/>
    <w:rsid w:val="005D4581"/>
    <w:rsid w:val="005D5E5E"/>
    <w:rsid w:val="005D731A"/>
    <w:rsid w:val="005D73AE"/>
    <w:rsid w:val="005D75BA"/>
    <w:rsid w:val="005E5EEC"/>
    <w:rsid w:val="005E7719"/>
    <w:rsid w:val="005F118D"/>
    <w:rsid w:val="005F2964"/>
    <w:rsid w:val="005F5105"/>
    <w:rsid w:val="005F537D"/>
    <w:rsid w:val="006009AD"/>
    <w:rsid w:val="0060423F"/>
    <w:rsid w:val="00606A1E"/>
    <w:rsid w:val="00611C81"/>
    <w:rsid w:val="00611E68"/>
    <w:rsid w:val="00615137"/>
    <w:rsid w:val="006165D7"/>
    <w:rsid w:val="0062063C"/>
    <w:rsid w:val="00620775"/>
    <w:rsid w:val="00622933"/>
    <w:rsid w:val="006235F6"/>
    <w:rsid w:val="00626EF2"/>
    <w:rsid w:val="00630718"/>
    <w:rsid w:val="00632F9F"/>
    <w:rsid w:val="00633AFD"/>
    <w:rsid w:val="006346C7"/>
    <w:rsid w:val="006401C1"/>
    <w:rsid w:val="0064255A"/>
    <w:rsid w:val="00642A80"/>
    <w:rsid w:val="00642C6D"/>
    <w:rsid w:val="00643A3D"/>
    <w:rsid w:val="00646D36"/>
    <w:rsid w:val="006505A4"/>
    <w:rsid w:val="00652002"/>
    <w:rsid w:val="006529BE"/>
    <w:rsid w:val="00653219"/>
    <w:rsid w:val="00654933"/>
    <w:rsid w:val="00655897"/>
    <w:rsid w:val="006565B7"/>
    <w:rsid w:val="00661D30"/>
    <w:rsid w:val="006625D8"/>
    <w:rsid w:val="00662F44"/>
    <w:rsid w:val="0066480C"/>
    <w:rsid w:val="00666506"/>
    <w:rsid w:val="00666940"/>
    <w:rsid w:val="00666A7F"/>
    <w:rsid w:val="006714B5"/>
    <w:rsid w:val="00674EB9"/>
    <w:rsid w:val="0067577D"/>
    <w:rsid w:val="00680E07"/>
    <w:rsid w:val="00683B11"/>
    <w:rsid w:val="00684B51"/>
    <w:rsid w:val="006868E7"/>
    <w:rsid w:val="00694A0C"/>
    <w:rsid w:val="006A1C33"/>
    <w:rsid w:val="006A2FEC"/>
    <w:rsid w:val="006A4EFA"/>
    <w:rsid w:val="006A531D"/>
    <w:rsid w:val="006B12ED"/>
    <w:rsid w:val="006B32E0"/>
    <w:rsid w:val="006B335F"/>
    <w:rsid w:val="006B7D12"/>
    <w:rsid w:val="006C1779"/>
    <w:rsid w:val="006C3522"/>
    <w:rsid w:val="006C54E1"/>
    <w:rsid w:val="006D56F0"/>
    <w:rsid w:val="006D6758"/>
    <w:rsid w:val="006D6A17"/>
    <w:rsid w:val="006D6CF8"/>
    <w:rsid w:val="006E3317"/>
    <w:rsid w:val="006E50D1"/>
    <w:rsid w:val="006E5774"/>
    <w:rsid w:val="006E5BB8"/>
    <w:rsid w:val="006E6AD7"/>
    <w:rsid w:val="006F068A"/>
    <w:rsid w:val="006F0C20"/>
    <w:rsid w:val="006F3D03"/>
    <w:rsid w:val="006F6AC9"/>
    <w:rsid w:val="006F77BA"/>
    <w:rsid w:val="00700387"/>
    <w:rsid w:val="00700708"/>
    <w:rsid w:val="007007E0"/>
    <w:rsid w:val="007010A2"/>
    <w:rsid w:val="00704C43"/>
    <w:rsid w:val="00705418"/>
    <w:rsid w:val="00706FD6"/>
    <w:rsid w:val="007105D0"/>
    <w:rsid w:val="00715288"/>
    <w:rsid w:val="00715F82"/>
    <w:rsid w:val="00716718"/>
    <w:rsid w:val="00720699"/>
    <w:rsid w:val="00722D5B"/>
    <w:rsid w:val="00726197"/>
    <w:rsid w:val="00733A08"/>
    <w:rsid w:val="007373EC"/>
    <w:rsid w:val="00737C51"/>
    <w:rsid w:val="00740F47"/>
    <w:rsid w:val="00744BD6"/>
    <w:rsid w:val="00750ECD"/>
    <w:rsid w:val="00752B7E"/>
    <w:rsid w:val="007538B8"/>
    <w:rsid w:val="00756C4D"/>
    <w:rsid w:val="00761554"/>
    <w:rsid w:val="007639F4"/>
    <w:rsid w:val="00763FB9"/>
    <w:rsid w:val="007647A2"/>
    <w:rsid w:val="0076493C"/>
    <w:rsid w:val="00765F6E"/>
    <w:rsid w:val="00766B26"/>
    <w:rsid w:val="00767F3D"/>
    <w:rsid w:val="007729DE"/>
    <w:rsid w:val="00773DAE"/>
    <w:rsid w:val="00774F45"/>
    <w:rsid w:val="0077643D"/>
    <w:rsid w:val="00776821"/>
    <w:rsid w:val="0077784D"/>
    <w:rsid w:val="007833B2"/>
    <w:rsid w:val="00785539"/>
    <w:rsid w:val="00785E65"/>
    <w:rsid w:val="00791044"/>
    <w:rsid w:val="0079139C"/>
    <w:rsid w:val="00792CD6"/>
    <w:rsid w:val="00797115"/>
    <w:rsid w:val="007A39DF"/>
    <w:rsid w:val="007A6DED"/>
    <w:rsid w:val="007A7FA5"/>
    <w:rsid w:val="007B1C53"/>
    <w:rsid w:val="007C0832"/>
    <w:rsid w:val="007C20FC"/>
    <w:rsid w:val="007C58F5"/>
    <w:rsid w:val="007D69B4"/>
    <w:rsid w:val="007D6CEB"/>
    <w:rsid w:val="007E1B8B"/>
    <w:rsid w:val="007E26B2"/>
    <w:rsid w:val="007E3E13"/>
    <w:rsid w:val="007E4EE4"/>
    <w:rsid w:val="007E5C09"/>
    <w:rsid w:val="007E66BA"/>
    <w:rsid w:val="007E6CDD"/>
    <w:rsid w:val="007E76E2"/>
    <w:rsid w:val="007F0BC1"/>
    <w:rsid w:val="007F7FB3"/>
    <w:rsid w:val="008009AB"/>
    <w:rsid w:val="00801365"/>
    <w:rsid w:val="0080167F"/>
    <w:rsid w:val="00804822"/>
    <w:rsid w:val="0081198B"/>
    <w:rsid w:val="008121C5"/>
    <w:rsid w:val="00813195"/>
    <w:rsid w:val="00813B7F"/>
    <w:rsid w:val="00814B0D"/>
    <w:rsid w:val="0081502E"/>
    <w:rsid w:val="0082253B"/>
    <w:rsid w:val="00822C5F"/>
    <w:rsid w:val="0083090A"/>
    <w:rsid w:val="00833649"/>
    <w:rsid w:val="0083512A"/>
    <w:rsid w:val="0083710D"/>
    <w:rsid w:val="00840868"/>
    <w:rsid w:val="00840A44"/>
    <w:rsid w:val="00840E0F"/>
    <w:rsid w:val="00842E0A"/>
    <w:rsid w:val="008453DA"/>
    <w:rsid w:val="00857D95"/>
    <w:rsid w:val="008635DF"/>
    <w:rsid w:val="0086369D"/>
    <w:rsid w:val="00864028"/>
    <w:rsid w:val="00866EFD"/>
    <w:rsid w:val="008677EC"/>
    <w:rsid w:val="00867934"/>
    <w:rsid w:val="008709DA"/>
    <w:rsid w:val="008779A7"/>
    <w:rsid w:val="008801E0"/>
    <w:rsid w:val="00883C4F"/>
    <w:rsid w:val="00885A34"/>
    <w:rsid w:val="00885D0C"/>
    <w:rsid w:val="008877EC"/>
    <w:rsid w:val="00890798"/>
    <w:rsid w:val="00890D07"/>
    <w:rsid w:val="008919F4"/>
    <w:rsid w:val="008920C4"/>
    <w:rsid w:val="008A0EFB"/>
    <w:rsid w:val="008A0FA3"/>
    <w:rsid w:val="008A3B3C"/>
    <w:rsid w:val="008A5D95"/>
    <w:rsid w:val="008B2EE7"/>
    <w:rsid w:val="008C6F90"/>
    <w:rsid w:val="008D222D"/>
    <w:rsid w:val="008D4AF5"/>
    <w:rsid w:val="008E4086"/>
    <w:rsid w:val="008E6A7E"/>
    <w:rsid w:val="008F00E4"/>
    <w:rsid w:val="00901743"/>
    <w:rsid w:val="009062A1"/>
    <w:rsid w:val="0090716E"/>
    <w:rsid w:val="009113EC"/>
    <w:rsid w:val="00913F31"/>
    <w:rsid w:val="00920721"/>
    <w:rsid w:val="00925935"/>
    <w:rsid w:val="009321C5"/>
    <w:rsid w:val="00932A60"/>
    <w:rsid w:val="009333D0"/>
    <w:rsid w:val="009373DA"/>
    <w:rsid w:val="009377AB"/>
    <w:rsid w:val="00937B13"/>
    <w:rsid w:val="009413DB"/>
    <w:rsid w:val="00941E58"/>
    <w:rsid w:val="00943241"/>
    <w:rsid w:val="0094785E"/>
    <w:rsid w:val="0095203C"/>
    <w:rsid w:val="00960E26"/>
    <w:rsid w:val="00961EFF"/>
    <w:rsid w:val="00964C4A"/>
    <w:rsid w:val="009718A5"/>
    <w:rsid w:val="009721C6"/>
    <w:rsid w:val="00972508"/>
    <w:rsid w:val="00982C4E"/>
    <w:rsid w:val="00984127"/>
    <w:rsid w:val="00985405"/>
    <w:rsid w:val="0099230A"/>
    <w:rsid w:val="009937BB"/>
    <w:rsid w:val="00995A6F"/>
    <w:rsid w:val="00997379"/>
    <w:rsid w:val="009A168C"/>
    <w:rsid w:val="009A46AC"/>
    <w:rsid w:val="009A532F"/>
    <w:rsid w:val="009A6ED9"/>
    <w:rsid w:val="009A7703"/>
    <w:rsid w:val="009B4CD2"/>
    <w:rsid w:val="009B574A"/>
    <w:rsid w:val="009B6CCE"/>
    <w:rsid w:val="009C2C1B"/>
    <w:rsid w:val="009C4C2D"/>
    <w:rsid w:val="009C6936"/>
    <w:rsid w:val="009C6F00"/>
    <w:rsid w:val="009D2098"/>
    <w:rsid w:val="009D4AC0"/>
    <w:rsid w:val="009D59CD"/>
    <w:rsid w:val="009E41D2"/>
    <w:rsid w:val="009E631F"/>
    <w:rsid w:val="009E6A1D"/>
    <w:rsid w:val="009E6EB0"/>
    <w:rsid w:val="009F00C3"/>
    <w:rsid w:val="009F0EF6"/>
    <w:rsid w:val="009F5D59"/>
    <w:rsid w:val="009F5F86"/>
    <w:rsid w:val="00A02475"/>
    <w:rsid w:val="00A064F4"/>
    <w:rsid w:val="00A140D2"/>
    <w:rsid w:val="00A172BA"/>
    <w:rsid w:val="00A20BED"/>
    <w:rsid w:val="00A23F20"/>
    <w:rsid w:val="00A2789F"/>
    <w:rsid w:val="00A313EC"/>
    <w:rsid w:val="00A328C7"/>
    <w:rsid w:val="00A367E0"/>
    <w:rsid w:val="00A44AC4"/>
    <w:rsid w:val="00A465E8"/>
    <w:rsid w:val="00A46FFF"/>
    <w:rsid w:val="00A52E27"/>
    <w:rsid w:val="00A56BB1"/>
    <w:rsid w:val="00A6237B"/>
    <w:rsid w:val="00A627F0"/>
    <w:rsid w:val="00A64C06"/>
    <w:rsid w:val="00A6568B"/>
    <w:rsid w:val="00A67673"/>
    <w:rsid w:val="00A70889"/>
    <w:rsid w:val="00A71396"/>
    <w:rsid w:val="00A74806"/>
    <w:rsid w:val="00A75161"/>
    <w:rsid w:val="00A755C1"/>
    <w:rsid w:val="00A8221F"/>
    <w:rsid w:val="00A835A3"/>
    <w:rsid w:val="00A83F90"/>
    <w:rsid w:val="00A85CA9"/>
    <w:rsid w:val="00A870E8"/>
    <w:rsid w:val="00A90294"/>
    <w:rsid w:val="00A907F0"/>
    <w:rsid w:val="00A9120D"/>
    <w:rsid w:val="00A9314F"/>
    <w:rsid w:val="00A93556"/>
    <w:rsid w:val="00A95053"/>
    <w:rsid w:val="00A970CD"/>
    <w:rsid w:val="00AA1724"/>
    <w:rsid w:val="00AB0DD9"/>
    <w:rsid w:val="00AB47E0"/>
    <w:rsid w:val="00AB4FD0"/>
    <w:rsid w:val="00AB55D2"/>
    <w:rsid w:val="00AB5E88"/>
    <w:rsid w:val="00AC08AB"/>
    <w:rsid w:val="00AC129E"/>
    <w:rsid w:val="00AD2753"/>
    <w:rsid w:val="00AD44D0"/>
    <w:rsid w:val="00AD4DF9"/>
    <w:rsid w:val="00AE370A"/>
    <w:rsid w:val="00AE5645"/>
    <w:rsid w:val="00AE56AA"/>
    <w:rsid w:val="00AE71C3"/>
    <w:rsid w:val="00AF1392"/>
    <w:rsid w:val="00AF2CA9"/>
    <w:rsid w:val="00AF37A4"/>
    <w:rsid w:val="00AF5BC5"/>
    <w:rsid w:val="00B0017F"/>
    <w:rsid w:val="00B00C4B"/>
    <w:rsid w:val="00B023A5"/>
    <w:rsid w:val="00B04680"/>
    <w:rsid w:val="00B04897"/>
    <w:rsid w:val="00B13D32"/>
    <w:rsid w:val="00B14265"/>
    <w:rsid w:val="00B23E6A"/>
    <w:rsid w:val="00B24D6E"/>
    <w:rsid w:val="00B25A75"/>
    <w:rsid w:val="00B307E9"/>
    <w:rsid w:val="00B328A9"/>
    <w:rsid w:val="00B36670"/>
    <w:rsid w:val="00B44800"/>
    <w:rsid w:val="00B475CE"/>
    <w:rsid w:val="00B51CD9"/>
    <w:rsid w:val="00B521AC"/>
    <w:rsid w:val="00B53290"/>
    <w:rsid w:val="00B555A3"/>
    <w:rsid w:val="00B606DF"/>
    <w:rsid w:val="00B66AF1"/>
    <w:rsid w:val="00B709C8"/>
    <w:rsid w:val="00B71D2A"/>
    <w:rsid w:val="00B74275"/>
    <w:rsid w:val="00B76EAC"/>
    <w:rsid w:val="00B8268F"/>
    <w:rsid w:val="00B92FB5"/>
    <w:rsid w:val="00B937BC"/>
    <w:rsid w:val="00B959DC"/>
    <w:rsid w:val="00B96A57"/>
    <w:rsid w:val="00BA3B78"/>
    <w:rsid w:val="00BB65FC"/>
    <w:rsid w:val="00BC09DB"/>
    <w:rsid w:val="00BC0B41"/>
    <w:rsid w:val="00BC0FFF"/>
    <w:rsid w:val="00BD3697"/>
    <w:rsid w:val="00BD421C"/>
    <w:rsid w:val="00BD4820"/>
    <w:rsid w:val="00BD5257"/>
    <w:rsid w:val="00BE1B91"/>
    <w:rsid w:val="00BE3907"/>
    <w:rsid w:val="00BE41E6"/>
    <w:rsid w:val="00BF2EB0"/>
    <w:rsid w:val="00BF3AB0"/>
    <w:rsid w:val="00BF3E1A"/>
    <w:rsid w:val="00BF4C2F"/>
    <w:rsid w:val="00BF57FD"/>
    <w:rsid w:val="00C0421D"/>
    <w:rsid w:val="00C0446D"/>
    <w:rsid w:val="00C053B6"/>
    <w:rsid w:val="00C05F54"/>
    <w:rsid w:val="00C07E28"/>
    <w:rsid w:val="00C123D4"/>
    <w:rsid w:val="00C16281"/>
    <w:rsid w:val="00C1699E"/>
    <w:rsid w:val="00C17981"/>
    <w:rsid w:val="00C21EC9"/>
    <w:rsid w:val="00C22962"/>
    <w:rsid w:val="00C2420E"/>
    <w:rsid w:val="00C26010"/>
    <w:rsid w:val="00C27247"/>
    <w:rsid w:val="00C3424C"/>
    <w:rsid w:val="00C37447"/>
    <w:rsid w:val="00C41B64"/>
    <w:rsid w:val="00C43990"/>
    <w:rsid w:val="00C44EE9"/>
    <w:rsid w:val="00C4553F"/>
    <w:rsid w:val="00C54FCB"/>
    <w:rsid w:val="00C6095B"/>
    <w:rsid w:val="00C65669"/>
    <w:rsid w:val="00C65C18"/>
    <w:rsid w:val="00C67EC1"/>
    <w:rsid w:val="00C71BB7"/>
    <w:rsid w:val="00C860BA"/>
    <w:rsid w:val="00C87E4A"/>
    <w:rsid w:val="00C90406"/>
    <w:rsid w:val="00C91661"/>
    <w:rsid w:val="00C9296A"/>
    <w:rsid w:val="00C9595D"/>
    <w:rsid w:val="00CA03B4"/>
    <w:rsid w:val="00CA3B7A"/>
    <w:rsid w:val="00CA67FF"/>
    <w:rsid w:val="00CB2EE0"/>
    <w:rsid w:val="00CB6515"/>
    <w:rsid w:val="00CC309D"/>
    <w:rsid w:val="00CC5EE6"/>
    <w:rsid w:val="00CC76DD"/>
    <w:rsid w:val="00CD123C"/>
    <w:rsid w:val="00CD3936"/>
    <w:rsid w:val="00CD6A6F"/>
    <w:rsid w:val="00CE145F"/>
    <w:rsid w:val="00CE1D12"/>
    <w:rsid w:val="00CE1F70"/>
    <w:rsid w:val="00CE5925"/>
    <w:rsid w:val="00CE5B87"/>
    <w:rsid w:val="00CF2887"/>
    <w:rsid w:val="00CF323D"/>
    <w:rsid w:val="00D02EAD"/>
    <w:rsid w:val="00D04683"/>
    <w:rsid w:val="00D04BCB"/>
    <w:rsid w:val="00D11253"/>
    <w:rsid w:val="00D153E4"/>
    <w:rsid w:val="00D20F09"/>
    <w:rsid w:val="00D21B7A"/>
    <w:rsid w:val="00D21F17"/>
    <w:rsid w:val="00D25E24"/>
    <w:rsid w:val="00D355FC"/>
    <w:rsid w:val="00D35718"/>
    <w:rsid w:val="00D4515E"/>
    <w:rsid w:val="00D45241"/>
    <w:rsid w:val="00D458C6"/>
    <w:rsid w:val="00D47406"/>
    <w:rsid w:val="00D51136"/>
    <w:rsid w:val="00D519A6"/>
    <w:rsid w:val="00D5795B"/>
    <w:rsid w:val="00D57999"/>
    <w:rsid w:val="00D60F74"/>
    <w:rsid w:val="00D62276"/>
    <w:rsid w:val="00D62C05"/>
    <w:rsid w:val="00D62CB0"/>
    <w:rsid w:val="00D62FF2"/>
    <w:rsid w:val="00D647C3"/>
    <w:rsid w:val="00D67BCE"/>
    <w:rsid w:val="00D728DB"/>
    <w:rsid w:val="00D76402"/>
    <w:rsid w:val="00D76676"/>
    <w:rsid w:val="00D76B30"/>
    <w:rsid w:val="00D820BD"/>
    <w:rsid w:val="00D83238"/>
    <w:rsid w:val="00D85D09"/>
    <w:rsid w:val="00D8682E"/>
    <w:rsid w:val="00D875DF"/>
    <w:rsid w:val="00D87FC4"/>
    <w:rsid w:val="00D9016B"/>
    <w:rsid w:val="00D9024C"/>
    <w:rsid w:val="00D90B88"/>
    <w:rsid w:val="00D9337E"/>
    <w:rsid w:val="00D9416E"/>
    <w:rsid w:val="00D96D81"/>
    <w:rsid w:val="00DA24D8"/>
    <w:rsid w:val="00DA2DC6"/>
    <w:rsid w:val="00DA683E"/>
    <w:rsid w:val="00DB020E"/>
    <w:rsid w:val="00DB6965"/>
    <w:rsid w:val="00DC5B6A"/>
    <w:rsid w:val="00DD2387"/>
    <w:rsid w:val="00DD5507"/>
    <w:rsid w:val="00DD64E4"/>
    <w:rsid w:val="00DE1ABB"/>
    <w:rsid w:val="00DE60E8"/>
    <w:rsid w:val="00DE6A7A"/>
    <w:rsid w:val="00DF18D6"/>
    <w:rsid w:val="00DF1994"/>
    <w:rsid w:val="00DF1C18"/>
    <w:rsid w:val="00DF26D7"/>
    <w:rsid w:val="00DF40AB"/>
    <w:rsid w:val="00E040CF"/>
    <w:rsid w:val="00E111FD"/>
    <w:rsid w:val="00E12B1E"/>
    <w:rsid w:val="00E1404C"/>
    <w:rsid w:val="00E1405A"/>
    <w:rsid w:val="00E171A1"/>
    <w:rsid w:val="00E20502"/>
    <w:rsid w:val="00E20743"/>
    <w:rsid w:val="00E2277B"/>
    <w:rsid w:val="00E2470C"/>
    <w:rsid w:val="00E30AA6"/>
    <w:rsid w:val="00E3257A"/>
    <w:rsid w:val="00E32D6F"/>
    <w:rsid w:val="00E32ECC"/>
    <w:rsid w:val="00E33CAA"/>
    <w:rsid w:val="00E37EF7"/>
    <w:rsid w:val="00E40A8C"/>
    <w:rsid w:val="00E41B86"/>
    <w:rsid w:val="00E43405"/>
    <w:rsid w:val="00E50158"/>
    <w:rsid w:val="00E513AF"/>
    <w:rsid w:val="00E53F2A"/>
    <w:rsid w:val="00E54C57"/>
    <w:rsid w:val="00E55939"/>
    <w:rsid w:val="00E57DF3"/>
    <w:rsid w:val="00E62574"/>
    <w:rsid w:val="00E63741"/>
    <w:rsid w:val="00E65019"/>
    <w:rsid w:val="00E74835"/>
    <w:rsid w:val="00E75C05"/>
    <w:rsid w:val="00E75D1D"/>
    <w:rsid w:val="00E76B49"/>
    <w:rsid w:val="00E822D8"/>
    <w:rsid w:val="00E862EA"/>
    <w:rsid w:val="00E87D0E"/>
    <w:rsid w:val="00E9169C"/>
    <w:rsid w:val="00E92044"/>
    <w:rsid w:val="00E92DB4"/>
    <w:rsid w:val="00E9318A"/>
    <w:rsid w:val="00E93E48"/>
    <w:rsid w:val="00E95DAC"/>
    <w:rsid w:val="00EA31C0"/>
    <w:rsid w:val="00EA4DE5"/>
    <w:rsid w:val="00EA61CA"/>
    <w:rsid w:val="00EA7076"/>
    <w:rsid w:val="00EB0EB5"/>
    <w:rsid w:val="00EB16BF"/>
    <w:rsid w:val="00EB4446"/>
    <w:rsid w:val="00EE158D"/>
    <w:rsid w:val="00EE1A86"/>
    <w:rsid w:val="00EE4AAE"/>
    <w:rsid w:val="00EE5002"/>
    <w:rsid w:val="00EE767B"/>
    <w:rsid w:val="00EF40D5"/>
    <w:rsid w:val="00EF4579"/>
    <w:rsid w:val="00EF4AB0"/>
    <w:rsid w:val="00F0031E"/>
    <w:rsid w:val="00F00733"/>
    <w:rsid w:val="00F02629"/>
    <w:rsid w:val="00F04DAB"/>
    <w:rsid w:val="00F13154"/>
    <w:rsid w:val="00F13A1B"/>
    <w:rsid w:val="00F14418"/>
    <w:rsid w:val="00F144A0"/>
    <w:rsid w:val="00F159A0"/>
    <w:rsid w:val="00F17256"/>
    <w:rsid w:val="00F17BD6"/>
    <w:rsid w:val="00F2109A"/>
    <w:rsid w:val="00F211DE"/>
    <w:rsid w:val="00F2126B"/>
    <w:rsid w:val="00F23C09"/>
    <w:rsid w:val="00F23EA4"/>
    <w:rsid w:val="00F27165"/>
    <w:rsid w:val="00F30378"/>
    <w:rsid w:val="00F306BD"/>
    <w:rsid w:val="00F30ECE"/>
    <w:rsid w:val="00F33C15"/>
    <w:rsid w:val="00F34AEB"/>
    <w:rsid w:val="00F34BDA"/>
    <w:rsid w:val="00F36BBD"/>
    <w:rsid w:val="00F468BD"/>
    <w:rsid w:val="00F53366"/>
    <w:rsid w:val="00F53CF6"/>
    <w:rsid w:val="00F627F4"/>
    <w:rsid w:val="00F750E3"/>
    <w:rsid w:val="00F77EE8"/>
    <w:rsid w:val="00F81694"/>
    <w:rsid w:val="00F83C42"/>
    <w:rsid w:val="00F84DCE"/>
    <w:rsid w:val="00F85118"/>
    <w:rsid w:val="00F8676D"/>
    <w:rsid w:val="00F937C9"/>
    <w:rsid w:val="00F94CE4"/>
    <w:rsid w:val="00FA0750"/>
    <w:rsid w:val="00FA4EF7"/>
    <w:rsid w:val="00FA6D8A"/>
    <w:rsid w:val="00FA74BA"/>
    <w:rsid w:val="00FA7ACD"/>
    <w:rsid w:val="00FB0366"/>
    <w:rsid w:val="00FB2128"/>
    <w:rsid w:val="00FC291A"/>
    <w:rsid w:val="00FC2CE4"/>
    <w:rsid w:val="00FC4939"/>
    <w:rsid w:val="00FC52ED"/>
    <w:rsid w:val="00FC5F96"/>
    <w:rsid w:val="00FC6F86"/>
    <w:rsid w:val="00FD174A"/>
    <w:rsid w:val="00FD4A98"/>
    <w:rsid w:val="00FD72B1"/>
    <w:rsid w:val="00FF01E3"/>
    <w:rsid w:val="00FF1E89"/>
    <w:rsid w:val="00FF4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94BC"/>
  <w15:docId w15:val="{B53C9835-20E9-4F26-A59E-2370D9AD7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7981"/>
    <w:pPr>
      <w:suppressAutoHyphens/>
      <w:spacing w:after="0" w:line="240" w:lineRule="auto"/>
    </w:pPr>
    <w:rPr>
      <w:rFonts w:ascii="Arial" w:eastAsia="Times New Roman" w:hAnsi="Arial" w:cs="Times New Roman"/>
      <w:szCs w:val="20"/>
      <w:lang w:val="fr-FR"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631F"/>
    <w:pPr>
      <w:ind w:left="720"/>
      <w:contextualSpacing/>
    </w:pPr>
  </w:style>
  <w:style w:type="paragraph" w:styleId="Ballontekst">
    <w:name w:val="Balloon Text"/>
    <w:basedOn w:val="Standaard"/>
    <w:link w:val="BallontekstChar"/>
    <w:uiPriority w:val="99"/>
    <w:semiHidden/>
    <w:unhideWhenUsed/>
    <w:rsid w:val="00B36670"/>
    <w:rPr>
      <w:rFonts w:ascii="Tahoma" w:hAnsi="Tahoma" w:cs="Tahoma"/>
      <w:sz w:val="16"/>
      <w:szCs w:val="16"/>
    </w:rPr>
  </w:style>
  <w:style w:type="character" w:customStyle="1" w:styleId="BallontekstChar">
    <w:name w:val="Ballontekst Char"/>
    <w:basedOn w:val="Standaardalinea-lettertype"/>
    <w:link w:val="Ballontekst"/>
    <w:uiPriority w:val="99"/>
    <w:semiHidden/>
    <w:rsid w:val="00B36670"/>
    <w:rPr>
      <w:rFonts w:ascii="Tahoma" w:eastAsia="Times New Roman" w:hAnsi="Tahoma" w:cs="Tahoma"/>
      <w:sz w:val="16"/>
      <w:szCs w:val="16"/>
      <w:lang w:val="fr-FR" w:eastAsia="ar-SA"/>
    </w:rPr>
  </w:style>
  <w:style w:type="character" w:styleId="Hyperlink">
    <w:name w:val="Hyperlink"/>
    <w:basedOn w:val="Standaardalinea-lettertype"/>
    <w:uiPriority w:val="99"/>
    <w:unhideWhenUsed/>
    <w:rsid w:val="00E9169C"/>
    <w:rPr>
      <w:color w:val="0000FF" w:themeColor="hyperlink"/>
      <w:u w:val="single"/>
    </w:rPr>
  </w:style>
  <w:style w:type="character" w:styleId="GevolgdeHyperlink">
    <w:name w:val="FollowedHyperlink"/>
    <w:basedOn w:val="Standaardalinea-lettertype"/>
    <w:uiPriority w:val="99"/>
    <w:semiHidden/>
    <w:unhideWhenUsed/>
    <w:rsid w:val="00C65C18"/>
    <w:rPr>
      <w:color w:val="800080" w:themeColor="followedHyperlink"/>
      <w:u w:val="single"/>
    </w:rPr>
  </w:style>
  <w:style w:type="character" w:styleId="Onopgelostemelding">
    <w:name w:val="Unresolved Mention"/>
    <w:basedOn w:val="Standaardalinea-lettertype"/>
    <w:uiPriority w:val="99"/>
    <w:semiHidden/>
    <w:unhideWhenUsed/>
    <w:rsid w:val="00F83C42"/>
    <w:rPr>
      <w:color w:val="808080"/>
      <w:shd w:val="clear" w:color="auto" w:fill="E6E6E6"/>
    </w:rPr>
  </w:style>
  <w:style w:type="paragraph" w:styleId="Revisie">
    <w:name w:val="Revision"/>
    <w:hidden/>
    <w:uiPriority w:val="99"/>
    <w:semiHidden/>
    <w:rsid w:val="00C27247"/>
    <w:pPr>
      <w:spacing w:after="0" w:line="240" w:lineRule="auto"/>
    </w:pPr>
    <w:rPr>
      <w:rFonts w:ascii="Arial" w:eastAsia="Times New Roman" w:hAnsi="Arial" w:cs="Times New Roman"/>
      <w:szCs w:val="20"/>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730">
      <w:bodyDiv w:val="1"/>
      <w:marLeft w:val="0"/>
      <w:marRight w:val="0"/>
      <w:marTop w:val="0"/>
      <w:marBottom w:val="0"/>
      <w:divBdr>
        <w:top w:val="none" w:sz="0" w:space="0" w:color="auto"/>
        <w:left w:val="none" w:sz="0" w:space="0" w:color="auto"/>
        <w:bottom w:val="none" w:sz="0" w:space="0" w:color="auto"/>
        <w:right w:val="none" w:sz="0" w:space="0" w:color="auto"/>
      </w:divBdr>
    </w:div>
    <w:div w:id="211578340">
      <w:bodyDiv w:val="1"/>
      <w:marLeft w:val="0"/>
      <w:marRight w:val="0"/>
      <w:marTop w:val="0"/>
      <w:marBottom w:val="0"/>
      <w:divBdr>
        <w:top w:val="none" w:sz="0" w:space="0" w:color="auto"/>
        <w:left w:val="none" w:sz="0" w:space="0" w:color="auto"/>
        <w:bottom w:val="none" w:sz="0" w:space="0" w:color="auto"/>
        <w:right w:val="none" w:sz="0" w:space="0" w:color="auto"/>
      </w:divBdr>
    </w:div>
    <w:div w:id="500005334">
      <w:bodyDiv w:val="1"/>
      <w:marLeft w:val="0"/>
      <w:marRight w:val="0"/>
      <w:marTop w:val="0"/>
      <w:marBottom w:val="0"/>
      <w:divBdr>
        <w:top w:val="none" w:sz="0" w:space="0" w:color="auto"/>
        <w:left w:val="none" w:sz="0" w:space="0" w:color="auto"/>
        <w:bottom w:val="none" w:sz="0" w:space="0" w:color="auto"/>
        <w:right w:val="none" w:sz="0" w:space="0" w:color="auto"/>
      </w:divBdr>
    </w:div>
    <w:div w:id="549849345">
      <w:bodyDiv w:val="1"/>
      <w:marLeft w:val="0"/>
      <w:marRight w:val="0"/>
      <w:marTop w:val="0"/>
      <w:marBottom w:val="0"/>
      <w:divBdr>
        <w:top w:val="none" w:sz="0" w:space="0" w:color="auto"/>
        <w:left w:val="none" w:sz="0" w:space="0" w:color="auto"/>
        <w:bottom w:val="none" w:sz="0" w:space="0" w:color="auto"/>
        <w:right w:val="none" w:sz="0" w:space="0" w:color="auto"/>
      </w:divBdr>
    </w:div>
    <w:div w:id="745759255">
      <w:bodyDiv w:val="1"/>
      <w:marLeft w:val="0"/>
      <w:marRight w:val="0"/>
      <w:marTop w:val="0"/>
      <w:marBottom w:val="0"/>
      <w:divBdr>
        <w:top w:val="none" w:sz="0" w:space="0" w:color="auto"/>
        <w:left w:val="none" w:sz="0" w:space="0" w:color="auto"/>
        <w:bottom w:val="none" w:sz="0" w:space="0" w:color="auto"/>
        <w:right w:val="none" w:sz="0" w:space="0" w:color="auto"/>
      </w:divBdr>
    </w:div>
    <w:div w:id="1240478596">
      <w:bodyDiv w:val="1"/>
      <w:marLeft w:val="0"/>
      <w:marRight w:val="0"/>
      <w:marTop w:val="0"/>
      <w:marBottom w:val="0"/>
      <w:divBdr>
        <w:top w:val="none" w:sz="0" w:space="0" w:color="auto"/>
        <w:left w:val="none" w:sz="0" w:space="0" w:color="auto"/>
        <w:bottom w:val="none" w:sz="0" w:space="0" w:color="auto"/>
        <w:right w:val="none" w:sz="0" w:space="0" w:color="auto"/>
      </w:divBdr>
    </w:div>
    <w:div w:id="186220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h.belgium.be/resource/static/files/Memoranda/memorandum-van-de-nationale-hoge-raad-voor-personen-met-een-handicap-verkiezingen-2024.pdf" TargetMode="External"/><Relationship Id="rId3" Type="http://schemas.openxmlformats.org/officeDocument/2006/relationships/styles" Target="styles.xml"/><Relationship Id="rId7" Type="http://schemas.openxmlformats.org/officeDocument/2006/relationships/hyperlink" Target="https://www.youtube.com/watch?v=qEWRK6NFAV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s06web.zoom.us/j/81475772199?pwd=8AC6Na46PC89DBRQ0VQQu5qfrkMeWv.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5501F-654A-41F3-B476-640B15EAE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1478</Words>
  <Characters>8427</Characters>
  <Application>Microsoft Office Word</Application>
  <DocSecurity>0</DocSecurity>
  <Lines>70</Lines>
  <Paragraphs>19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FOD Sociale Zekerheid / SPF Sécurité Sociale</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 Nathalie</dc:creator>
  <cp:keywords/>
  <dc:description/>
  <cp:lastModifiedBy>Laureys Benjamin</cp:lastModifiedBy>
  <cp:revision>10</cp:revision>
  <dcterms:created xsi:type="dcterms:W3CDTF">2022-11-17T17:02:00Z</dcterms:created>
  <dcterms:modified xsi:type="dcterms:W3CDTF">2024-07-22T13:38:00Z</dcterms:modified>
</cp:coreProperties>
</file>