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1D5B" w14:textId="2181C5B8" w:rsidR="002E3834" w:rsidRPr="00C34756" w:rsidRDefault="00C34756" w:rsidP="00334EF9">
      <w:pPr>
        <w:rPr>
          <w:rFonts w:ascii="Verdana" w:hAnsi="Verdana" w:cs="Arial"/>
          <w:b/>
          <w:sz w:val="36"/>
          <w:szCs w:val="36"/>
          <w:u w:val="single"/>
          <w:lang w:val="fr-BE"/>
        </w:rPr>
      </w:pPr>
      <w:bookmarkStart w:id="0" w:name="_Hlk96423368"/>
      <w:bookmarkStart w:id="1" w:name="_Hlk499115495"/>
      <w:r w:rsidRPr="00C34756">
        <w:rPr>
          <w:rFonts w:ascii="Verdana" w:hAnsi="Verdana" w:cs="Arial"/>
          <w:b/>
          <w:sz w:val="36"/>
          <w:szCs w:val="36"/>
          <w:u w:val="single"/>
          <w:lang w:val="fr-BE"/>
        </w:rPr>
        <w:t>GT</w:t>
      </w:r>
      <w:r w:rsidR="00B92FB5" w:rsidRPr="00C34756">
        <w:rPr>
          <w:rFonts w:ascii="Verdana" w:hAnsi="Verdana" w:cs="Arial"/>
          <w:b/>
          <w:sz w:val="36"/>
          <w:szCs w:val="36"/>
          <w:u w:val="single"/>
          <w:lang w:val="fr-BE"/>
        </w:rPr>
        <w:t xml:space="preserve"> CSNPH-SNCB : </w:t>
      </w:r>
      <w:r w:rsidRPr="00C34756">
        <w:rPr>
          <w:rFonts w:ascii="Verdana" w:hAnsi="Verdana" w:cs="Arial"/>
          <w:b/>
          <w:sz w:val="36"/>
          <w:szCs w:val="36"/>
          <w:u w:val="single"/>
          <w:lang w:val="fr-BE"/>
        </w:rPr>
        <w:t>PV</w:t>
      </w:r>
      <w:r w:rsidR="00B92FB5" w:rsidRPr="00C34756">
        <w:rPr>
          <w:rFonts w:ascii="Verdana" w:hAnsi="Verdana" w:cs="Arial"/>
          <w:b/>
          <w:sz w:val="36"/>
          <w:szCs w:val="36"/>
          <w:u w:val="single"/>
          <w:lang w:val="fr-BE"/>
        </w:rPr>
        <w:t xml:space="preserve"> </w:t>
      </w:r>
      <w:bookmarkEnd w:id="0"/>
      <w:r w:rsidRPr="00C34756">
        <w:rPr>
          <w:rFonts w:ascii="Verdana" w:hAnsi="Verdana" w:cs="Arial"/>
          <w:b/>
          <w:sz w:val="36"/>
          <w:szCs w:val="36"/>
          <w:u w:val="single"/>
          <w:lang w:val="fr-BE"/>
        </w:rPr>
        <w:t>du</w:t>
      </w:r>
      <w:r w:rsidR="00CD1302" w:rsidRPr="00C34756">
        <w:rPr>
          <w:rFonts w:ascii="Verdana" w:hAnsi="Verdana" w:cs="Arial"/>
          <w:b/>
          <w:sz w:val="36"/>
          <w:szCs w:val="36"/>
          <w:u w:val="single"/>
          <w:lang w:val="fr-BE"/>
        </w:rPr>
        <w:t xml:space="preserve"> 05/06/2025 </w:t>
      </w:r>
    </w:p>
    <w:p w14:paraId="3FADD70C" w14:textId="77777777" w:rsidR="0002030F" w:rsidRDefault="000E6FC7" w:rsidP="00334EF9">
      <w:pPr>
        <w:rPr>
          <w:rFonts w:ascii="Verdana" w:hAnsi="Verdana"/>
          <w:color w:val="39394D"/>
          <w:sz w:val="20"/>
          <w:lang w:val="fr-BE"/>
        </w:rPr>
      </w:pPr>
      <w:r w:rsidRPr="00C34756">
        <w:rPr>
          <w:rFonts w:ascii="Verdana" w:hAnsi="Verdana"/>
          <w:color w:val="39394D"/>
          <w:sz w:val="20"/>
          <w:lang w:val="fr-BE"/>
        </w:rPr>
        <w:t>Finance Tower, salle Faro, 2e étage, côté avenue Pachéco</w:t>
      </w:r>
    </w:p>
    <w:p w14:paraId="5BA85A2E" w14:textId="77777777" w:rsidR="0002030F" w:rsidRDefault="0002030F" w:rsidP="00334EF9">
      <w:pPr>
        <w:rPr>
          <w:rFonts w:ascii="Verdana" w:hAnsi="Verdana"/>
          <w:color w:val="39394D"/>
          <w:sz w:val="20"/>
          <w:lang w:val="fr-BE"/>
        </w:rPr>
      </w:pPr>
    </w:p>
    <w:p w14:paraId="53A6A66B" w14:textId="751AF93B" w:rsidR="00F144A0" w:rsidRPr="0002030F" w:rsidRDefault="000F3392" w:rsidP="00334EF9">
      <w:pPr>
        <w:rPr>
          <w:rFonts w:ascii="Verdana" w:hAnsi="Verdana" w:cs="Arial"/>
          <w:b/>
          <w:bCs/>
          <w:sz w:val="24"/>
          <w:szCs w:val="24"/>
          <w:lang w:val="fr-BE"/>
        </w:rPr>
      </w:pPr>
      <w:r w:rsidRPr="0002030F">
        <w:rPr>
          <w:b/>
          <w:bCs/>
          <w:color w:val="39394D"/>
          <w:sz w:val="24"/>
          <w:szCs w:val="24"/>
          <w:lang w:val="fr-BE"/>
        </w:rPr>
        <w:br/>
      </w: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474"/>
      </w:tblGrid>
      <w:tr w:rsidR="00C22962" w:rsidRPr="001A116F" w14:paraId="52FC3E25" w14:textId="77777777" w:rsidTr="00873AF8">
        <w:tc>
          <w:tcPr>
            <w:tcW w:w="709" w:type="dxa"/>
            <w:shd w:val="clear" w:color="auto" w:fill="F2F2F2" w:themeFill="background1" w:themeFillShade="F2"/>
          </w:tcPr>
          <w:p w14:paraId="3B4B3189" w14:textId="77777777" w:rsidR="00C22962" w:rsidRPr="00C34756" w:rsidRDefault="00C22962" w:rsidP="00576784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2" w:name="_Hlk2007943"/>
          </w:p>
        </w:tc>
        <w:tc>
          <w:tcPr>
            <w:tcW w:w="12474" w:type="dxa"/>
            <w:shd w:val="clear" w:color="auto" w:fill="F2F2F2" w:themeFill="background1" w:themeFillShade="F2"/>
          </w:tcPr>
          <w:p w14:paraId="2EB1D6AA" w14:textId="77777777" w:rsidR="00C22962" w:rsidRPr="00C34756" w:rsidRDefault="00C22962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fr-BE"/>
              </w:rPr>
            </w:pPr>
          </w:p>
          <w:p w14:paraId="1AD84CEA" w14:textId="77777777" w:rsidR="00B92FB5" w:rsidRPr="00C34756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C34756">
              <w:rPr>
                <w:rFonts w:ascii="Verdana" w:hAnsi="Verdana"/>
                <w:b/>
                <w:color w:val="000000"/>
                <w:lang w:val="fr-BE"/>
              </w:rPr>
              <w:t xml:space="preserve">Présents </w:t>
            </w:r>
            <w:r w:rsidRPr="00C34756">
              <w:rPr>
                <w:rFonts w:ascii="Verdana" w:hAnsi="Verdana"/>
                <w:color w:val="000000"/>
                <w:lang w:val="fr-BE"/>
              </w:rPr>
              <w:t>:</w:t>
            </w:r>
          </w:p>
          <w:p w14:paraId="770B722A" w14:textId="77777777" w:rsidR="00B92FB5" w:rsidRPr="00C34756" w:rsidRDefault="00B92FB5" w:rsidP="00B92FB5">
            <w:pPr>
              <w:ind w:firstLine="284"/>
              <w:jc w:val="both"/>
              <w:outlineLvl w:val="0"/>
              <w:rPr>
                <w:rFonts w:ascii="Verdana" w:hAnsi="Verdana"/>
                <w:color w:val="000000"/>
                <w:u w:val="single"/>
                <w:lang w:val="fr-BE"/>
              </w:rPr>
            </w:pPr>
          </w:p>
          <w:p w14:paraId="0D27A834" w14:textId="77777777" w:rsidR="00B92FB5" w:rsidRPr="00C34756" w:rsidRDefault="00B92FB5" w:rsidP="00B92FB5">
            <w:pPr>
              <w:ind w:firstLine="284"/>
              <w:jc w:val="both"/>
              <w:outlineLvl w:val="0"/>
              <w:rPr>
                <w:rFonts w:ascii="Verdana" w:hAnsi="Verdana"/>
                <w:color w:val="000000"/>
                <w:u w:val="single"/>
                <w:lang w:val="fr-BE"/>
              </w:rPr>
            </w:pPr>
            <w:r w:rsidRPr="00C34756">
              <w:rPr>
                <w:rFonts w:ascii="Verdana" w:hAnsi="Verdana"/>
                <w:color w:val="000000"/>
                <w:u w:val="single"/>
                <w:lang w:val="fr-BE"/>
              </w:rPr>
              <w:t>Représentants de la SNCB</w:t>
            </w:r>
          </w:p>
          <w:p w14:paraId="6D5AAD9D" w14:textId="24CFE494" w:rsidR="00B92FB5" w:rsidRPr="00C34756" w:rsidRDefault="00B92FB5" w:rsidP="00B92FB5">
            <w:pPr>
              <w:ind w:left="284"/>
              <w:jc w:val="both"/>
              <w:rPr>
                <w:rFonts w:ascii="Verdana" w:hAnsi="Verdana"/>
                <w:color w:val="000000"/>
                <w:lang w:val="de-DE"/>
              </w:rPr>
            </w:pPr>
            <w:bookmarkStart w:id="3" w:name="_Hlk2152619"/>
            <w:r w:rsidRPr="00C34756">
              <w:rPr>
                <w:rFonts w:ascii="Verdana" w:hAnsi="Verdana"/>
                <w:color w:val="000000"/>
                <w:lang w:val="fr-BE"/>
              </w:rPr>
              <w:t xml:space="preserve">M. </w:t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</w:r>
            <w:r w:rsidRPr="00C34756">
              <w:rPr>
                <w:rFonts w:ascii="Verdana" w:hAnsi="Verdana"/>
                <w:color w:val="000000"/>
                <w:lang w:val="de-DE"/>
              </w:rPr>
              <w:t>Michiel VERMESEN (MV)</w:t>
            </w:r>
          </w:p>
          <w:p w14:paraId="4AC356CC" w14:textId="5848D7FA" w:rsidR="00B92FB5" w:rsidRPr="00C34756" w:rsidRDefault="00B92FB5" w:rsidP="00B92FB5">
            <w:pPr>
              <w:ind w:firstLine="284"/>
              <w:rPr>
                <w:rFonts w:ascii="Verdana" w:hAnsi="Verdana"/>
                <w:color w:val="000000"/>
                <w:lang w:val="de-DE"/>
              </w:rPr>
            </w:pPr>
            <w:r w:rsidRPr="00C34756">
              <w:rPr>
                <w:rFonts w:ascii="Verdana" w:hAnsi="Verdana"/>
                <w:color w:val="000000"/>
                <w:lang w:val="de-DE"/>
              </w:rPr>
              <w:t xml:space="preserve">M. </w:t>
            </w:r>
            <w:r w:rsidRPr="00C34756">
              <w:rPr>
                <w:rFonts w:ascii="Verdana" w:hAnsi="Verdana"/>
                <w:color w:val="000000"/>
                <w:lang w:val="de-DE"/>
              </w:rPr>
              <w:tab/>
              <w:t>Tommy ZONNEKEIN (TZ)</w:t>
            </w:r>
          </w:p>
          <w:bookmarkEnd w:id="3"/>
          <w:p w14:paraId="7F25E769" w14:textId="77777777" w:rsidR="00B92FB5" w:rsidRPr="00C34756" w:rsidRDefault="00B92FB5" w:rsidP="00B92FB5">
            <w:pPr>
              <w:ind w:left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C34756">
              <w:rPr>
                <w:rFonts w:ascii="Verdana" w:hAnsi="Verdana"/>
                <w:color w:val="000000"/>
                <w:lang w:val="fr-BE"/>
              </w:rPr>
              <w:t xml:space="preserve">Mme </w:t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  <w:t>Leen UYTERHOEVEN (LU)</w:t>
            </w:r>
          </w:p>
          <w:p w14:paraId="53D33CCD" w14:textId="5F52154B" w:rsidR="000F3392" w:rsidRPr="00C34756" w:rsidRDefault="000F3392" w:rsidP="00B92FB5">
            <w:pPr>
              <w:ind w:left="284"/>
              <w:jc w:val="both"/>
              <w:rPr>
                <w:rFonts w:ascii="Verdana" w:hAnsi="Verdana"/>
                <w:color w:val="000000"/>
                <w:lang w:val="fr-BE"/>
              </w:rPr>
            </w:pPr>
          </w:p>
          <w:p w14:paraId="36FEB16B" w14:textId="77777777" w:rsidR="00A930BD" w:rsidRPr="00C34756" w:rsidRDefault="00A930BD" w:rsidP="00B92FB5">
            <w:pPr>
              <w:ind w:left="284"/>
              <w:jc w:val="both"/>
              <w:rPr>
                <w:rFonts w:ascii="Verdana" w:hAnsi="Verdana"/>
                <w:color w:val="000000"/>
                <w:lang w:val="fr-BE"/>
              </w:rPr>
            </w:pPr>
          </w:p>
          <w:p w14:paraId="63D0BB48" w14:textId="77777777" w:rsidR="00B92FB5" w:rsidRPr="00C34756" w:rsidRDefault="00B92FB5" w:rsidP="00B92FB5">
            <w:pPr>
              <w:ind w:firstLine="284"/>
              <w:jc w:val="both"/>
              <w:outlineLvl w:val="0"/>
              <w:rPr>
                <w:rFonts w:ascii="Verdana" w:hAnsi="Verdana"/>
                <w:color w:val="000000"/>
                <w:u w:val="single"/>
                <w:lang w:val="fr-BE"/>
              </w:rPr>
            </w:pPr>
            <w:r w:rsidRPr="00C34756">
              <w:rPr>
                <w:rFonts w:ascii="Verdana" w:hAnsi="Verdana"/>
                <w:color w:val="000000"/>
                <w:u w:val="single"/>
                <w:lang w:val="fr-BE"/>
              </w:rPr>
              <w:t>Représentants du CSNPH</w:t>
            </w:r>
          </w:p>
          <w:p w14:paraId="59ADA294" w14:textId="2750682C" w:rsidR="00B92FB5" w:rsidRPr="00C34756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en-US"/>
              </w:rPr>
            </w:pPr>
            <w:r w:rsidRPr="00C34756">
              <w:rPr>
                <w:rFonts w:ascii="Verdana" w:hAnsi="Verdana"/>
                <w:color w:val="000000"/>
                <w:lang w:val="en-US"/>
              </w:rPr>
              <w:t>M.</w:t>
            </w:r>
            <w:r w:rsidRPr="00C34756">
              <w:rPr>
                <w:rFonts w:ascii="Verdana" w:hAnsi="Verdana"/>
                <w:color w:val="000000"/>
                <w:lang w:val="en-US"/>
              </w:rPr>
              <w:tab/>
              <w:t>Pierre GYSELINCK (PG)</w:t>
            </w:r>
          </w:p>
          <w:p w14:paraId="7542F768" w14:textId="52B937B9" w:rsidR="00B92FB5" w:rsidRPr="00C34756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en-US"/>
              </w:rPr>
            </w:pPr>
            <w:r w:rsidRPr="00C34756">
              <w:rPr>
                <w:rFonts w:ascii="Verdana" w:hAnsi="Verdana"/>
                <w:color w:val="000000"/>
                <w:lang w:val="en-US"/>
              </w:rPr>
              <w:t>Mme</w:t>
            </w:r>
            <w:r w:rsidRPr="00C34756">
              <w:rPr>
                <w:rFonts w:ascii="Verdana" w:hAnsi="Verdana"/>
                <w:color w:val="000000"/>
                <w:lang w:val="en-US"/>
              </w:rPr>
              <w:tab/>
              <w:t>Ria DECOOPMAN (RD)</w:t>
            </w:r>
          </w:p>
          <w:p w14:paraId="012A7702" w14:textId="77777777" w:rsidR="00A930BD" w:rsidRPr="00C34756" w:rsidRDefault="00A930BD" w:rsidP="00A930BD">
            <w:pPr>
              <w:ind w:right="-426" w:firstLine="284"/>
              <w:jc w:val="both"/>
              <w:rPr>
                <w:rFonts w:ascii="Verdana" w:hAnsi="Verdana"/>
                <w:color w:val="000000"/>
                <w:lang w:val="en-US"/>
              </w:rPr>
            </w:pPr>
            <w:r w:rsidRPr="00C34756">
              <w:rPr>
                <w:rFonts w:ascii="Verdana" w:hAnsi="Verdana"/>
                <w:color w:val="000000"/>
                <w:lang w:val="en-US"/>
              </w:rPr>
              <w:t>M</w:t>
            </w:r>
            <w:proofErr w:type="gramStart"/>
            <w:r w:rsidRPr="00C34756">
              <w:rPr>
                <w:rFonts w:ascii="Verdana" w:hAnsi="Verdana"/>
                <w:color w:val="000000"/>
                <w:lang w:val="en-US"/>
              </w:rPr>
              <w:t xml:space="preserve">. </w:t>
            </w:r>
            <w:r w:rsidRPr="00C34756">
              <w:rPr>
                <w:rFonts w:ascii="Verdana" w:hAnsi="Verdana"/>
                <w:color w:val="000000"/>
                <w:lang w:val="en-US"/>
              </w:rPr>
              <w:tab/>
              <w:t>Timothy</w:t>
            </w:r>
            <w:proofErr w:type="gramEnd"/>
            <w:r w:rsidRPr="00C34756">
              <w:rPr>
                <w:rFonts w:ascii="Verdana" w:hAnsi="Verdana"/>
                <w:color w:val="000000"/>
                <w:lang w:val="en-US"/>
              </w:rPr>
              <w:t xml:space="preserve"> ROWIES (TR)</w:t>
            </w:r>
          </w:p>
          <w:p w14:paraId="6C7E5433" w14:textId="77777777" w:rsidR="00A930BD" w:rsidRPr="00C34756" w:rsidRDefault="00A930BD" w:rsidP="000F3392">
            <w:pPr>
              <w:ind w:right="-426" w:firstLine="284"/>
              <w:jc w:val="both"/>
              <w:rPr>
                <w:rFonts w:ascii="Verdana" w:hAnsi="Verdana"/>
                <w:color w:val="000000"/>
                <w:lang w:val="en-US"/>
              </w:rPr>
            </w:pPr>
          </w:p>
          <w:p w14:paraId="573FC681" w14:textId="77777777" w:rsidR="00B92FB5" w:rsidRPr="00C34756" w:rsidRDefault="00B92FB5" w:rsidP="00BE1CF6">
            <w:pPr>
              <w:ind w:right="-426"/>
              <w:jc w:val="both"/>
              <w:rPr>
                <w:rFonts w:ascii="Verdana" w:hAnsi="Verdana"/>
                <w:color w:val="000000"/>
                <w:lang w:val="en-US"/>
              </w:rPr>
            </w:pPr>
          </w:p>
          <w:p w14:paraId="44AF1582" w14:textId="77777777" w:rsidR="00B92FB5" w:rsidRPr="00C34756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u w:val="single"/>
                <w:lang w:val="fr-BE"/>
              </w:rPr>
            </w:pPr>
            <w:r w:rsidRPr="00C34756">
              <w:rPr>
                <w:rFonts w:ascii="Verdana" w:hAnsi="Verdana"/>
                <w:color w:val="000000"/>
                <w:u w:val="single"/>
                <w:lang w:val="fr-BE"/>
              </w:rPr>
              <w:t>Experts</w:t>
            </w:r>
          </w:p>
          <w:p w14:paraId="0BD9037B" w14:textId="0AE8888A" w:rsidR="00B92FB5" w:rsidRPr="00C34756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bookmarkStart w:id="4" w:name="_Hlk2152655"/>
            <w:r w:rsidRPr="00C34756">
              <w:rPr>
                <w:rFonts w:ascii="Verdana" w:hAnsi="Verdana"/>
                <w:color w:val="000000"/>
                <w:lang w:val="fr-BE"/>
              </w:rPr>
              <w:t>Mme</w:t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  <w:t xml:space="preserve"> Karine VAESEN (KV)</w:t>
            </w:r>
          </w:p>
          <w:p w14:paraId="1F6744B3" w14:textId="500FD844" w:rsidR="00B92FB5" w:rsidRPr="00C34756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C34756">
              <w:rPr>
                <w:rFonts w:ascii="Verdana" w:hAnsi="Verdana"/>
                <w:color w:val="000000"/>
                <w:lang w:val="fr-BE"/>
              </w:rPr>
              <w:t>M.</w:t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  <w:t>Filip THIEREN (FT)</w:t>
            </w:r>
          </w:p>
          <w:p w14:paraId="1C8CA0A1" w14:textId="77777777" w:rsidR="00B92FB5" w:rsidRPr="00C34756" w:rsidRDefault="00B92FB5" w:rsidP="00B92FB5">
            <w:pPr>
              <w:ind w:right="-426"/>
              <w:jc w:val="both"/>
              <w:rPr>
                <w:rFonts w:ascii="Verdana" w:hAnsi="Verdana"/>
                <w:color w:val="000000"/>
                <w:lang w:val="fr-BE"/>
              </w:rPr>
            </w:pPr>
          </w:p>
          <w:p w14:paraId="59FB0725" w14:textId="77777777" w:rsidR="00B92FB5" w:rsidRPr="00C34756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u w:val="single"/>
                <w:lang w:val="fr-BE"/>
              </w:rPr>
            </w:pPr>
          </w:p>
          <w:p w14:paraId="0E4DFB4C" w14:textId="77777777" w:rsidR="00B92FB5" w:rsidRPr="00C34756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u w:val="single"/>
                <w:lang w:val="fr-BE"/>
              </w:rPr>
            </w:pPr>
            <w:r w:rsidRPr="00C34756">
              <w:rPr>
                <w:rFonts w:ascii="Verdana" w:hAnsi="Verdana"/>
                <w:color w:val="000000"/>
                <w:u w:val="single"/>
                <w:lang w:val="fr-BE"/>
              </w:rPr>
              <w:t>Secrétariat</w:t>
            </w:r>
          </w:p>
          <w:p w14:paraId="60AE58D1" w14:textId="00BBBA75" w:rsidR="00B92FB5" w:rsidRPr="00C34756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C34756">
              <w:rPr>
                <w:rFonts w:ascii="Verdana" w:hAnsi="Verdana"/>
                <w:color w:val="000000"/>
                <w:lang w:val="fr-BE"/>
              </w:rPr>
              <w:t>Monsieur</w:t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  <w:t>Benjamin LAUREYS (BL)</w:t>
            </w:r>
          </w:p>
          <w:p w14:paraId="1B922B56" w14:textId="3CECDA0B" w:rsidR="00B92FB5" w:rsidRPr="00C34756" w:rsidRDefault="00B92FB5" w:rsidP="00B92FB5">
            <w:pPr>
              <w:ind w:right="-426" w:firstLine="284"/>
              <w:outlineLvl w:val="0"/>
              <w:rPr>
                <w:rFonts w:ascii="Verdana" w:hAnsi="Verdana"/>
                <w:color w:val="000000"/>
                <w:lang w:val="fr-BE"/>
              </w:rPr>
            </w:pPr>
            <w:r w:rsidRPr="00C34756">
              <w:rPr>
                <w:rFonts w:ascii="Verdana" w:hAnsi="Verdana"/>
                <w:color w:val="000000"/>
                <w:lang w:val="fr-BE"/>
              </w:rPr>
              <w:t>Mme</w:t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  <w:t>Véronique DUCHENNE (VD)</w:t>
            </w:r>
          </w:p>
          <w:p w14:paraId="51953AD0" w14:textId="77777777" w:rsidR="00B92FB5" w:rsidRPr="00C34756" w:rsidRDefault="00B92FB5" w:rsidP="00B92FB5">
            <w:pPr>
              <w:ind w:right="-426" w:firstLine="284"/>
              <w:outlineLvl w:val="0"/>
              <w:rPr>
                <w:rFonts w:ascii="Verdana" w:hAnsi="Verdana"/>
                <w:color w:val="000000"/>
                <w:lang w:val="fr-BE"/>
              </w:rPr>
            </w:pPr>
          </w:p>
          <w:p w14:paraId="64FE1CB8" w14:textId="77777777" w:rsidR="00B92FB5" w:rsidRPr="00C34756" w:rsidRDefault="00B92FB5" w:rsidP="00B92FB5">
            <w:pPr>
              <w:ind w:right="-426"/>
              <w:outlineLvl w:val="0"/>
              <w:rPr>
                <w:rFonts w:ascii="Verdana" w:hAnsi="Verdana"/>
                <w:color w:val="000000"/>
                <w:lang w:val="fr-BE"/>
              </w:rPr>
            </w:pPr>
          </w:p>
          <w:p w14:paraId="03A0B2E9" w14:textId="77777777" w:rsidR="00B92FB5" w:rsidRPr="00C34756" w:rsidRDefault="00B92FB5" w:rsidP="00B92FB5">
            <w:pPr>
              <w:ind w:right="-426" w:firstLine="284"/>
              <w:outlineLvl w:val="0"/>
              <w:rPr>
                <w:rFonts w:ascii="Verdana" w:hAnsi="Verdana"/>
                <w:b/>
                <w:color w:val="000000"/>
                <w:lang w:val="fr-BE"/>
              </w:rPr>
            </w:pPr>
            <w:r w:rsidRPr="00C34756">
              <w:rPr>
                <w:rFonts w:ascii="Verdana" w:hAnsi="Verdana"/>
                <w:b/>
                <w:color w:val="000000"/>
                <w:lang w:val="fr-BE"/>
              </w:rPr>
              <w:t>Excusés :</w:t>
            </w:r>
          </w:p>
          <w:bookmarkEnd w:id="4"/>
          <w:p w14:paraId="376B5E30" w14:textId="77777777" w:rsidR="002C4241" w:rsidRPr="00C34756" w:rsidRDefault="002C4241" w:rsidP="002C4241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C34756">
              <w:rPr>
                <w:rFonts w:ascii="Verdana" w:hAnsi="Verdana"/>
                <w:color w:val="000000"/>
                <w:lang w:val="fr-BE"/>
              </w:rPr>
              <w:t xml:space="preserve">Monsieur </w:t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  <w:t>Jokke ROMBAUTS (JR)</w:t>
            </w:r>
          </w:p>
          <w:p w14:paraId="45B8B4A8" w14:textId="77777777" w:rsidR="000E6FC7" w:rsidRPr="00C34756" w:rsidRDefault="000E6FC7" w:rsidP="000E6FC7">
            <w:pPr>
              <w:ind w:right="-426" w:firstLine="284"/>
              <w:jc w:val="both"/>
              <w:rPr>
                <w:rFonts w:ascii="Verdana" w:hAnsi="Verdana"/>
                <w:color w:val="000000"/>
                <w:lang w:val="fr-BE"/>
              </w:rPr>
            </w:pPr>
            <w:r w:rsidRPr="00C34756">
              <w:rPr>
                <w:rFonts w:ascii="Verdana" w:hAnsi="Verdana"/>
                <w:color w:val="000000"/>
                <w:lang w:val="fr-BE"/>
              </w:rPr>
              <w:t xml:space="preserve">Mme </w:t>
            </w:r>
            <w:r w:rsidRPr="00C34756">
              <w:rPr>
                <w:rFonts w:ascii="Verdana" w:hAnsi="Verdana"/>
                <w:color w:val="000000"/>
                <w:lang w:val="fr-BE"/>
              </w:rPr>
              <w:tab/>
              <w:t>Nadia MANIQUET (NM)</w:t>
            </w:r>
          </w:p>
          <w:p w14:paraId="571E7089" w14:textId="610FDA81" w:rsidR="00BE1CF6" w:rsidRDefault="000E6FC7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0E6FC7">
              <w:rPr>
                <w:rFonts w:ascii="Verdana" w:hAnsi="Verdana"/>
                <w:color w:val="000000"/>
                <w:lang w:val="nl-NL"/>
              </w:rPr>
              <w:lastRenderedPageBreak/>
              <w:t>M.</w:t>
            </w:r>
            <w:r w:rsidRPr="000E6FC7">
              <w:rPr>
                <w:rFonts w:ascii="Verdana" w:hAnsi="Verdana"/>
                <w:color w:val="000000"/>
                <w:lang w:val="nl-NL"/>
              </w:rPr>
              <w:tab/>
              <w:t>Reinhart NIESTEN (RN)</w:t>
            </w:r>
          </w:p>
          <w:p w14:paraId="4C635C49" w14:textId="77777777" w:rsidR="00B92FB5" w:rsidRPr="00F306BD" w:rsidRDefault="00B92FB5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nl-BE"/>
              </w:rPr>
            </w:pPr>
          </w:p>
          <w:p w14:paraId="42FBDA8D" w14:textId="154839E5" w:rsidR="00C22962" w:rsidRPr="00F306BD" w:rsidRDefault="00C22962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nl-BE"/>
              </w:rPr>
            </w:pPr>
          </w:p>
        </w:tc>
      </w:tr>
      <w:tr w:rsidR="00E9318A" w:rsidRPr="001A116F" w14:paraId="72DB9206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31E8F300" w14:textId="77777777" w:rsidR="00E9318A" w:rsidRPr="00CE1F70" w:rsidRDefault="00E9318A" w:rsidP="00C41B64">
            <w:pPr>
              <w:jc w:val="center"/>
              <w:rPr>
                <w:rFonts w:ascii="Verdana" w:hAnsi="Verdana"/>
                <w:b/>
                <w:szCs w:val="22"/>
              </w:rPr>
            </w:pPr>
            <w:bookmarkStart w:id="5" w:name="_Hlk24530557"/>
            <w:r w:rsidRPr="00CE1F70">
              <w:rPr>
                <w:rFonts w:ascii="Verdana" w:hAnsi="Verdana"/>
                <w:b/>
                <w:szCs w:val="22"/>
              </w:rPr>
              <w:lastRenderedPageBreak/>
              <w:t>01</w:t>
            </w:r>
          </w:p>
        </w:tc>
        <w:tc>
          <w:tcPr>
            <w:tcW w:w="12474" w:type="dxa"/>
            <w:shd w:val="clear" w:color="auto" w:fill="auto"/>
          </w:tcPr>
          <w:p w14:paraId="3D88A0C8" w14:textId="11D2E46C" w:rsidR="00E9318A" w:rsidRPr="00C34756" w:rsidRDefault="00C34756" w:rsidP="00C41B64">
            <w:pPr>
              <w:jc w:val="both"/>
              <w:rPr>
                <w:rFonts w:ascii="Verdana" w:hAnsi="Verdana"/>
                <w:b/>
                <w:bCs/>
                <w:lang w:val="fr-BE"/>
              </w:rPr>
            </w:pPr>
            <w:r>
              <w:rPr>
                <w:rFonts w:ascii="Verdana" w:hAnsi="Verdana"/>
                <w:b/>
                <w:bCs/>
                <w:lang w:val="fr-BE"/>
              </w:rPr>
              <w:t xml:space="preserve">PV du GT SNCB du </w:t>
            </w:r>
            <w:r w:rsidR="00D25A80" w:rsidRPr="00C34756">
              <w:rPr>
                <w:rFonts w:ascii="Verdana" w:hAnsi="Verdana"/>
                <w:b/>
                <w:bCs/>
                <w:lang w:val="fr-BE"/>
              </w:rPr>
              <w:t>06/03/2025</w:t>
            </w:r>
          </w:p>
          <w:p w14:paraId="44EC3965" w14:textId="77777777" w:rsidR="006B7F28" w:rsidRPr="00C34756" w:rsidRDefault="006B7F28" w:rsidP="00C41B64">
            <w:pPr>
              <w:jc w:val="both"/>
              <w:rPr>
                <w:rFonts w:ascii="Verdana" w:hAnsi="Verdana"/>
                <w:b/>
                <w:bCs/>
                <w:lang w:val="fr-BE"/>
              </w:rPr>
            </w:pPr>
          </w:p>
          <w:p w14:paraId="5B8DB2E8" w14:textId="2F7D9B4E" w:rsidR="00D25A80" w:rsidRPr="00C34756" w:rsidRDefault="00D25A80" w:rsidP="00D25A80">
            <w:pPr>
              <w:jc w:val="both"/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RD </w:t>
            </w:r>
            <w:r w:rsidRPr="00C34756">
              <w:rPr>
                <w:rFonts w:ascii="Verdana" w:hAnsi="Verdana"/>
                <w:lang w:val="fr-BE"/>
              </w:rPr>
              <w:t xml:space="preserve">a déjà envoyé </w:t>
            </w:r>
            <w:r w:rsidR="007D57BF">
              <w:rPr>
                <w:rFonts w:ascii="Verdana" w:hAnsi="Verdana"/>
                <w:lang w:val="fr-BE"/>
              </w:rPr>
              <w:t>s</w:t>
            </w:r>
            <w:r w:rsidRPr="00C34756">
              <w:rPr>
                <w:rFonts w:ascii="Verdana" w:hAnsi="Verdana"/>
                <w:lang w:val="fr-BE"/>
              </w:rPr>
              <w:t xml:space="preserve">es modifications à BL par </w:t>
            </w:r>
            <w:proofErr w:type="gramStart"/>
            <w:r w:rsidRPr="00C34756">
              <w:rPr>
                <w:rFonts w:ascii="Verdana" w:hAnsi="Verdana"/>
                <w:lang w:val="fr-BE"/>
              </w:rPr>
              <w:t>e-mail</w:t>
            </w:r>
            <w:proofErr w:type="gramEnd"/>
            <w:r w:rsidRPr="00C34756">
              <w:rPr>
                <w:rFonts w:ascii="Verdana" w:hAnsi="Verdana"/>
                <w:lang w:val="fr-BE"/>
              </w:rPr>
              <w:t>.</w:t>
            </w:r>
          </w:p>
          <w:p w14:paraId="7F00F527" w14:textId="77777777" w:rsidR="00290823" w:rsidRPr="00C34756" w:rsidRDefault="00290823" w:rsidP="00D25A80">
            <w:pPr>
              <w:jc w:val="both"/>
              <w:rPr>
                <w:rFonts w:ascii="Verdana" w:hAnsi="Verdana"/>
                <w:lang w:val="fr-BE"/>
              </w:rPr>
            </w:pPr>
          </w:p>
          <w:p w14:paraId="764E501E" w14:textId="77777777" w:rsidR="00290823" w:rsidRPr="00C34756" w:rsidRDefault="00290823" w:rsidP="00D25A80">
            <w:pPr>
              <w:jc w:val="both"/>
              <w:rPr>
                <w:rFonts w:ascii="Verdana" w:hAnsi="Verdana"/>
                <w:lang w:val="fr-BE"/>
              </w:rPr>
            </w:pPr>
          </w:p>
          <w:p w14:paraId="66155754" w14:textId="2FBB83B2" w:rsidR="00D25A80" w:rsidRPr="00C34756" w:rsidRDefault="00D25A80" w:rsidP="00D25A80">
            <w:pPr>
              <w:jc w:val="both"/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FT </w:t>
            </w:r>
            <w:r w:rsidRPr="00C34756">
              <w:rPr>
                <w:rFonts w:ascii="Verdana" w:hAnsi="Verdana"/>
                <w:lang w:val="fr-BE"/>
              </w:rPr>
              <w:t xml:space="preserve">: </w:t>
            </w:r>
            <w:r w:rsidR="00290823" w:rsidRPr="00C34756">
              <w:rPr>
                <w:rFonts w:ascii="Verdana" w:hAnsi="Verdana"/>
                <w:lang w:val="fr-BE"/>
              </w:rPr>
              <w:t xml:space="preserve">La carte </w:t>
            </w:r>
            <w:r w:rsidRPr="00C34756">
              <w:rPr>
                <w:rFonts w:ascii="Verdana" w:hAnsi="Verdana"/>
                <w:lang w:val="fr-BE"/>
              </w:rPr>
              <w:t xml:space="preserve">« accompagnateur gratuit </w:t>
            </w:r>
            <w:r w:rsidR="00290823" w:rsidRPr="00C34756">
              <w:rPr>
                <w:rFonts w:ascii="Verdana" w:hAnsi="Verdana"/>
                <w:lang w:val="fr-BE"/>
              </w:rPr>
              <w:t xml:space="preserve">» </w:t>
            </w:r>
            <w:r w:rsidRPr="00C34756">
              <w:rPr>
                <w:rFonts w:ascii="Verdana" w:hAnsi="Verdana"/>
                <w:lang w:val="fr-BE"/>
              </w:rPr>
              <w:t xml:space="preserve">peut-elle </w:t>
            </w:r>
            <w:r w:rsidR="00290823" w:rsidRPr="00C34756">
              <w:rPr>
                <w:rFonts w:ascii="Verdana" w:hAnsi="Verdana"/>
                <w:lang w:val="fr-BE"/>
              </w:rPr>
              <w:t xml:space="preserve">être chargée </w:t>
            </w:r>
            <w:r w:rsidRPr="00C34756">
              <w:rPr>
                <w:rFonts w:ascii="Verdana" w:hAnsi="Verdana"/>
                <w:lang w:val="fr-BE"/>
              </w:rPr>
              <w:t xml:space="preserve">sur </w:t>
            </w:r>
            <w:r w:rsidR="00290823" w:rsidRPr="00C34756">
              <w:rPr>
                <w:rFonts w:ascii="Verdana" w:hAnsi="Verdana"/>
                <w:lang w:val="fr-BE"/>
              </w:rPr>
              <w:t>la carte MoB</w:t>
            </w:r>
            <w:r w:rsidRPr="00C34756">
              <w:rPr>
                <w:rFonts w:ascii="Verdana" w:hAnsi="Verdana"/>
                <w:lang w:val="fr-BE"/>
              </w:rPr>
              <w:t>IB ?</w:t>
            </w:r>
          </w:p>
          <w:p w14:paraId="5BC424AE" w14:textId="4214083B" w:rsidR="00D25A80" w:rsidRPr="00C34756" w:rsidRDefault="00D25A80" w:rsidP="00D25A80">
            <w:pPr>
              <w:jc w:val="both"/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RD </w:t>
            </w:r>
            <w:r w:rsidRPr="00C34756">
              <w:rPr>
                <w:rFonts w:ascii="Verdana" w:hAnsi="Verdana"/>
                <w:lang w:val="fr-BE"/>
              </w:rPr>
              <w:t xml:space="preserve">: Oui, mais </w:t>
            </w:r>
            <w:r w:rsidR="00290823" w:rsidRPr="00C34756">
              <w:rPr>
                <w:rFonts w:ascii="Verdana" w:hAnsi="Verdana"/>
                <w:lang w:val="fr-BE"/>
              </w:rPr>
              <w:t xml:space="preserve">cela </w:t>
            </w:r>
            <w:r w:rsidRPr="00C34756">
              <w:rPr>
                <w:rFonts w:ascii="Verdana" w:hAnsi="Verdana"/>
                <w:lang w:val="fr-BE"/>
              </w:rPr>
              <w:t xml:space="preserve">doit se faire à </w:t>
            </w:r>
            <w:r w:rsidR="00290823" w:rsidRPr="00C34756">
              <w:rPr>
                <w:rFonts w:ascii="Verdana" w:hAnsi="Verdana"/>
                <w:lang w:val="fr-BE"/>
              </w:rPr>
              <w:t xml:space="preserve">un </w:t>
            </w:r>
            <w:r w:rsidRPr="00C34756">
              <w:rPr>
                <w:rFonts w:ascii="Verdana" w:hAnsi="Verdana"/>
                <w:lang w:val="fr-BE"/>
              </w:rPr>
              <w:t xml:space="preserve">guichet à Bruxelles </w:t>
            </w:r>
            <w:r w:rsidR="00290823" w:rsidRPr="00C34756">
              <w:rPr>
                <w:rFonts w:ascii="Verdana" w:hAnsi="Verdana"/>
                <w:lang w:val="fr-BE"/>
              </w:rPr>
              <w:t xml:space="preserve">si vous souhaitez </w:t>
            </w:r>
            <w:r w:rsidRPr="00C34756">
              <w:rPr>
                <w:rFonts w:ascii="Verdana" w:hAnsi="Verdana"/>
                <w:lang w:val="fr-BE"/>
              </w:rPr>
              <w:t xml:space="preserve">également </w:t>
            </w:r>
            <w:r w:rsidR="00290823" w:rsidRPr="00C34756">
              <w:rPr>
                <w:rFonts w:ascii="Verdana" w:hAnsi="Verdana"/>
                <w:lang w:val="fr-BE"/>
              </w:rPr>
              <w:t xml:space="preserve">la </w:t>
            </w:r>
            <w:r w:rsidRPr="00C34756">
              <w:rPr>
                <w:rFonts w:ascii="Verdana" w:hAnsi="Verdana"/>
                <w:lang w:val="fr-BE"/>
              </w:rPr>
              <w:t xml:space="preserve">STIB. </w:t>
            </w:r>
          </w:p>
          <w:p w14:paraId="0EC00806" w14:textId="2CB01C30" w:rsidR="00D25A80" w:rsidRPr="00C34756" w:rsidRDefault="00D25A80" w:rsidP="00D25A80">
            <w:pPr>
              <w:jc w:val="both"/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LU </w:t>
            </w:r>
            <w:r w:rsidRPr="00C34756">
              <w:rPr>
                <w:rFonts w:ascii="Verdana" w:hAnsi="Verdana"/>
                <w:lang w:val="fr-BE"/>
              </w:rPr>
              <w:t xml:space="preserve">: </w:t>
            </w:r>
            <w:r w:rsidR="00290823" w:rsidRPr="00C34756">
              <w:rPr>
                <w:rFonts w:ascii="Verdana" w:hAnsi="Verdana"/>
                <w:lang w:val="fr-BE"/>
              </w:rPr>
              <w:t>C'</w:t>
            </w:r>
            <w:r w:rsidRPr="00C34756">
              <w:rPr>
                <w:rFonts w:ascii="Verdana" w:hAnsi="Verdana"/>
                <w:lang w:val="fr-BE"/>
              </w:rPr>
              <w:t xml:space="preserve">est possible dans n'importe quel guichet SNCB avec personnel, par exemple </w:t>
            </w:r>
            <w:r w:rsidR="00290823" w:rsidRPr="00C34756">
              <w:rPr>
                <w:rFonts w:ascii="Verdana" w:hAnsi="Verdana"/>
                <w:lang w:val="fr-BE"/>
              </w:rPr>
              <w:t xml:space="preserve">à la gare de </w:t>
            </w:r>
            <w:r w:rsidRPr="00C34756">
              <w:rPr>
                <w:rFonts w:ascii="Verdana" w:hAnsi="Verdana"/>
                <w:lang w:val="fr-BE"/>
              </w:rPr>
              <w:t xml:space="preserve">Louvain, du moins en </w:t>
            </w:r>
            <w:r w:rsidR="00290823" w:rsidRPr="00C34756">
              <w:rPr>
                <w:rFonts w:ascii="Verdana" w:hAnsi="Verdana"/>
                <w:lang w:val="fr-BE"/>
              </w:rPr>
              <w:t xml:space="preserve">ce qui concerne </w:t>
            </w:r>
            <w:r w:rsidRPr="00C34756">
              <w:rPr>
                <w:rFonts w:ascii="Verdana" w:hAnsi="Verdana"/>
                <w:lang w:val="fr-BE"/>
              </w:rPr>
              <w:t>la SNCB.</w:t>
            </w:r>
          </w:p>
          <w:p w14:paraId="7800755D" w14:textId="4945CF4B" w:rsidR="00D25A80" w:rsidRPr="00C34756" w:rsidRDefault="00D25A80" w:rsidP="00D25A80">
            <w:pPr>
              <w:jc w:val="both"/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FT </w:t>
            </w:r>
            <w:r w:rsidRPr="00C34756">
              <w:rPr>
                <w:rFonts w:ascii="Verdana" w:hAnsi="Verdana"/>
                <w:lang w:val="fr-BE"/>
              </w:rPr>
              <w:t xml:space="preserve">: Je vais </w:t>
            </w:r>
            <w:r w:rsidR="0002519C" w:rsidRPr="00C34756">
              <w:rPr>
                <w:rFonts w:ascii="Verdana" w:hAnsi="Verdana"/>
                <w:lang w:val="fr-BE"/>
              </w:rPr>
              <w:t>faire le test</w:t>
            </w:r>
            <w:r w:rsidRPr="00C34756">
              <w:rPr>
                <w:rFonts w:ascii="Verdana" w:hAnsi="Verdana"/>
                <w:lang w:val="fr-BE"/>
              </w:rPr>
              <w:t>.</w:t>
            </w:r>
          </w:p>
          <w:p w14:paraId="44A370EA" w14:textId="3206966D" w:rsidR="00D25A80" w:rsidRPr="00C34756" w:rsidRDefault="00D25A80" w:rsidP="00D25A80">
            <w:pPr>
              <w:jc w:val="both"/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TR </w:t>
            </w:r>
            <w:r w:rsidRPr="00C34756">
              <w:rPr>
                <w:rFonts w:ascii="Verdana" w:hAnsi="Verdana"/>
                <w:lang w:val="fr-BE"/>
              </w:rPr>
              <w:t xml:space="preserve">: </w:t>
            </w:r>
            <w:r w:rsidR="0002519C" w:rsidRPr="00C34756">
              <w:rPr>
                <w:rFonts w:ascii="Verdana" w:hAnsi="Verdana"/>
                <w:lang w:val="fr-BE"/>
              </w:rPr>
              <w:t xml:space="preserve">Cette démarche administrative ne </w:t>
            </w:r>
            <w:r w:rsidRPr="00C34756">
              <w:rPr>
                <w:rFonts w:ascii="Verdana" w:hAnsi="Verdana"/>
                <w:lang w:val="fr-BE"/>
              </w:rPr>
              <w:t xml:space="preserve">peut-elle </w:t>
            </w:r>
            <w:r w:rsidR="0002519C" w:rsidRPr="00C34756">
              <w:rPr>
                <w:rFonts w:ascii="Verdana" w:hAnsi="Verdana"/>
                <w:lang w:val="fr-BE"/>
              </w:rPr>
              <w:t xml:space="preserve">pas se </w:t>
            </w:r>
            <w:r w:rsidRPr="00C34756">
              <w:rPr>
                <w:rFonts w:ascii="Verdana" w:hAnsi="Verdana"/>
                <w:lang w:val="fr-BE"/>
              </w:rPr>
              <w:t>faire en ligne ?</w:t>
            </w:r>
          </w:p>
          <w:p w14:paraId="0DDD037D" w14:textId="43B8AE27" w:rsidR="00E9318A" w:rsidRPr="00C34756" w:rsidRDefault="00D25A80" w:rsidP="00D25A80">
            <w:pPr>
              <w:jc w:val="both"/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TZ </w:t>
            </w:r>
            <w:r w:rsidRPr="00C34756">
              <w:rPr>
                <w:rFonts w:ascii="Verdana" w:hAnsi="Verdana"/>
                <w:lang w:val="fr-BE"/>
              </w:rPr>
              <w:t xml:space="preserve">: </w:t>
            </w:r>
            <w:r w:rsidR="0002519C" w:rsidRPr="00C34756">
              <w:rPr>
                <w:rFonts w:ascii="Verdana" w:hAnsi="Verdana"/>
                <w:lang w:val="fr-BE"/>
              </w:rPr>
              <w:t xml:space="preserve">Pour l'instant, c'est </w:t>
            </w:r>
            <w:r w:rsidRPr="00C34756">
              <w:rPr>
                <w:rFonts w:ascii="Verdana" w:hAnsi="Verdana"/>
                <w:lang w:val="fr-BE"/>
              </w:rPr>
              <w:t>trop complexe</w:t>
            </w:r>
            <w:r w:rsidR="0002519C" w:rsidRPr="00C34756">
              <w:rPr>
                <w:rFonts w:ascii="Verdana" w:hAnsi="Verdana"/>
                <w:lang w:val="fr-BE"/>
              </w:rPr>
              <w:t>.</w:t>
            </w:r>
          </w:p>
        </w:tc>
      </w:tr>
      <w:tr w:rsidR="00E9318A" w:rsidRPr="001A116F" w14:paraId="4B6849FE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799BD4E9" w14:textId="77777777" w:rsidR="00E9318A" w:rsidRPr="00C34756" w:rsidRDefault="00E9318A" w:rsidP="00C41B64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1B4C1118" w14:textId="77777777" w:rsidR="00E9318A" w:rsidRPr="00C34756" w:rsidRDefault="00E9318A" w:rsidP="00C41B64">
            <w:pPr>
              <w:jc w:val="both"/>
              <w:rPr>
                <w:rFonts w:ascii="Verdana" w:hAnsi="Verdana"/>
                <w:b/>
                <w:bCs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>À faire</w:t>
            </w:r>
          </w:p>
          <w:p w14:paraId="669C0D7E" w14:textId="6A0920DB" w:rsidR="00E9318A" w:rsidRPr="00C34756" w:rsidRDefault="002544EC" w:rsidP="00C41B64">
            <w:pPr>
              <w:jc w:val="both"/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lang w:val="fr-BE"/>
              </w:rPr>
              <w:t xml:space="preserve">Le projet de rapport </w:t>
            </w:r>
            <w:r w:rsidR="00A930BD" w:rsidRPr="00C34756">
              <w:rPr>
                <w:rFonts w:ascii="Verdana" w:hAnsi="Verdana"/>
                <w:lang w:val="fr-BE"/>
              </w:rPr>
              <w:t xml:space="preserve">sera mis à jour et soumis à nouveau </w:t>
            </w:r>
            <w:r w:rsidRPr="00C34756">
              <w:rPr>
                <w:rFonts w:ascii="Verdana" w:hAnsi="Verdana"/>
                <w:lang w:val="fr-BE"/>
              </w:rPr>
              <w:t xml:space="preserve">par </w:t>
            </w:r>
            <w:proofErr w:type="gramStart"/>
            <w:r w:rsidRPr="00C34756">
              <w:rPr>
                <w:rFonts w:ascii="Verdana" w:hAnsi="Verdana"/>
                <w:lang w:val="fr-BE"/>
              </w:rPr>
              <w:t>e-mail</w:t>
            </w:r>
            <w:proofErr w:type="gramEnd"/>
            <w:r w:rsidRPr="00C34756">
              <w:rPr>
                <w:rFonts w:ascii="Verdana" w:hAnsi="Verdana"/>
                <w:lang w:val="fr-BE"/>
              </w:rPr>
              <w:t xml:space="preserve"> </w:t>
            </w:r>
            <w:r w:rsidR="00D25A80" w:rsidRPr="00C34756">
              <w:rPr>
                <w:rFonts w:ascii="Verdana" w:hAnsi="Verdana"/>
                <w:lang w:val="fr-BE"/>
              </w:rPr>
              <w:t>pour approbation</w:t>
            </w:r>
            <w:r w:rsidRPr="00C34756">
              <w:rPr>
                <w:rFonts w:ascii="Verdana" w:hAnsi="Verdana"/>
                <w:lang w:val="fr-BE"/>
              </w:rPr>
              <w:t>.</w:t>
            </w:r>
          </w:p>
          <w:p w14:paraId="6A43F058" w14:textId="08F1ACB3" w:rsidR="00A930BD" w:rsidRPr="00C34756" w:rsidRDefault="00A930BD" w:rsidP="00C41B64">
            <w:pPr>
              <w:jc w:val="both"/>
              <w:rPr>
                <w:rFonts w:ascii="Verdana" w:hAnsi="Verdana"/>
                <w:lang w:val="fr-BE"/>
              </w:rPr>
            </w:pPr>
          </w:p>
        </w:tc>
      </w:tr>
      <w:tr w:rsidR="000220FA" w:rsidRPr="00DE0683" w14:paraId="196874A4" w14:textId="77777777" w:rsidTr="00873AF8">
        <w:trPr>
          <w:trHeight w:val="668"/>
        </w:trPr>
        <w:tc>
          <w:tcPr>
            <w:tcW w:w="709" w:type="dxa"/>
            <w:vMerge w:val="restart"/>
            <w:shd w:val="clear" w:color="auto" w:fill="auto"/>
          </w:tcPr>
          <w:p w14:paraId="6C7DD22F" w14:textId="77777777" w:rsidR="000220FA" w:rsidRPr="00CE1F70" w:rsidRDefault="000220FA" w:rsidP="000220FA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CE1F70">
              <w:rPr>
                <w:rFonts w:ascii="Verdana" w:hAnsi="Verdana"/>
                <w:b/>
                <w:szCs w:val="22"/>
              </w:rPr>
              <w:t>02</w:t>
            </w:r>
          </w:p>
        </w:tc>
        <w:tc>
          <w:tcPr>
            <w:tcW w:w="12474" w:type="dxa"/>
            <w:shd w:val="clear" w:color="auto" w:fill="auto"/>
          </w:tcPr>
          <w:p w14:paraId="4EDC0213" w14:textId="7A8234B1" w:rsidR="000220FA" w:rsidRPr="00C34756" w:rsidRDefault="000220FA" w:rsidP="000220FA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>Signal</w:t>
            </w:r>
            <w:r w:rsidR="00C34756">
              <w:rPr>
                <w:rFonts w:ascii="Verdana" w:hAnsi="Verdana"/>
                <w:b/>
                <w:bCs/>
                <w:szCs w:val="22"/>
                <w:lang w:val="fr-BE"/>
              </w:rPr>
              <w:t>étiques</w:t>
            </w: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 dans les ascenseurs</w:t>
            </w:r>
          </w:p>
          <w:p w14:paraId="694870DC" w14:textId="77777777" w:rsidR="000220FA" w:rsidRPr="00C34756" w:rsidRDefault="000220FA" w:rsidP="000220FA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  <w:p w14:paraId="1B1E9F96" w14:textId="5E533CA2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À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Gand-Saint-Pierre,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il y a un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ascenseur avec deux sorties. Comment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>devons-nous l'</w:t>
            </w:r>
            <w:r w:rsidRPr="00C34756">
              <w:rPr>
                <w:rFonts w:ascii="Verdana" w:hAnsi="Verdana"/>
                <w:szCs w:val="22"/>
                <w:lang w:val="fr-BE"/>
              </w:rPr>
              <w:t>indiquer aux personnes malvoyantes ?</w:t>
            </w:r>
          </w:p>
          <w:p w14:paraId="00DCF40B" w14:textId="10C7F1BC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RD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C'est dommage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>qu'il n'y ait pas de message sonore à ce sujet</w:t>
            </w:r>
            <w:r w:rsidRPr="00C34756">
              <w:rPr>
                <w:rFonts w:ascii="Verdana" w:hAnsi="Verdana"/>
                <w:szCs w:val="22"/>
                <w:lang w:val="fr-BE"/>
              </w:rPr>
              <w:t>.</w:t>
            </w:r>
          </w:p>
          <w:p w14:paraId="378B0677" w14:textId="78C4AFBF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PG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Cela devrait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pourtant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être </w:t>
            </w:r>
            <w:r w:rsidRPr="00C34756">
              <w:rPr>
                <w:rFonts w:ascii="Verdana" w:hAnsi="Verdana"/>
                <w:szCs w:val="22"/>
                <w:lang w:val="fr-BE"/>
              </w:rPr>
              <w:t>possible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. </w:t>
            </w:r>
          </w:p>
          <w:p w14:paraId="6B83CD1C" w14:textId="026C2F55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Pour l'instant,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cette option </w:t>
            </w:r>
            <w:r w:rsidRPr="00C34756">
              <w:rPr>
                <w:rFonts w:ascii="Verdana" w:hAnsi="Verdana"/>
                <w:szCs w:val="22"/>
                <w:lang w:val="fr-BE"/>
              </w:rPr>
              <w:t>n'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est </w:t>
            </w:r>
            <w:r w:rsidRPr="00C34756">
              <w:rPr>
                <w:rFonts w:ascii="Verdana" w:hAnsi="Verdana"/>
                <w:szCs w:val="22"/>
                <w:lang w:val="fr-BE"/>
              </w:rPr>
              <w:t>pas disponible sur le plan technique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>.</w:t>
            </w:r>
          </w:p>
          <w:p w14:paraId="0F90B7C3" w14:textId="77777777" w:rsidR="00881547" w:rsidRPr="00C34756" w:rsidRDefault="00881547" w:rsidP="000220FA">
            <w:pPr>
              <w:rPr>
                <w:rFonts w:ascii="Verdana" w:hAnsi="Verdana"/>
                <w:szCs w:val="22"/>
                <w:lang w:val="fr-BE"/>
              </w:rPr>
            </w:pPr>
          </w:p>
          <w:p w14:paraId="3A609439" w14:textId="77777777" w:rsidR="000220FA" w:rsidRPr="00C34756" w:rsidRDefault="000220FA" w:rsidP="000220FA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  <w:p w14:paraId="2BE8EAC7" w14:textId="2DD2F120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RD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C'est une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situation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assez </w:t>
            </w:r>
            <w:r w:rsidRPr="00C34756">
              <w:rPr>
                <w:rFonts w:ascii="Verdana" w:hAnsi="Verdana"/>
                <w:szCs w:val="22"/>
                <w:lang w:val="fr-BE"/>
              </w:rPr>
              <w:t>unique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.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Les gens trouveront-ils le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texte en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braille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alors </w:t>
            </w:r>
            <w:r w:rsidRPr="00C34756">
              <w:rPr>
                <w:rFonts w:ascii="Verdana" w:hAnsi="Verdana"/>
                <w:szCs w:val="22"/>
                <w:lang w:val="fr-BE"/>
              </w:rPr>
              <w:t>qu'ils ne s'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y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attendent pas 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? Une </w:t>
            </w:r>
            <w:r w:rsidRPr="00C34756">
              <w:rPr>
                <w:rFonts w:ascii="Verdana" w:hAnsi="Verdana"/>
                <w:szCs w:val="22"/>
                <w:lang w:val="fr-BE"/>
              </w:rPr>
              <w:t>sortie</w:t>
            </w:r>
            <w:r w:rsidR="00881547" w:rsidRPr="00C34756">
              <w:rPr>
                <w:rFonts w:ascii="Verdana" w:hAnsi="Verdana"/>
                <w:szCs w:val="22"/>
                <w:lang w:val="fr-BE"/>
              </w:rPr>
              <w:t xml:space="preserve"> unique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est </w:t>
            </w:r>
            <w:r w:rsidR="00204A5C" w:rsidRPr="00C34756">
              <w:rPr>
                <w:rFonts w:ascii="Verdana" w:hAnsi="Verdana"/>
                <w:szCs w:val="22"/>
                <w:lang w:val="fr-BE"/>
              </w:rPr>
              <w:t xml:space="preserve">probablement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la </w:t>
            </w:r>
            <w:r w:rsidR="00204A5C" w:rsidRPr="00C34756">
              <w:rPr>
                <w:rFonts w:ascii="Verdana" w:hAnsi="Verdana"/>
                <w:szCs w:val="22"/>
                <w:lang w:val="fr-BE"/>
              </w:rPr>
              <w:t>solution la plus simple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. </w:t>
            </w:r>
            <w:r w:rsidR="00204A5C" w:rsidRPr="00C34756">
              <w:rPr>
                <w:rFonts w:ascii="Verdana" w:hAnsi="Verdana"/>
                <w:szCs w:val="22"/>
                <w:lang w:val="fr-BE"/>
              </w:rPr>
              <w:t xml:space="preserve">Les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lignes </w:t>
            </w:r>
            <w:r w:rsidR="007D57BF">
              <w:rPr>
                <w:rFonts w:ascii="Verdana" w:hAnsi="Verdana"/>
                <w:szCs w:val="22"/>
                <w:lang w:val="fr-BE"/>
              </w:rPr>
              <w:t>de guidage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204A5C" w:rsidRPr="00C34756">
              <w:rPr>
                <w:rFonts w:ascii="Verdana" w:hAnsi="Verdana"/>
                <w:szCs w:val="22"/>
                <w:lang w:val="fr-BE"/>
              </w:rPr>
              <w:t>indiquent le chemin</w:t>
            </w:r>
            <w:r w:rsidRPr="00C34756">
              <w:rPr>
                <w:rFonts w:ascii="Verdana" w:hAnsi="Verdana"/>
                <w:szCs w:val="22"/>
                <w:lang w:val="fr-BE"/>
              </w:rPr>
              <w:t>.</w:t>
            </w:r>
          </w:p>
          <w:p w14:paraId="2183999B" w14:textId="0CA413E4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FT </w:t>
            </w:r>
            <w:r w:rsidRPr="00C34756">
              <w:rPr>
                <w:rFonts w:ascii="Verdana" w:hAnsi="Verdana"/>
                <w:szCs w:val="22"/>
                <w:lang w:val="fr-BE"/>
              </w:rPr>
              <w:t>: Pour moi,</w:t>
            </w:r>
            <w:r w:rsidR="00204A5C" w:rsidRPr="00C34756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7D57BF">
              <w:rPr>
                <w:rFonts w:ascii="Verdana" w:hAnsi="Verdana"/>
                <w:szCs w:val="22"/>
                <w:lang w:val="fr-BE"/>
              </w:rPr>
              <w:t>une</w:t>
            </w:r>
            <w:r w:rsidR="00204A5C" w:rsidRPr="00C34756">
              <w:rPr>
                <w:rFonts w:ascii="Verdana" w:hAnsi="Verdana"/>
                <w:szCs w:val="22"/>
                <w:lang w:val="fr-BE"/>
              </w:rPr>
              <w:t xml:space="preserve"> porte à l'avant et </w:t>
            </w:r>
            <w:r w:rsidR="007D57BF">
              <w:rPr>
                <w:rFonts w:ascii="Verdana" w:hAnsi="Verdana"/>
                <w:szCs w:val="22"/>
                <w:lang w:val="fr-BE"/>
              </w:rPr>
              <w:t xml:space="preserve">une </w:t>
            </w:r>
            <w:r w:rsidR="00204A5C" w:rsidRPr="00C34756">
              <w:rPr>
                <w:rFonts w:ascii="Verdana" w:hAnsi="Verdana"/>
                <w:szCs w:val="22"/>
                <w:lang w:val="fr-BE"/>
              </w:rPr>
              <w:t xml:space="preserve">à l'arrière sont </w:t>
            </w:r>
            <w:r w:rsidR="007D57BF">
              <w:rPr>
                <w:rFonts w:ascii="Verdana" w:hAnsi="Verdana"/>
                <w:szCs w:val="22"/>
                <w:lang w:val="fr-BE"/>
              </w:rPr>
              <w:t>quand même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pratiques. </w:t>
            </w:r>
            <w:r w:rsidR="00204A5C" w:rsidRPr="00C34756">
              <w:rPr>
                <w:rFonts w:ascii="Verdana" w:hAnsi="Verdana"/>
                <w:szCs w:val="22"/>
                <w:lang w:val="fr-BE"/>
              </w:rPr>
              <w:t xml:space="preserve">Je me retrouve ainsi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immédiatement </w:t>
            </w:r>
            <w:r w:rsidR="00204A5C" w:rsidRPr="00C34756">
              <w:rPr>
                <w:rFonts w:ascii="Verdana" w:hAnsi="Verdana"/>
                <w:szCs w:val="22"/>
                <w:lang w:val="fr-BE"/>
              </w:rPr>
              <w:t xml:space="preserve">du </w:t>
            </w:r>
            <w:r w:rsidRPr="00C34756">
              <w:rPr>
                <w:rFonts w:ascii="Verdana" w:hAnsi="Verdana"/>
                <w:szCs w:val="22"/>
                <w:lang w:val="fr-BE"/>
              </w:rPr>
              <w:t>bon côté.</w:t>
            </w:r>
          </w:p>
          <w:p w14:paraId="50A88375" w14:textId="4D9A1B31" w:rsidR="000220FA" w:rsidRPr="00C34756" w:rsidRDefault="00204A5C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0220FA" w:rsidRPr="00C34756">
              <w:rPr>
                <w:rFonts w:ascii="Verdana" w:hAnsi="Verdana"/>
                <w:szCs w:val="22"/>
                <w:lang w:val="fr-BE"/>
              </w:rPr>
              <w:t xml:space="preserve">Les ascenseurs sont déjà </w:t>
            </w:r>
            <w:r w:rsidR="004B0F16">
              <w:rPr>
                <w:rFonts w:ascii="Verdana" w:hAnsi="Verdana"/>
                <w:szCs w:val="22"/>
                <w:lang w:val="fr-BE"/>
              </w:rPr>
              <w:t>installés</w:t>
            </w:r>
            <w:r w:rsidR="000220FA" w:rsidRPr="00C34756">
              <w:rPr>
                <w:rFonts w:ascii="Verdana" w:hAnsi="Verdana"/>
                <w:szCs w:val="22"/>
                <w:lang w:val="fr-BE"/>
              </w:rPr>
              <w:t xml:space="preserve">. </w:t>
            </w:r>
            <w:r w:rsidRPr="00C34756">
              <w:rPr>
                <w:rFonts w:ascii="Verdana" w:hAnsi="Verdana"/>
                <w:szCs w:val="22"/>
                <w:lang w:val="fr-BE"/>
              </w:rPr>
              <w:t>Nous demandons donc une signalisation pour une situation existante.</w:t>
            </w:r>
          </w:p>
          <w:p w14:paraId="6BC80986" w14:textId="2C121087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lastRenderedPageBreak/>
              <w:t xml:space="preserve">RD </w:t>
            </w:r>
            <w:r w:rsidRPr="00C34756">
              <w:rPr>
                <w:rFonts w:ascii="Verdana" w:hAnsi="Verdana"/>
                <w:szCs w:val="22"/>
                <w:lang w:val="fr-BE"/>
              </w:rPr>
              <w:t>: Il existe des plaques en braille, mais les personnes âgées qui deviennent aveugles n'apprennent plus le braille.</w:t>
            </w:r>
          </w:p>
          <w:p w14:paraId="74225AB4" w14:textId="44980A8F" w:rsidR="000220FA" w:rsidRPr="00C34756" w:rsidRDefault="001A116F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szCs w:val="22"/>
                <w:lang w:val="fr-BE"/>
              </w:rPr>
              <w:t xml:space="preserve">Une </w:t>
            </w:r>
            <w:r w:rsidR="000220FA" w:rsidRPr="00C34756">
              <w:rPr>
                <w:rFonts w:ascii="Verdana" w:hAnsi="Verdana"/>
                <w:szCs w:val="22"/>
                <w:lang w:val="fr-BE"/>
              </w:rPr>
              <w:t>fonction vocale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programmable </w:t>
            </w:r>
            <w:r w:rsidR="000220FA" w:rsidRPr="00C34756">
              <w:rPr>
                <w:rFonts w:ascii="Verdana" w:hAnsi="Verdana"/>
                <w:szCs w:val="22"/>
                <w:lang w:val="fr-BE"/>
              </w:rPr>
              <w:t>d</w:t>
            </w:r>
            <w:r w:rsidR="004B0F16">
              <w:rPr>
                <w:rFonts w:ascii="Verdana" w:hAnsi="Verdana"/>
                <w:szCs w:val="22"/>
                <w:lang w:val="fr-BE"/>
              </w:rPr>
              <w:t>evrait</w:t>
            </w:r>
            <w:r w:rsidR="000220FA" w:rsidRPr="00C34756">
              <w:rPr>
                <w:rFonts w:ascii="Verdana" w:hAnsi="Verdana"/>
                <w:szCs w:val="22"/>
                <w:lang w:val="fr-BE"/>
              </w:rPr>
              <w:t xml:space="preserve"> être incluse dans l'appel d'offres. </w:t>
            </w:r>
          </w:p>
          <w:p w14:paraId="64FEA380" w14:textId="728BC052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Les ascenseurs annoncent </w:t>
            </w:r>
            <w:r w:rsidR="001A116F" w:rsidRPr="00C34756">
              <w:rPr>
                <w:rFonts w:ascii="Verdana" w:hAnsi="Verdana"/>
                <w:szCs w:val="22"/>
                <w:lang w:val="fr-BE"/>
              </w:rPr>
              <w:t xml:space="preserve">actuellement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uniquement les étages, pas les quais. </w:t>
            </w:r>
            <w:r w:rsidR="001A116F" w:rsidRPr="00C34756">
              <w:rPr>
                <w:rFonts w:ascii="Verdana" w:hAnsi="Verdana"/>
                <w:szCs w:val="22"/>
                <w:lang w:val="fr-BE"/>
              </w:rPr>
              <w:t xml:space="preserve">Il </w:t>
            </w:r>
            <w:r w:rsidRPr="00C34756">
              <w:rPr>
                <w:rFonts w:ascii="Verdana" w:hAnsi="Verdana"/>
                <w:szCs w:val="22"/>
                <w:lang w:val="fr-BE"/>
              </w:rPr>
              <w:t>n'</w:t>
            </w:r>
            <w:r w:rsidR="001A116F" w:rsidRPr="00C34756">
              <w:rPr>
                <w:rFonts w:ascii="Verdana" w:hAnsi="Verdana"/>
                <w:szCs w:val="22"/>
                <w:lang w:val="fr-BE"/>
              </w:rPr>
              <w:t xml:space="preserve">est pour l'instant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pas possible de </w:t>
            </w:r>
            <w:r w:rsidR="001A116F" w:rsidRPr="00C34756">
              <w:rPr>
                <w:rFonts w:ascii="Verdana" w:hAnsi="Verdana"/>
                <w:szCs w:val="22"/>
                <w:lang w:val="fr-BE"/>
              </w:rPr>
              <w:t xml:space="preserve">faire construire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des ascenseurs sur mesure pour </w:t>
            </w:r>
            <w:r w:rsidR="001A116F" w:rsidRPr="00C34756">
              <w:rPr>
                <w:rFonts w:ascii="Verdana" w:hAnsi="Verdana"/>
                <w:szCs w:val="22"/>
                <w:lang w:val="fr-BE"/>
              </w:rPr>
              <w:t xml:space="preserve">la </w:t>
            </w:r>
            <w:r w:rsidRPr="00C34756">
              <w:rPr>
                <w:rFonts w:ascii="Verdana" w:hAnsi="Verdana"/>
                <w:szCs w:val="22"/>
                <w:lang w:val="fr-BE"/>
              </w:rPr>
              <w:t>SNCB.</w:t>
            </w:r>
          </w:p>
          <w:p w14:paraId="17D345EF" w14:textId="4EC10855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RD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Je vais consulter le réseau européen des personnes aveugles (European Blind Union) </w:t>
            </w:r>
            <w:r w:rsidR="001A116F" w:rsidRPr="00C34756">
              <w:rPr>
                <w:rFonts w:ascii="Verdana" w:hAnsi="Verdana"/>
                <w:szCs w:val="22"/>
                <w:lang w:val="fr-BE"/>
              </w:rPr>
              <w:t>pour connaître les possibilités</w:t>
            </w:r>
            <w:r w:rsidRPr="00C34756">
              <w:rPr>
                <w:rFonts w:ascii="Verdana" w:hAnsi="Verdana"/>
                <w:szCs w:val="22"/>
                <w:lang w:val="fr-BE"/>
              </w:rPr>
              <w:t>.</w:t>
            </w:r>
            <w:r w:rsidR="001A116F" w:rsidRPr="00C34756">
              <w:rPr>
                <w:rFonts w:ascii="Verdana" w:hAnsi="Verdana"/>
                <w:szCs w:val="22"/>
                <w:lang w:val="fr-BE"/>
              </w:rPr>
              <w:t xml:space="preserve"> Lorsque j'aurai une réponse, je la transmettrai à </w:t>
            </w:r>
            <w:r w:rsidRPr="00C34756">
              <w:rPr>
                <w:rFonts w:ascii="Verdana" w:hAnsi="Verdana"/>
                <w:szCs w:val="22"/>
                <w:lang w:val="fr-BE"/>
              </w:rPr>
              <w:t>TZ.</w:t>
            </w:r>
          </w:p>
          <w:p w14:paraId="4B305CE4" w14:textId="5A5426AE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DE0683" w:rsidRPr="00C34756">
              <w:rPr>
                <w:rFonts w:ascii="Verdana" w:hAnsi="Verdana"/>
                <w:szCs w:val="22"/>
                <w:lang w:val="fr-BE"/>
              </w:rPr>
              <w:t xml:space="preserve">Il existe un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réseau international </w:t>
            </w:r>
            <w:r w:rsidR="00DE0683" w:rsidRPr="00C34756">
              <w:rPr>
                <w:rFonts w:ascii="Verdana" w:hAnsi="Verdana"/>
                <w:szCs w:val="22"/>
                <w:lang w:val="fr-BE"/>
              </w:rPr>
              <w:t xml:space="preserve">pour l'accessibilité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des chemins de fer </w:t>
            </w:r>
            <w:r w:rsidR="00DE0683" w:rsidRPr="00C34756">
              <w:rPr>
                <w:rFonts w:ascii="Verdana" w:hAnsi="Verdana"/>
                <w:szCs w:val="22"/>
                <w:lang w:val="fr-BE"/>
              </w:rPr>
              <w:t>(</w:t>
            </w:r>
            <w:r w:rsidRPr="00C34756">
              <w:rPr>
                <w:rFonts w:ascii="Verdana" w:hAnsi="Verdana"/>
                <w:szCs w:val="22"/>
                <w:lang w:val="fr-BE"/>
              </w:rPr>
              <w:t>bonnes pratiques</w:t>
            </w:r>
            <w:r w:rsidR="00DE0683" w:rsidRPr="00C34756">
              <w:rPr>
                <w:rFonts w:ascii="Verdana" w:hAnsi="Verdana"/>
                <w:szCs w:val="22"/>
                <w:lang w:val="fr-BE"/>
              </w:rPr>
              <w:t>)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. </w:t>
            </w:r>
            <w:r w:rsidR="00DE0683" w:rsidRPr="00C34756">
              <w:rPr>
                <w:rFonts w:ascii="Verdana" w:hAnsi="Verdana"/>
                <w:szCs w:val="22"/>
                <w:lang w:val="fr-BE"/>
              </w:rPr>
              <w:t xml:space="preserve">La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difficulté </w:t>
            </w:r>
            <w:r w:rsidR="00DE0683" w:rsidRPr="00C34756">
              <w:rPr>
                <w:rFonts w:ascii="Verdana" w:hAnsi="Verdana"/>
                <w:szCs w:val="22"/>
                <w:lang w:val="fr-BE"/>
              </w:rPr>
              <w:t>réside dans le fait qu</w:t>
            </w:r>
            <w:r w:rsidR="004B0F16">
              <w:rPr>
                <w:rFonts w:ascii="Verdana" w:hAnsi="Verdana"/>
                <w:szCs w:val="22"/>
                <w:lang w:val="fr-BE"/>
              </w:rPr>
              <w:t>e les sociétés</w:t>
            </w:r>
            <w:r w:rsidR="00DE0683" w:rsidRPr="00C34756">
              <w:rPr>
                <w:rFonts w:ascii="Verdana" w:hAnsi="Verdana"/>
                <w:szCs w:val="22"/>
                <w:lang w:val="fr-BE"/>
              </w:rPr>
              <w:t xml:space="preserve"> fonctionnent tou</w:t>
            </w:r>
            <w:r w:rsidR="004B0F16">
              <w:rPr>
                <w:rFonts w:ascii="Verdana" w:hAnsi="Verdana"/>
                <w:szCs w:val="22"/>
                <w:lang w:val="fr-BE"/>
              </w:rPr>
              <w:t>te</w:t>
            </w:r>
            <w:r w:rsidR="00DE0683" w:rsidRPr="00C34756">
              <w:rPr>
                <w:rFonts w:ascii="Verdana" w:hAnsi="Verdana"/>
                <w:szCs w:val="22"/>
                <w:lang w:val="fr-BE"/>
              </w:rPr>
              <w:t>s dans un contexte différent</w:t>
            </w:r>
            <w:r w:rsidRPr="00C34756">
              <w:rPr>
                <w:rFonts w:ascii="Verdana" w:hAnsi="Verdana"/>
                <w:szCs w:val="22"/>
                <w:lang w:val="fr-BE"/>
              </w:rPr>
              <w:t>.</w:t>
            </w:r>
          </w:p>
        </w:tc>
      </w:tr>
      <w:tr w:rsidR="000220FA" w:rsidRPr="003A40A5" w14:paraId="078C07B6" w14:textId="77777777" w:rsidTr="00873AF8">
        <w:trPr>
          <w:trHeight w:val="667"/>
        </w:trPr>
        <w:tc>
          <w:tcPr>
            <w:tcW w:w="709" w:type="dxa"/>
            <w:vMerge/>
            <w:shd w:val="clear" w:color="auto" w:fill="auto"/>
          </w:tcPr>
          <w:p w14:paraId="37D04211" w14:textId="77777777" w:rsidR="000220FA" w:rsidRPr="00C34756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4385548B" w14:textId="77777777" w:rsidR="000220FA" w:rsidRPr="00C34756" w:rsidRDefault="000220FA" w:rsidP="000220FA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À faire : </w:t>
            </w:r>
          </w:p>
          <w:p w14:paraId="4B834F75" w14:textId="4338F88B" w:rsidR="000220FA" w:rsidRPr="00C34756" w:rsidRDefault="003A40A5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RD </w:t>
            </w:r>
            <w:r w:rsidRPr="00C34756">
              <w:rPr>
                <w:rFonts w:ascii="Verdana" w:hAnsi="Verdana"/>
                <w:szCs w:val="22"/>
                <w:lang w:val="fr-BE"/>
              </w:rPr>
              <w:t>transmet</w:t>
            </w:r>
            <w:r w:rsidR="004B0F16">
              <w:rPr>
                <w:rFonts w:ascii="Verdana" w:hAnsi="Verdana"/>
                <w:szCs w:val="22"/>
                <w:lang w:val="fr-BE"/>
              </w:rPr>
              <w:t>tra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la réponse du secteur à </w:t>
            </w:r>
            <w:r w:rsidR="00B5188F" w:rsidRPr="00C34756">
              <w:rPr>
                <w:rFonts w:ascii="Verdana" w:hAnsi="Verdana"/>
                <w:szCs w:val="22"/>
                <w:lang w:val="fr-BE"/>
              </w:rPr>
              <w:t>TZ.</w:t>
            </w:r>
          </w:p>
        </w:tc>
      </w:tr>
      <w:tr w:rsidR="000220FA" w:rsidRPr="001A116F" w14:paraId="122FB15C" w14:textId="77777777" w:rsidTr="00873AF8">
        <w:trPr>
          <w:trHeight w:val="533"/>
        </w:trPr>
        <w:tc>
          <w:tcPr>
            <w:tcW w:w="709" w:type="dxa"/>
            <w:vMerge w:val="restart"/>
            <w:shd w:val="clear" w:color="auto" w:fill="auto"/>
          </w:tcPr>
          <w:p w14:paraId="574F7AF0" w14:textId="77777777" w:rsidR="000220FA" w:rsidRPr="00CE1F70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CE1F70">
              <w:rPr>
                <w:rFonts w:ascii="Verdana" w:hAnsi="Verdana"/>
                <w:b/>
                <w:szCs w:val="22"/>
                <w:lang w:val="nl-BE"/>
              </w:rPr>
              <w:t>03</w:t>
            </w:r>
          </w:p>
        </w:tc>
        <w:tc>
          <w:tcPr>
            <w:tcW w:w="12474" w:type="dxa"/>
            <w:shd w:val="clear" w:color="auto" w:fill="auto"/>
          </w:tcPr>
          <w:p w14:paraId="01F1A447" w14:textId="77777777" w:rsidR="000220FA" w:rsidRPr="00C34756" w:rsidRDefault="000220FA" w:rsidP="000220FA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>Nouveautés avril 2025</w:t>
            </w:r>
          </w:p>
          <w:p w14:paraId="2E37D923" w14:textId="77777777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</w:p>
          <w:p w14:paraId="2F91E70A" w14:textId="536B79AA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szCs w:val="22"/>
                <w:lang w:val="fr-BE"/>
              </w:rPr>
              <w:t xml:space="preserve">Pour info, voir </w:t>
            </w:r>
            <w:r w:rsidR="00DE0683" w:rsidRPr="00C34756">
              <w:rPr>
                <w:rFonts w:ascii="Verdana" w:hAnsi="Verdana"/>
                <w:szCs w:val="22"/>
                <w:lang w:val="fr-BE"/>
              </w:rPr>
              <w:t>les documents.</w:t>
            </w:r>
          </w:p>
          <w:p w14:paraId="0B593484" w14:textId="77777777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</w:p>
          <w:p w14:paraId="7840632C" w14:textId="514E85FC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FT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3A40A5" w:rsidRPr="00C34756">
              <w:rPr>
                <w:rFonts w:ascii="Verdana" w:hAnsi="Verdana"/>
                <w:szCs w:val="22"/>
                <w:lang w:val="fr-BE"/>
              </w:rPr>
              <w:t xml:space="preserve">Les nouvelles règles sont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déjà en vigueur, j'ai constaté la validité réduite </w:t>
            </w:r>
            <w:r w:rsidR="003A40A5" w:rsidRPr="00C34756">
              <w:rPr>
                <w:rFonts w:ascii="Verdana" w:hAnsi="Verdana"/>
                <w:szCs w:val="22"/>
                <w:lang w:val="fr-BE"/>
              </w:rPr>
              <w:t>de Standard Multi.</w:t>
            </w:r>
          </w:p>
          <w:p w14:paraId="3619ADDC" w14:textId="75411FE7" w:rsidR="000220FA" w:rsidRPr="00C34756" w:rsidRDefault="000220FA" w:rsidP="000220FA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  <w:tr w:rsidR="000220FA" w:rsidRPr="00CD1302" w14:paraId="7831D005" w14:textId="77777777" w:rsidTr="00873AF8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27AC8606" w14:textId="77777777" w:rsidR="000220FA" w:rsidRPr="00C34756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67D823C9" w14:textId="77777777" w:rsidR="000220FA" w:rsidRPr="00B15BAC" w:rsidRDefault="000220FA" w:rsidP="000220FA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B15BAC">
              <w:rPr>
                <w:rFonts w:ascii="Verdana" w:hAnsi="Verdana"/>
                <w:b/>
                <w:bCs/>
                <w:szCs w:val="22"/>
                <w:lang w:val="nl-BE"/>
              </w:rPr>
              <w:t xml:space="preserve">À </w:t>
            </w:r>
            <w:proofErr w:type="gramStart"/>
            <w:r w:rsidRPr="00B15BAC">
              <w:rPr>
                <w:rFonts w:ascii="Verdana" w:hAnsi="Verdana"/>
                <w:b/>
                <w:bCs/>
                <w:szCs w:val="22"/>
                <w:lang w:val="nl-BE"/>
              </w:rPr>
              <w:t>faire :</w:t>
            </w:r>
            <w:proofErr w:type="gramEnd"/>
          </w:p>
          <w:p w14:paraId="209E6913" w14:textId="551C7B6B" w:rsidR="000220FA" w:rsidRPr="00B15BAC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0220FA" w:rsidRPr="001A116F" w14:paraId="2B953F60" w14:textId="77777777" w:rsidTr="00873AF8">
        <w:trPr>
          <w:trHeight w:val="533"/>
        </w:trPr>
        <w:tc>
          <w:tcPr>
            <w:tcW w:w="709" w:type="dxa"/>
            <w:vMerge w:val="restart"/>
            <w:shd w:val="clear" w:color="auto" w:fill="auto"/>
          </w:tcPr>
          <w:p w14:paraId="4AB3C121" w14:textId="77777777" w:rsidR="000220FA" w:rsidRPr="00CE1F70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04</w:t>
            </w:r>
          </w:p>
        </w:tc>
        <w:tc>
          <w:tcPr>
            <w:tcW w:w="12474" w:type="dxa"/>
            <w:shd w:val="clear" w:color="auto" w:fill="auto"/>
          </w:tcPr>
          <w:p w14:paraId="7F1CC310" w14:textId="06266771" w:rsidR="000220FA" w:rsidRPr="00C34756" w:rsidRDefault="000220FA" w:rsidP="000220FA">
            <w:pPr>
              <w:rPr>
                <w:rFonts w:ascii="Verdana" w:hAnsi="Verdana"/>
                <w:b/>
                <w:bCs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>Sensibilisation lignes de guida</w:t>
            </w:r>
            <w:r w:rsidR="00C34756">
              <w:rPr>
                <w:rFonts w:ascii="Verdana" w:hAnsi="Verdana"/>
                <w:b/>
                <w:bCs/>
                <w:lang w:val="fr-BE"/>
              </w:rPr>
              <w:t>ge</w:t>
            </w:r>
          </w:p>
          <w:p w14:paraId="0D7441E3" w14:textId="77777777" w:rsidR="000220FA" w:rsidRPr="00C34756" w:rsidRDefault="000220FA" w:rsidP="000220FA">
            <w:pPr>
              <w:rPr>
                <w:rFonts w:ascii="Verdana" w:hAnsi="Verdana"/>
                <w:lang w:val="fr-BE"/>
              </w:rPr>
            </w:pPr>
          </w:p>
          <w:p w14:paraId="40106BB8" w14:textId="0A05D93E" w:rsidR="000220FA" w:rsidRPr="00C34756" w:rsidRDefault="000220FA" w:rsidP="000220FA">
            <w:pPr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TZ </w:t>
            </w:r>
            <w:r w:rsidRPr="00C34756">
              <w:rPr>
                <w:rFonts w:ascii="Verdana" w:hAnsi="Verdana"/>
                <w:lang w:val="fr-BE"/>
              </w:rPr>
              <w:t>: Pour info</w:t>
            </w:r>
          </w:p>
          <w:p w14:paraId="51014BE8" w14:textId="5D3FA062" w:rsidR="000220FA" w:rsidRPr="00C34756" w:rsidRDefault="000220FA" w:rsidP="000220FA">
            <w:pPr>
              <w:rPr>
                <w:rFonts w:ascii="Verdana" w:hAnsi="Verdana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RD </w:t>
            </w:r>
            <w:r w:rsidRPr="00C34756">
              <w:rPr>
                <w:rFonts w:ascii="Verdana" w:hAnsi="Verdana"/>
                <w:lang w:val="fr-BE"/>
              </w:rPr>
              <w:t xml:space="preserve">: </w:t>
            </w:r>
            <w:r w:rsidR="003A40A5" w:rsidRPr="00C34756">
              <w:rPr>
                <w:rFonts w:ascii="Verdana" w:hAnsi="Verdana"/>
                <w:lang w:val="fr-BE"/>
              </w:rPr>
              <w:t xml:space="preserve">Le </w:t>
            </w:r>
            <w:r w:rsidRPr="00C34756">
              <w:rPr>
                <w:rFonts w:ascii="Verdana" w:hAnsi="Verdana"/>
                <w:lang w:val="fr-BE"/>
              </w:rPr>
              <w:t xml:space="preserve">secteur des </w:t>
            </w:r>
            <w:r w:rsidR="004B0F16">
              <w:rPr>
                <w:rFonts w:ascii="Verdana" w:hAnsi="Verdana"/>
                <w:lang w:val="fr-BE"/>
              </w:rPr>
              <w:t xml:space="preserve">personnes </w:t>
            </w:r>
            <w:r w:rsidRPr="00C34756">
              <w:rPr>
                <w:rFonts w:ascii="Verdana" w:hAnsi="Verdana"/>
                <w:lang w:val="fr-BE"/>
              </w:rPr>
              <w:t xml:space="preserve">aveugles </w:t>
            </w:r>
            <w:r w:rsidR="003A40A5" w:rsidRPr="00C34756">
              <w:rPr>
                <w:rFonts w:ascii="Verdana" w:hAnsi="Verdana"/>
                <w:lang w:val="fr-BE"/>
              </w:rPr>
              <w:t xml:space="preserve">en est </w:t>
            </w:r>
            <w:r w:rsidRPr="00C34756">
              <w:rPr>
                <w:rFonts w:ascii="Verdana" w:hAnsi="Verdana"/>
                <w:lang w:val="fr-BE"/>
              </w:rPr>
              <w:t xml:space="preserve">satisfait </w:t>
            </w:r>
            <w:r w:rsidR="003A40A5" w:rsidRPr="00C34756">
              <w:rPr>
                <w:rFonts w:ascii="Verdana" w:hAnsi="Verdana"/>
                <w:lang w:val="fr-BE"/>
              </w:rPr>
              <w:t xml:space="preserve">et enregistre </w:t>
            </w:r>
            <w:r w:rsidRPr="00C34756">
              <w:rPr>
                <w:rFonts w:ascii="Verdana" w:hAnsi="Verdana"/>
                <w:lang w:val="fr-BE"/>
              </w:rPr>
              <w:t>de bons résultats</w:t>
            </w:r>
            <w:r w:rsidR="003A40A5" w:rsidRPr="00C34756">
              <w:rPr>
                <w:rFonts w:ascii="Verdana" w:hAnsi="Verdana"/>
                <w:lang w:val="fr-BE"/>
              </w:rPr>
              <w:t>.</w:t>
            </w:r>
          </w:p>
          <w:p w14:paraId="701D355E" w14:textId="0D6A6017" w:rsidR="000220FA" w:rsidRPr="00C34756" w:rsidRDefault="000220FA" w:rsidP="000220FA">
            <w:pPr>
              <w:rPr>
                <w:rFonts w:ascii="Verdana" w:hAnsi="Verdana"/>
                <w:i/>
                <w:iCs/>
                <w:lang w:val="fr-BE"/>
              </w:rPr>
            </w:pPr>
            <w:r w:rsidRPr="00C34756">
              <w:rPr>
                <w:rFonts w:ascii="Verdana" w:hAnsi="Verdana"/>
                <w:b/>
                <w:bCs/>
                <w:lang w:val="fr-BE"/>
              </w:rPr>
              <w:t xml:space="preserve">TZ </w:t>
            </w:r>
            <w:r w:rsidRPr="00C34756">
              <w:rPr>
                <w:rFonts w:ascii="Verdana" w:hAnsi="Verdana"/>
                <w:lang w:val="fr-BE"/>
              </w:rPr>
              <w:t>: Transmettez-moi les réactions</w:t>
            </w:r>
            <w:r w:rsidR="003A40A5" w:rsidRPr="00C34756">
              <w:rPr>
                <w:rFonts w:ascii="Verdana" w:hAnsi="Verdana"/>
                <w:lang w:val="fr-BE"/>
              </w:rPr>
              <w:t>. C'est un encouragement pour cette approche.</w:t>
            </w:r>
          </w:p>
        </w:tc>
      </w:tr>
      <w:tr w:rsidR="000220FA" w:rsidRPr="00B5188F" w14:paraId="1E7D40F2" w14:textId="77777777" w:rsidTr="00873AF8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442E195C" w14:textId="77777777" w:rsidR="000220FA" w:rsidRPr="00C34756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5EFF4579" w14:textId="77777777" w:rsidR="00B5188F" w:rsidRPr="00C34756" w:rsidRDefault="000220FA" w:rsidP="000220FA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À faire : </w:t>
            </w:r>
          </w:p>
          <w:p w14:paraId="68D4C154" w14:textId="12E7BB0B" w:rsidR="000220FA" w:rsidRPr="00C34756" w:rsidRDefault="00B5188F" w:rsidP="000220FA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RD </w:t>
            </w:r>
            <w:r w:rsidRPr="00C34756">
              <w:rPr>
                <w:rFonts w:ascii="Verdana" w:hAnsi="Verdana"/>
                <w:szCs w:val="22"/>
                <w:lang w:val="fr-BE"/>
              </w:rPr>
              <w:t>transmet les réactions du secteur des aveugles à TZ.</w:t>
            </w:r>
          </w:p>
          <w:p w14:paraId="378FB0C5" w14:textId="121D69F4" w:rsidR="000220FA" w:rsidRPr="00C34756" w:rsidRDefault="000220FA" w:rsidP="000220FA">
            <w:pPr>
              <w:rPr>
                <w:rFonts w:ascii="Verdana" w:hAnsi="Verdana"/>
                <w:lang w:val="fr-BE"/>
              </w:rPr>
            </w:pPr>
          </w:p>
        </w:tc>
      </w:tr>
      <w:tr w:rsidR="000220FA" w:rsidRPr="001A116F" w14:paraId="4C99C184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17AD12D4" w14:textId="77777777" w:rsidR="000220FA" w:rsidRPr="00CE1F70" w:rsidRDefault="000220FA" w:rsidP="000220FA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CE1F70">
              <w:rPr>
                <w:rFonts w:ascii="Verdana" w:hAnsi="Verdana"/>
                <w:b/>
                <w:szCs w:val="22"/>
              </w:rPr>
              <w:t>05</w:t>
            </w:r>
          </w:p>
        </w:tc>
        <w:tc>
          <w:tcPr>
            <w:tcW w:w="12474" w:type="dxa"/>
            <w:shd w:val="clear" w:color="auto" w:fill="auto"/>
          </w:tcPr>
          <w:p w14:paraId="3A46A1D9" w14:textId="168AE4EF" w:rsidR="000220FA" w:rsidRPr="00C34756" w:rsidRDefault="000220FA" w:rsidP="000220FA">
            <w:pPr>
              <w:rPr>
                <w:rFonts w:ascii="Verdana" w:hAnsi="Verdana"/>
                <w:b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>G</w:t>
            </w:r>
            <w:r w:rsidR="00C34756">
              <w:rPr>
                <w:rFonts w:ascii="Verdana" w:hAnsi="Verdana"/>
                <w:b/>
                <w:szCs w:val="22"/>
                <w:lang w:val="fr-BE"/>
              </w:rPr>
              <w:t>oulottes</w:t>
            </w: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 à vélo – suivi</w:t>
            </w:r>
          </w:p>
          <w:p w14:paraId="42BBD24E" w14:textId="77777777" w:rsidR="000220FA" w:rsidRPr="00C34756" w:rsidRDefault="000220FA" w:rsidP="000220FA">
            <w:pPr>
              <w:rPr>
                <w:rFonts w:ascii="Verdana" w:hAnsi="Verdana"/>
                <w:bCs/>
                <w:szCs w:val="22"/>
                <w:lang w:val="fr-BE"/>
              </w:rPr>
            </w:pPr>
          </w:p>
          <w:p w14:paraId="22BD20A3" w14:textId="35028C3F" w:rsidR="000220FA" w:rsidRPr="00C34756" w:rsidRDefault="000220FA" w:rsidP="000220FA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: En principe, </w:t>
            </w:r>
            <w:r w:rsidR="00B5188F" w:rsidRPr="00C34756">
              <w:rPr>
                <w:rFonts w:ascii="Verdana" w:hAnsi="Verdana"/>
                <w:bCs/>
                <w:szCs w:val="22"/>
                <w:lang w:val="fr-BE"/>
              </w:rPr>
              <w:t xml:space="preserve">nous serons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prêts pour </w:t>
            </w:r>
            <w:r w:rsidR="00B5188F" w:rsidRPr="00C34756">
              <w:rPr>
                <w:rFonts w:ascii="Verdana" w:hAnsi="Verdana"/>
                <w:bCs/>
                <w:szCs w:val="22"/>
                <w:lang w:val="fr-BE"/>
              </w:rPr>
              <w:t xml:space="preserve">le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test à Huizingen à la fin du mois</w:t>
            </w:r>
            <w:r w:rsidR="00B5188F" w:rsidRPr="00C34756">
              <w:rPr>
                <w:rFonts w:ascii="Verdana" w:hAnsi="Verdana"/>
                <w:bCs/>
                <w:szCs w:val="22"/>
                <w:lang w:val="fr-BE"/>
              </w:rPr>
              <w:t>.</w:t>
            </w:r>
          </w:p>
        </w:tc>
      </w:tr>
      <w:tr w:rsidR="000220FA" w:rsidRPr="001A116F" w14:paraId="3B873A76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31990D38" w14:textId="77777777" w:rsidR="000220FA" w:rsidRPr="00C34756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579CF59C" w14:textId="2543D31D" w:rsidR="000220FA" w:rsidRPr="00C34756" w:rsidRDefault="000220FA" w:rsidP="000220FA">
            <w:pPr>
              <w:rPr>
                <w:rFonts w:ascii="Verdana" w:hAnsi="Verdana"/>
                <w:i/>
                <w:iCs/>
                <w:szCs w:val="22"/>
                <w:lang w:val="fr-BE"/>
              </w:rPr>
            </w:pPr>
          </w:p>
        </w:tc>
      </w:tr>
      <w:tr w:rsidR="00873AF8" w:rsidRPr="007B3594" w14:paraId="36EB14B6" w14:textId="77777777" w:rsidTr="00873AF8">
        <w:tc>
          <w:tcPr>
            <w:tcW w:w="709" w:type="dxa"/>
            <w:vMerge w:val="restart"/>
            <w:shd w:val="clear" w:color="auto" w:fill="auto"/>
          </w:tcPr>
          <w:p w14:paraId="41A1B68D" w14:textId="77777777" w:rsidR="00873AF8" w:rsidRPr="00A6568B" w:rsidRDefault="00873AF8" w:rsidP="00873AF8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A6568B">
              <w:rPr>
                <w:rFonts w:ascii="Verdana" w:hAnsi="Verdana"/>
                <w:b/>
                <w:szCs w:val="22"/>
              </w:rPr>
              <w:t>06</w:t>
            </w:r>
          </w:p>
        </w:tc>
        <w:tc>
          <w:tcPr>
            <w:tcW w:w="12474" w:type="dxa"/>
            <w:shd w:val="clear" w:color="auto" w:fill="auto"/>
          </w:tcPr>
          <w:p w14:paraId="5B23CEA3" w14:textId="70F58DEB" w:rsidR="00873AF8" w:rsidRPr="00C34756" w:rsidRDefault="00873AF8" w:rsidP="00873AF8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>Service d'</w:t>
            </w:r>
            <w:r w:rsidR="00C34756" w:rsidRPr="00C34756">
              <w:rPr>
                <w:rFonts w:ascii="Verdana" w:hAnsi="Verdana"/>
                <w:b/>
                <w:bCs/>
                <w:szCs w:val="22"/>
                <w:lang w:val="fr-BE"/>
              </w:rPr>
              <w:t>interprèt</w:t>
            </w:r>
            <w:r w:rsidR="00C34756">
              <w:rPr>
                <w:rFonts w:ascii="Verdana" w:hAnsi="Verdana"/>
                <w:b/>
                <w:bCs/>
                <w:szCs w:val="22"/>
                <w:lang w:val="fr-BE"/>
              </w:rPr>
              <w:t>es en langue des signes</w:t>
            </w: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 – suivi</w:t>
            </w:r>
          </w:p>
          <w:p w14:paraId="07BB2AD8" w14:textId="77777777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  <w:p w14:paraId="32675BF7" w14:textId="5319A814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: </w:t>
            </w:r>
            <w:r w:rsidR="00E01C72" w:rsidRPr="00C34756">
              <w:rPr>
                <w:rFonts w:ascii="Verdana" w:hAnsi="Verdana"/>
                <w:bCs/>
                <w:szCs w:val="22"/>
                <w:lang w:val="fr-BE"/>
              </w:rPr>
              <w:t xml:space="preserve">La SNCB a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pris contact avec IVES. </w:t>
            </w:r>
            <w:r w:rsidR="00E01C72" w:rsidRPr="00C34756">
              <w:rPr>
                <w:rFonts w:ascii="Verdana" w:hAnsi="Verdana"/>
                <w:bCs/>
                <w:szCs w:val="22"/>
                <w:lang w:val="fr-BE"/>
              </w:rPr>
              <w:t xml:space="preserve">IVES offre une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plateforme plus stable. Nos tests semblent avoir été concluants. Suivi.</w:t>
            </w:r>
          </w:p>
          <w:p w14:paraId="423FCEC0" w14:textId="51E5A632" w:rsidR="00873AF8" w:rsidRPr="00C34756" w:rsidRDefault="00E01C72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Notre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inquiétude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concernant la pénurie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d'interprètes francophones </w:t>
            </w:r>
            <w:r w:rsidR="0006698D">
              <w:rPr>
                <w:rFonts w:ascii="Verdana" w:hAnsi="Verdana"/>
                <w:bCs/>
                <w:szCs w:val="22"/>
                <w:lang w:val="fr-BE"/>
              </w:rPr>
              <w:t>est toujours d’actualité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,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car cela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pourrait compromettre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le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>projet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. La transcription est toutefois possible.</w:t>
            </w:r>
          </w:p>
          <w:p w14:paraId="24EB622F" w14:textId="77777777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  <w:p w14:paraId="75227505" w14:textId="3A205297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TR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: </w:t>
            </w:r>
            <w:r w:rsidR="00E01C72" w:rsidRPr="00C34756">
              <w:rPr>
                <w:rFonts w:ascii="Verdana" w:hAnsi="Verdana"/>
                <w:bCs/>
                <w:szCs w:val="22"/>
                <w:lang w:val="fr-BE"/>
              </w:rPr>
              <w:t>Quelle est l'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offre </w:t>
            </w:r>
            <w:r w:rsidR="00E01C72" w:rsidRPr="00C34756">
              <w:rPr>
                <w:rFonts w:ascii="Verdana" w:hAnsi="Verdana"/>
                <w:bCs/>
                <w:szCs w:val="22"/>
                <w:lang w:val="fr-BE"/>
              </w:rPr>
              <w:t xml:space="preserve">en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Flandre ?</w:t>
            </w:r>
          </w:p>
          <w:p w14:paraId="45F039C0" w14:textId="3E91E580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: </w:t>
            </w:r>
            <w:r w:rsidR="003F3801" w:rsidRPr="00C34756">
              <w:rPr>
                <w:rFonts w:ascii="Verdana" w:hAnsi="Verdana"/>
                <w:bCs/>
                <w:szCs w:val="22"/>
                <w:lang w:val="fr-BE"/>
              </w:rPr>
              <w:t xml:space="preserve">Le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fournisseur </w:t>
            </w:r>
            <w:r w:rsidR="003F3801" w:rsidRPr="00C34756">
              <w:rPr>
                <w:rFonts w:ascii="Verdana" w:hAnsi="Verdana"/>
                <w:bCs/>
                <w:szCs w:val="22"/>
                <w:lang w:val="fr-BE"/>
              </w:rPr>
              <w:t xml:space="preserve">des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services est notre source</w:t>
            </w:r>
            <w:r w:rsidR="003F3801" w:rsidRPr="00C34756">
              <w:rPr>
                <w:rFonts w:ascii="Verdana" w:hAnsi="Verdana"/>
                <w:bCs/>
                <w:szCs w:val="22"/>
                <w:lang w:val="fr-BE"/>
              </w:rPr>
              <w:t>.</w:t>
            </w:r>
          </w:p>
          <w:p w14:paraId="2BE45B2F" w14:textId="4CF5BAD5" w:rsidR="00873AF8" w:rsidRDefault="003F3801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Une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>plateforme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 doit être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mise en place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pour répondre aux besoins et pallier les pénuries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. Nous examinons </w:t>
            </w:r>
            <w:r w:rsidR="0024303F">
              <w:rPr>
                <w:rFonts w:ascii="Verdana" w:hAnsi="Verdana"/>
                <w:bCs/>
                <w:szCs w:val="22"/>
                <w:lang w:val="fr-BE"/>
              </w:rPr>
              <w:t xml:space="preserve">la situation chez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les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différents prestataires.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La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>SNCB peut contacter le CAB (Bureau</w:t>
            </w:r>
            <w:r w:rsidR="0006698D">
              <w:rPr>
                <w:rFonts w:ascii="Verdana" w:hAnsi="Verdana"/>
                <w:bCs/>
                <w:szCs w:val="22"/>
                <w:lang w:val="fr-BE"/>
              </w:rPr>
              <w:t xml:space="preserve"> d’assistance centrale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). </w:t>
            </w:r>
            <w:r w:rsidRPr="003F3801">
              <w:rPr>
                <w:rFonts w:ascii="Verdana" w:hAnsi="Verdana"/>
                <w:bCs/>
                <w:szCs w:val="22"/>
                <w:lang w:val="fr-BE"/>
              </w:rPr>
              <w:t xml:space="preserve">En </w:t>
            </w:r>
            <w:r w:rsidR="00873AF8" w:rsidRPr="00343FC7">
              <w:rPr>
                <w:rFonts w:ascii="Verdana" w:hAnsi="Verdana"/>
                <w:bCs/>
                <w:szCs w:val="22"/>
                <w:lang w:val="fr-BE"/>
              </w:rPr>
              <w:t xml:space="preserve">Wallonie, </w:t>
            </w:r>
            <w:r>
              <w:rPr>
                <w:rFonts w:ascii="Verdana" w:hAnsi="Verdana"/>
                <w:bCs/>
                <w:szCs w:val="22"/>
                <w:lang w:val="fr-BE"/>
              </w:rPr>
              <w:t xml:space="preserve">il existe le </w:t>
            </w:r>
            <w:r w:rsidR="00873AF8" w:rsidRPr="00343FC7">
              <w:rPr>
                <w:rFonts w:ascii="Verdana" w:hAnsi="Verdana"/>
                <w:bCs/>
                <w:szCs w:val="22"/>
                <w:lang w:val="fr-BE"/>
              </w:rPr>
              <w:t xml:space="preserve">Service </w:t>
            </w:r>
            <w:r w:rsidR="00873AF8">
              <w:rPr>
                <w:rFonts w:ascii="Verdana" w:hAnsi="Verdana"/>
                <w:bCs/>
                <w:szCs w:val="22"/>
                <w:lang w:val="fr-BE"/>
              </w:rPr>
              <w:t>Interprétation Sourds</w:t>
            </w:r>
            <w:r>
              <w:rPr>
                <w:rFonts w:ascii="Verdana" w:hAnsi="Verdana"/>
                <w:bCs/>
                <w:szCs w:val="22"/>
                <w:lang w:val="fr-BE"/>
              </w:rPr>
              <w:t>.</w:t>
            </w:r>
          </w:p>
          <w:p w14:paraId="728AEB25" w14:textId="79D5922C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: </w:t>
            </w:r>
            <w:r w:rsidR="007B3594" w:rsidRPr="00C34756">
              <w:rPr>
                <w:rFonts w:ascii="Verdana" w:hAnsi="Verdana"/>
                <w:bCs/>
                <w:szCs w:val="22"/>
                <w:lang w:val="fr-BE"/>
              </w:rPr>
              <w:t xml:space="preserve">En Wallonie, </w:t>
            </w:r>
            <w:r w:rsidR="003F3801" w:rsidRPr="00C34756">
              <w:rPr>
                <w:rFonts w:ascii="Verdana" w:hAnsi="Verdana"/>
                <w:bCs/>
                <w:szCs w:val="22"/>
                <w:lang w:val="fr-BE"/>
              </w:rPr>
              <w:t xml:space="preserve">nous sommes en contact avec </w:t>
            </w:r>
            <w:r w:rsidR="007B3594" w:rsidRPr="00C34756">
              <w:rPr>
                <w:rFonts w:ascii="Verdana" w:hAnsi="Verdana"/>
                <w:bCs/>
                <w:szCs w:val="22"/>
                <w:lang w:val="fr-BE"/>
              </w:rPr>
              <w:t xml:space="preserve">Elioz, un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concurrent</w:t>
            </w:r>
            <w:r w:rsidR="003F3801" w:rsidRPr="00C34756">
              <w:rPr>
                <w:rFonts w:ascii="Verdana" w:hAnsi="Verdana"/>
                <w:bCs/>
                <w:szCs w:val="22"/>
                <w:lang w:val="fr-BE"/>
              </w:rPr>
              <w:t>.</w:t>
            </w:r>
          </w:p>
          <w:p w14:paraId="566BD8CF" w14:textId="62CB8FBC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PG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: </w:t>
            </w:r>
            <w:r w:rsidR="007B3594" w:rsidRPr="00C34756">
              <w:rPr>
                <w:rFonts w:ascii="Verdana" w:hAnsi="Verdana"/>
                <w:bCs/>
                <w:szCs w:val="22"/>
                <w:lang w:val="fr-BE"/>
              </w:rPr>
              <w:t xml:space="preserve">Il n'y a pas de contact avec les prestataires de langue des signes allemande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?</w:t>
            </w:r>
          </w:p>
          <w:p w14:paraId="55EB1756" w14:textId="79778E8E" w:rsidR="00873AF8" w:rsidRPr="00212B16" w:rsidRDefault="00873AF8" w:rsidP="00873AF8">
            <w:pPr>
              <w:jc w:val="both"/>
              <w:rPr>
                <w:rFonts w:ascii="Verdana" w:hAnsi="Verdana"/>
                <w:b/>
                <w:bCs/>
                <w:szCs w:val="22"/>
                <w:lang w:val="nl-BE"/>
              </w:rPr>
            </w:pPr>
            <w:proofErr w:type="gramStart"/>
            <w:r w:rsidRPr="007B3594">
              <w:rPr>
                <w:rFonts w:ascii="Verdana" w:hAnsi="Verdana"/>
                <w:b/>
                <w:szCs w:val="22"/>
                <w:lang w:val="nl-BE"/>
              </w:rPr>
              <w:t xml:space="preserve">TZ </w:t>
            </w:r>
            <w:r w:rsidRPr="007B3594">
              <w:rPr>
                <w:rFonts w:ascii="Verdana" w:hAnsi="Verdana"/>
                <w:bCs/>
                <w:szCs w:val="22"/>
                <w:lang w:val="nl-BE"/>
              </w:rPr>
              <w:t>:</w:t>
            </w:r>
            <w:proofErr w:type="gramEnd"/>
            <w:r w:rsidRPr="007B3594">
              <w:rPr>
                <w:rFonts w:ascii="Verdana" w:hAnsi="Verdana"/>
                <w:bCs/>
                <w:szCs w:val="22"/>
                <w:lang w:val="nl-BE"/>
              </w:rPr>
              <w:t xml:space="preserve"> Non</w:t>
            </w:r>
            <w:r w:rsidR="007B3594">
              <w:rPr>
                <w:rFonts w:ascii="Verdana" w:hAnsi="Verdana"/>
                <w:bCs/>
                <w:szCs w:val="22"/>
                <w:lang w:val="nl-BE"/>
              </w:rPr>
              <w:t>.</w:t>
            </w:r>
          </w:p>
        </w:tc>
      </w:tr>
      <w:tr w:rsidR="00873AF8" w:rsidRPr="00212B16" w14:paraId="0FCCCFE8" w14:textId="77777777" w:rsidTr="00873AF8">
        <w:tc>
          <w:tcPr>
            <w:tcW w:w="709" w:type="dxa"/>
            <w:vMerge/>
            <w:shd w:val="clear" w:color="auto" w:fill="auto"/>
          </w:tcPr>
          <w:p w14:paraId="48F3CE64" w14:textId="77777777" w:rsidR="00873AF8" w:rsidRPr="00212B1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6A329958" w14:textId="77777777" w:rsid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Cs w:val="22"/>
                <w:lang w:val="en-US"/>
              </w:rPr>
              <w:t xml:space="preserve">À </w:t>
            </w:r>
            <w:proofErr w:type="gramStart"/>
            <w:r>
              <w:rPr>
                <w:rFonts w:ascii="Verdana" w:hAnsi="Verdana"/>
                <w:b/>
                <w:bCs/>
                <w:szCs w:val="22"/>
                <w:lang w:val="en-US"/>
              </w:rPr>
              <w:t>faire :</w:t>
            </w:r>
            <w:proofErr w:type="gramEnd"/>
          </w:p>
          <w:p w14:paraId="4C41B515" w14:textId="16D14C3A" w:rsidR="00873AF8" w:rsidRPr="00212B16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</w:p>
        </w:tc>
      </w:tr>
      <w:tr w:rsidR="00873AF8" w:rsidRPr="001A116F" w14:paraId="53FCE9A8" w14:textId="77777777" w:rsidTr="00873AF8">
        <w:trPr>
          <w:trHeight w:val="533"/>
        </w:trPr>
        <w:tc>
          <w:tcPr>
            <w:tcW w:w="709" w:type="dxa"/>
            <w:vMerge w:val="restart"/>
            <w:shd w:val="clear" w:color="auto" w:fill="auto"/>
          </w:tcPr>
          <w:p w14:paraId="7386551E" w14:textId="77777777" w:rsidR="00873AF8" w:rsidRPr="00A6568B" w:rsidRDefault="00873AF8" w:rsidP="00873AF8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07</w:t>
            </w:r>
          </w:p>
        </w:tc>
        <w:tc>
          <w:tcPr>
            <w:tcW w:w="12474" w:type="dxa"/>
            <w:shd w:val="clear" w:color="auto" w:fill="auto"/>
          </w:tcPr>
          <w:p w14:paraId="0350C08A" w14:textId="4DA4CC88" w:rsidR="00873AF8" w:rsidRPr="00C34756" w:rsidRDefault="00873AF8" w:rsidP="00873AF8">
            <w:pPr>
              <w:jc w:val="both"/>
              <w:rPr>
                <w:rFonts w:ascii="Verdana" w:hAnsi="Verdana"/>
                <w:b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>Application assistance – suivi</w:t>
            </w:r>
          </w:p>
          <w:p w14:paraId="4BF71F96" w14:textId="77777777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</w:p>
          <w:p w14:paraId="628392D6" w14:textId="3223CC29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: </w:t>
            </w:r>
            <w:r w:rsidR="001412AE" w:rsidRPr="00C34756">
              <w:rPr>
                <w:rFonts w:ascii="Verdana" w:hAnsi="Verdana"/>
                <w:bCs/>
                <w:szCs w:val="22"/>
                <w:lang w:val="fr-BE"/>
              </w:rPr>
              <w:t xml:space="preserve">Les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tests </w:t>
            </w:r>
            <w:r w:rsidR="001412AE" w:rsidRPr="00C34756">
              <w:rPr>
                <w:rFonts w:ascii="Verdana" w:hAnsi="Verdana"/>
                <w:bCs/>
                <w:szCs w:val="22"/>
                <w:lang w:val="fr-BE"/>
              </w:rPr>
              <w:t xml:space="preserve">sont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en cours</w:t>
            </w:r>
            <w:r w:rsidR="001412AE" w:rsidRPr="00C34756">
              <w:rPr>
                <w:rFonts w:ascii="Verdana" w:hAnsi="Verdana"/>
                <w:bCs/>
                <w:szCs w:val="22"/>
                <w:lang w:val="fr-BE"/>
              </w:rPr>
              <w:t xml:space="preserve">.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MV </w:t>
            </w:r>
            <w:r w:rsidR="0024303F">
              <w:rPr>
                <w:rFonts w:ascii="Verdana" w:hAnsi="Verdana"/>
                <w:bCs/>
                <w:szCs w:val="22"/>
                <w:lang w:val="fr-BE"/>
              </w:rPr>
              <w:t>suit le projet</w:t>
            </w:r>
            <w:r w:rsidR="001412AE" w:rsidRPr="00C34756">
              <w:rPr>
                <w:rFonts w:ascii="Verdana" w:hAnsi="Verdana"/>
                <w:bCs/>
                <w:szCs w:val="22"/>
                <w:lang w:val="fr-BE"/>
              </w:rPr>
              <w:t>.</w:t>
            </w:r>
          </w:p>
          <w:p w14:paraId="6CA50850" w14:textId="786133A8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MV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: </w:t>
            </w:r>
            <w:r w:rsidR="001412AE" w:rsidRPr="00C34756">
              <w:rPr>
                <w:rFonts w:ascii="Verdana" w:hAnsi="Verdana"/>
                <w:bCs/>
                <w:szCs w:val="22"/>
                <w:lang w:val="fr-BE"/>
              </w:rPr>
              <w:t xml:space="preserve">La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mise en service </w:t>
            </w:r>
            <w:r w:rsidR="001412AE" w:rsidRPr="00C34756">
              <w:rPr>
                <w:rFonts w:ascii="Verdana" w:hAnsi="Verdana"/>
                <w:bCs/>
                <w:szCs w:val="22"/>
                <w:lang w:val="fr-BE"/>
              </w:rPr>
              <w:t xml:space="preserve">est prévue pour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ce mois-ci</w:t>
            </w:r>
            <w:r w:rsidR="001412AE" w:rsidRPr="00C34756">
              <w:rPr>
                <w:rFonts w:ascii="Verdana" w:hAnsi="Verdana"/>
                <w:bCs/>
                <w:szCs w:val="22"/>
                <w:lang w:val="fr-BE"/>
              </w:rPr>
              <w:t>.</w:t>
            </w:r>
          </w:p>
          <w:p w14:paraId="123CC679" w14:textId="755E3390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: </w:t>
            </w:r>
            <w:r w:rsidR="0024303F">
              <w:rPr>
                <w:rFonts w:ascii="Verdana" w:hAnsi="Verdana"/>
                <w:bCs/>
                <w:szCs w:val="22"/>
                <w:lang w:val="fr-BE"/>
              </w:rPr>
              <w:t>Ensuite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, nous pourrons travailler sur d'autres fonctionnalités.</w:t>
            </w:r>
          </w:p>
          <w:p w14:paraId="4096C887" w14:textId="71FA7672" w:rsidR="00873AF8" w:rsidRPr="00C34756" w:rsidRDefault="001412AE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Par exemple : à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Bruxelles-Sud,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il y a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deux bornes,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mais elles sont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souvent défectueuses. </w:t>
            </w:r>
          </w:p>
          <w:p w14:paraId="67CD8F3C" w14:textId="76660590" w:rsidR="00873AF8" w:rsidRPr="00C34756" w:rsidRDefault="00873AF8" w:rsidP="00873AF8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</w:tc>
      </w:tr>
      <w:tr w:rsidR="00873AF8" w:rsidRPr="002544EC" w14:paraId="571E0243" w14:textId="77777777" w:rsidTr="00873AF8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30C428CB" w14:textId="77777777" w:rsidR="00873AF8" w:rsidRPr="00C3475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705DBCB9" w14:textId="0286359F" w:rsidR="00873AF8" w:rsidRPr="009E094F" w:rsidRDefault="00873AF8" w:rsidP="00873AF8">
            <w:pPr>
              <w:rPr>
                <w:rFonts w:ascii="Verdana" w:hAnsi="Verdana"/>
                <w:i/>
                <w:iCs/>
                <w:szCs w:val="22"/>
                <w:lang w:val="nl-BE"/>
              </w:rPr>
            </w:pPr>
            <w:r w:rsidRPr="009E094F">
              <w:rPr>
                <w:rFonts w:ascii="Verdana" w:hAnsi="Verdana"/>
                <w:i/>
                <w:iCs/>
                <w:szCs w:val="22"/>
                <w:lang w:val="nl-BE"/>
              </w:rPr>
              <w:t>En cours de traitement</w:t>
            </w:r>
          </w:p>
        </w:tc>
      </w:tr>
      <w:tr w:rsidR="00873AF8" w:rsidRPr="000E6FC7" w14:paraId="765D753F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289CAB59" w14:textId="77777777" w:rsidR="00873AF8" w:rsidRPr="00A6568B" w:rsidRDefault="00873AF8" w:rsidP="00873AF8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08</w:t>
            </w:r>
          </w:p>
        </w:tc>
        <w:tc>
          <w:tcPr>
            <w:tcW w:w="12474" w:type="dxa"/>
            <w:shd w:val="clear" w:color="auto" w:fill="auto"/>
          </w:tcPr>
          <w:p w14:paraId="79348D0B" w14:textId="097FA479" w:rsidR="00873AF8" w:rsidRPr="00C34756" w:rsidRDefault="00873AF8" w:rsidP="00873AF8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Plan </w:t>
            </w:r>
            <w:r w:rsidR="00C34756">
              <w:rPr>
                <w:rFonts w:ascii="Verdana" w:hAnsi="Verdana"/>
                <w:b/>
                <w:bCs/>
                <w:szCs w:val="22"/>
                <w:lang w:val="fr-BE"/>
              </w:rPr>
              <w:t>d’implémentation national</w:t>
            </w: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 </w:t>
            </w:r>
            <w:r w:rsidR="00C34756">
              <w:rPr>
                <w:rFonts w:ascii="Verdana" w:hAnsi="Verdana"/>
                <w:b/>
                <w:bCs/>
                <w:szCs w:val="22"/>
                <w:lang w:val="fr-BE"/>
              </w:rPr>
              <w:t>A</w:t>
            </w: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>ccessibilité</w:t>
            </w:r>
          </w:p>
          <w:p w14:paraId="7013DC93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  <w:p w14:paraId="4501DDBA" w14:textId="61E43804" w:rsidR="00873AF8" w:rsidRPr="00C34756" w:rsidRDefault="003A04B7" w:rsidP="00873AF8">
            <w:pPr>
              <w:rPr>
                <w:rFonts w:ascii="Verdana" w:hAnsi="Verdana"/>
                <w:szCs w:val="22"/>
                <w:lang w:val="fr-BE"/>
              </w:rPr>
            </w:pPr>
            <w:r w:rsidRPr="0024303F">
              <w:rPr>
                <w:rFonts w:ascii="Verdana" w:hAnsi="Verdana"/>
                <w:b/>
                <w:bCs/>
                <w:szCs w:val="22"/>
                <w:lang w:val="fr-BE"/>
              </w:rPr>
              <w:t>TZ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: </w:t>
            </w:r>
            <w:r w:rsidR="00873AF8" w:rsidRPr="00C34756">
              <w:rPr>
                <w:rFonts w:ascii="Verdana" w:hAnsi="Verdana"/>
                <w:szCs w:val="22"/>
                <w:lang w:val="fr-BE"/>
              </w:rPr>
              <w:t xml:space="preserve">Le CSNPH doit s'informer </w:t>
            </w:r>
            <w:r w:rsidRPr="00C34756">
              <w:rPr>
                <w:rFonts w:ascii="Verdana" w:hAnsi="Verdana"/>
                <w:szCs w:val="22"/>
                <w:lang w:val="fr-BE"/>
              </w:rPr>
              <w:t>sur le</w:t>
            </w:r>
            <w:r w:rsidR="0024303F">
              <w:rPr>
                <w:rFonts w:ascii="Verdana" w:hAnsi="Verdana"/>
                <w:szCs w:val="22"/>
                <w:lang w:val="fr-BE"/>
              </w:rPr>
              <w:t>s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</w:t>
            </w:r>
            <w:r w:rsidR="0024303F">
              <w:rPr>
                <w:rFonts w:ascii="Verdana" w:hAnsi="Verdana"/>
                <w:szCs w:val="22"/>
                <w:lang w:val="fr-BE"/>
              </w:rPr>
              <w:t>Plans nationaux de mise en œuvre</w:t>
            </w:r>
            <w:r w:rsidR="00873AF8" w:rsidRPr="00C34756">
              <w:rPr>
                <w:rFonts w:ascii="Verdana" w:hAnsi="Verdana"/>
                <w:szCs w:val="22"/>
                <w:lang w:val="fr-BE"/>
              </w:rPr>
              <w:t xml:space="preserve">. </w:t>
            </w:r>
          </w:p>
          <w:p w14:paraId="0D399D8A" w14:textId="3C67E7CE" w:rsidR="00873AF8" w:rsidRPr="00C34756" w:rsidRDefault="00873AF8" w:rsidP="003A04B7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</w:p>
        </w:tc>
      </w:tr>
      <w:tr w:rsidR="00873AF8" w:rsidRPr="001A116F" w14:paraId="7A3ACDEA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38A1D4F6" w14:textId="77777777" w:rsidR="00873AF8" w:rsidRPr="00C3475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3BE72BD5" w14:textId="77777777" w:rsidR="00873AF8" w:rsidRPr="00C34756" w:rsidRDefault="00873AF8" w:rsidP="00873AF8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>À faire :</w:t>
            </w:r>
          </w:p>
          <w:p w14:paraId="3373BD88" w14:textId="2E894D5E" w:rsidR="00873AF8" w:rsidRPr="00C34756" w:rsidRDefault="00873AF8" w:rsidP="00873AF8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szCs w:val="22"/>
                <w:lang w:val="fr-BE"/>
              </w:rPr>
              <w:t>TR prend contact avec les parties concernées.</w:t>
            </w:r>
          </w:p>
        </w:tc>
      </w:tr>
      <w:tr w:rsidR="00873AF8" w:rsidRPr="001A116F" w14:paraId="0BB28183" w14:textId="77777777" w:rsidTr="00873AF8">
        <w:trPr>
          <w:trHeight w:val="525"/>
        </w:trPr>
        <w:tc>
          <w:tcPr>
            <w:tcW w:w="709" w:type="dxa"/>
            <w:vMerge w:val="restart"/>
            <w:shd w:val="clear" w:color="auto" w:fill="auto"/>
          </w:tcPr>
          <w:p w14:paraId="7A67E1FA" w14:textId="77777777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09</w:t>
            </w:r>
          </w:p>
        </w:tc>
        <w:tc>
          <w:tcPr>
            <w:tcW w:w="12474" w:type="dxa"/>
            <w:shd w:val="clear" w:color="auto" w:fill="auto"/>
          </w:tcPr>
          <w:p w14:paraId="3BAE8B5F" w14:textId="5F2831E7" w:rsidR="00873AF8" w:rsidRPr="00C34756" w:rsidRDefault="00873AF8" w:rsidP="00873AF8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Bruxelles-Nord – état </w:t>
            </w:r>
            <w:r w:rsidR="00C34756">
              <w:rPr>
                <w:rFonts w:ascii="Verdana" w:hAnsi="Verdana"/>
                <w:b/>
                <w:bCs/>
                <w:szCs w:val="22"/>
                <w:lang w:val="fr-BE"/>
              </w:rPr>
              <w:t>de la question</w:t>
            </w:r>
          </w:p>
          <w:p w14:paraId="322587DD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  <w:p w14:paraId="64DA06A5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szCs w:val="22"/>
                <w:lang w:val="fr-BE"/>
              </w:rPr>
              <w:lastRenderedPageBreak/>
              <w:t>Pas de nouvelles (peut être supprimé)</w:t>
            </w:r>
          </w:p>
          <w:p w14:paraId="352C9DE7" w14:textId="30E77CE1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  <w:tr w:rsidR="00873AF8" w:rsidRPr="00212B16" w14:paraId="1745B46F" w14:textId="77777777" w:rsidTr="00873AF8">
        <w:trPr>
          <w:trHeight w:val="525"/>
        </w:trPr>
        <w:tc>
          <w:tcPr>
            <w:tcW w:w="709" w:type="dxa"/>
            <w:vMerge/>
            <w:shd w:val="clear" w:color="auto" w:fill="auto"/>
          </w:tcPr>
          <w:p w14:paraId="1B416120" w14:textId="77777777" w:rsidR="00873AF8" w:rsidRPr="00C3475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5E1F15B6" w14:textId="77777777" w:rsid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Cs w:val="22"/>
                <w:lang w:val="en-US"/>
              </w:rPr>
              <w:t xml:space="preserve">À </w:t>
            </w:r>
            <w:proofErr w:type="gramStart"/>
            <w:r>
              <w:rPr>
                <w:rFonts w:ascii="Verdana" w:hAnsi="Verdana"/>
                <w:b/>
                <w:bCs/>
                <w:szCs w:val="22"/>
                <w:lang w:val="en-US"/>
              </w:rPr>
              <w:t>faire :</w:t>
            </w:r>
            <w:proofErr w:type="gramEnd"/>
          </w:p>
          <w:p w14:paraId="3637D727" w14:textId="75B6B597" w:rsidR="00873AF8" w:rsidRPr="00212B16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</w:p>
        </w:tc>
      </w:tr>
      <w:tr w:rsidR="00873AF8" w:rsidRPr="001A116F" w14:paraId="620BFD69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5A1F22DB" w14:textId="77777777" w:rsidR="00873AF8" w:rsidRPr="00D45241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10</w:t>
            </w:r>
          </w:p>
        </w:tc>
        <w:tc>
          <w:tcPr>
            <w:tcW w:w="12474" w:type="dxa"/>
            <w:shd w:val="clear" w:color="auto" w:fill="auto"/>
          </w:tcPr>
          <w:p w14:paraId="02170038" w14:textId="77777777" w:rsidR="00873AF8" w:rsidRPr="00C34756" w:rsidRDefault="00873AF8" w:rsidP="00873AF8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>Plainte assistance RD – réponse SNCB</w:t>
            </w:r>
          </w:p>
          <w:p w14:paraId="477027DB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  <w:p w14:paraId="6A65E4EB" w14:textId="3CF7E65D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szCs w:val="22"/>
                <w:lang w:val="fr-BE"/>
              </w:rPr>
              <w:t xml:space="preserve">Pour info </w:t>
            </w:r>
          </w:p>
        </w:tc>
      </w:tr>
      <w:tr w:rsidR="00873AF8" w:rsidRPr="00CD1302" w14:paraId="17461C84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4295F4FF" w14:textId="77777777" w:rsidR="00873AF8" w:rsidRPr="00C3475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7177C2E8" w14:textId="77777777" w:rsid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Cs w:val="22"/>
                <w:lang w:val="en-US"/>
              </w:rPr>
              <w:t xml:space="preserve">À </w:t>
            </w:r>
            <w:proofErr w:type="gramStart"/>
            <w:r>
              <w:rPr>
                <w:rFonts w:ascii="Verdana" w:hAnsi="Verdana"/>
                <w:b/>
                <w:bCs/>
                <w:szCs w:val="22"/>
                <w:lang w:val="en-US"/>
              </w:rPr>
              <w:t>faire :</w:t>
            </w:r>
            <w:proofErr w:type="gramEnd"/>
          </w:p>
          <w:p w14:paraId="0DE4A2CC" w14:textId="5C03600A" w:rsid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</w:p>
        </w:tc>
      </w:tr>
      <w:tr w:rsidR="00873AF8" w:rsidRPr="000E6FC7" w14:paraId="3A2506FE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01059085" w14:textId="6A322B44" w:rsidR="00873AF8" w:rsidRPr="00D45241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23F2F16F" w14:textId="4B2F21D8" w:rsidR="00873AF8" w:rsidRPr="007639F4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CD1302" w14:paraId="2C38602F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7A10640C" w14:textId="77777777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61DB116D" w14:textId="21A3A791" w:rsidR="00873AF8" w:rsidRPr="00C91AA8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E963E4" w14:paraId="7BAE2112" w14:textId="77777777" w:rsidTr="00873AF8">
        <w:tc>
          <w:tcPr>
            <w:tcW w:w="709" w:type="dxa"/>
            <w:shd w:val="clear" w:color="auto" w:fill="auto"/>
          </w:tcPr>
          <w:p w14:paraId="3F4DD6AA" w14:textId="77777777" w:rsidR="00873AF8" w:rsidRPr="0067577D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28310589" w14:textId="77777777" w:rsidR="00873AF8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</w:tr>
      <w:tr w:rsidR="00873AF8" w:rsidRPr="009937BB" w14:paraId="1FE3EF39" w14:textId="77777777" w:rsidTr="00873AF8">
        <w:tc>
          <w:tcPr>
            <w:tcW w:w="709" w:type="dxa"/>
            <w:shd w:val="clear" w:color="auto" w:fill="auto"/>
          </w:tcPr>
          <w:p w14:paraId="685286C4" w14:textId="77777777" w:rsidR="00873AF8" w:rsidRPr="0067577D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60866BD7" w14:textId="197BDF71" w:rsidR="00873AF8" w:rsidRPr="002F6359" w:rsidRDefault="00873AF8" w:rsidP="00873AF8">
            <w:pPr>
              <w:jc w:val="both"/>
              <w:rPr>
                <w:rFonts w:ascii="Verdana" w:hAnsi="Verdana"/>
                <w:b/>
                <w:szCs w:val="22"/>
                <w:lang w:val="nl-NL"/>
              </w:rPr>
            </w:pPr>
            <w:r w:rsidRPr="009747D8">
              <w:rPr>
                <w:rFonts w:ascii="Verdana" w:hAnsi="Verdana"/>
                <w:b/>
                <w:szCs w:val="22"/>
                <w:lang w:val="nl-NL"/>
              </w:rPr>
              <w:t>Divers</w:t>
            </w:r>
          </w:p>
        </w:tc>
      </w:tr>
      <w:bookmarkEnd w:id="1"/>
      <w:bookmarkEnd w:id="2"/>
      <w:bookmarkEnd w:id="5"/>
      <w:tr w:rsidR="00873AF8" w:rsidRPr="00CD1302" w14:paraId="73B6EC53" w14:textId="77777777" w:rsidTr="00873AF8">
        <w:tc>
          <w:tcPr>
            <w:tcW w:w="709" w:type="dxa"/>
            <w:shd w:val="clear" w:color="auto" w:fill="auto"/>
          </w:tcPr>
          <w:p w14:paraId="065D2890" w14:textId="684FBF6D" w:rsidR="00873AF8" w:rsidRPr="00740F47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9747D8">
              <w:rPr>
                <w:rFonts w:ascii="Verdana" w:hAnsi="Verdana"/>
                <w:b/>
                <w:szCs w:val="22"/>
                <w:lang w:val="nl-BE"/>
              </w:rPr>
              <w:t>A</w:t>
            </w:r>
          </w:p>
        </w:tc>
        <w:tc>
          <w:tcPr>
            <w:tcW w:w="12474" w:type="dxa"/>
            <w:shd w:val="clear" w:color="auto" w:fill="auto"/>
          </w:tcPr>
          <w:p w14:paraId="121DBB2E" w14:textId="77777777" w:rsidR="00873AF8" w:rsidRPr="00C34756" w:rsidRDefault="00873AF8" w:rsidP="00873AF8">
            <w:pPr>
              <w:rPr>
                <w:rFonts w:ascii="Verdana" w:hAnsi="Verdana"/>
                <w:b/>
                <w:bCs/>
                <w:szCs w:val="22"/>
                <w:u w:val="single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u w:val="single"/>
                <w:lang w:val="fr-BE"/>
              </w:rPr>
              <w:t>Calendrier 2025</w:t>
            </w:r>
          </w:p>
          <w:p w14:paraId="19A2950D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szCs w:val="22"/>
                <w:lang w:val="fr-BE"/>
              </w:rPr>
              <w:t>04/09 en présentiel (SNCB)</w:t>
            </w:r>
          </w:p>
          <w:p w14:paraId="7D9FBA31" w14:textId="0D3CD630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szCs w:val="22"/>
                <w:lang w:val="fr-BE"/>
              </w:rPr>
              <w:t xml:space="preserve">04/12 en ligne </w:t>
            </w:r>
          </w:p>
        </w:tc>
      </w:tr>
      <w:tr w:rsidR="00873AF8" w:rsidRPr="001A116F" w14:paraId="74296CF8" w14:textId="77777777" w:rsidTr="00873AF8">
        <w:tc>
          <w:tcPr>
            <w:tcW w:w="709" w:type="dxa"/>
            <w:shd w:val="clear" w:color="auto" w:fill="auto"/>
          </w:tcPr>
          <w:p w14:paraId="4B95162D" w14:textId="5EAD550C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9747D8">
              <w:rPr>
                <w:rFonts w:ascii="Verdana" w:hAnsi="Verdana"/>
                <w:b/>
                <w:szCs w:val="22"/>
                <w:lang w:val="nl-BE"/>
              </w:rPr>
              <w:t>B</w:t>
            </w:r>
          </w:p>
        </w:tc>
        <w:tc>
          <w:tcPr>
            <w:tcW w:w="12474" w:type="dxa"/>
            <w:shd w:val="clear" w:color="auto" w:fill="auto"/>
          </w:tcPr>
          <w:p w14:paraId="4BC8DF40" w14:textId="69D1DAB8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Lignes </w:t>
            </w:r>
            <w:r w:rsidR="00C34756" w:rsidRPr="00C34756">
              <w:rPr>
                <w:rFonts w:ascii="Verdana" w:hAnsi="Verdana"/>
                <w:b/>
                <w:szCs w:val="22"/>
                <w:lang w:val="fr-BE"/>
              </w:rPr>
              <w:t xml:space="preserve">pour croiser les passages à niveau dangereux </w:t>
            </w:r>
            <w:r w:rsidRPr="00C34756">
              <w:rPr>
                <w:rFonts w:ascii="Verdana" w:hAnsi="Verdana"/>
                <w:b/>
                <w:szCs w:val="22"/>
                <w:lang w:val="fr-BE"/>
              </w:rPr>
              <w:t>(Infrabel)</w:t>
            </w:r>
          </w:p>
        </w:tc>
      </w:tr>
      <w:tr w:rsidR="00873AF8" w:rsidRPr="001A116F" w14:paraId="43A9AA48" w14:textId="77777777" w:rsidTr="00873AF8">
        <w:tc>
          <w:tcPr>
            <w:tcW w:w="709" w:type="dxa"/>
            <w:shd w:val="clear" w:color="auto" w:fill="auto"/>
          </w:tcPr>
          <w:p w14:paraId="73B970DE" w14:textId="259D5B52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C</w:t>
            </w:r>
          </w:p>
        </w:tc>
        <w:tc>
          <w:tcPr>
            <w:tcW w:w="12474" w:type="dxa"/>
            <w:shd w:val="clear" w:color="auto" w:fill="auto"/>
          </w:tcPr>
          <w:p w14:paraId="0E5DE869" w14:textId="454691BC" w:rsidR="00873AF8" w:rsidRPr="00C3475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>Remplacement GI à venir</w:t>
            </w:r>
            <w:r w:rsidR="0006698D" w:rsidRPr="0006698D">
              <w:rPr>
                <w:rFonts w:ascii="Verdana" w:hAnsi="Verdana"/>
                <w:bCs/>
                <w:szCs w:val="22"/>
                <w:lang w:val="fr-BE"/>
              </w:rPr>
              <w:sym w:font="Wingdings" w:char="F0E0"/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 prochain WG</w:t>
            </w:r>
          </w:p>
        </w:tc>
      </w:tr>
      <w:tr w:rsidR="00873AF8" w:rsidRPr="00C142EB" w14:paraId="4C51C69A" w14:textId="77777777" w:rsidTr="00873AF8">
        <w:tc>
          <w:tcPr>
            <w:tcW w:w="709" w:type="dxa"/>
            <w:shd w:val="clear" w:color="auto" w:fill="auto"/>
          </w:tcPr>
          <w:p w14:paraId="53B3AD0B" w14:textId="0A4F5FD1" w:rsidR="00873AF8" w:rsidRPr="00F306BD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D</w:t>
            </w:r>
          </w:p>
        </w:tc>
        <w:tc>
          <w:tcPr>
            <w:tcW w:w="12474" w:type="dxa"/>
            <w:shd w:val="clear" w:color="auto" w:fill="auto"/>
          </w:tcPr>
          <w:p w14:paraId="79442E8F" w14:textId="77777777" w:rsidR="00C142EB" w:rsidRPr="00C34756" w:rsidRDefault="00873AF8" w:rsidP="00873AF8">
            <w:pPr>
              <w:rPr>
                <w:rFonts w:ascii="Verdana" w:hAnsi="Verdana"/>
                <w:b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 xml:space="preserve">Formation </w:t>
            </w:r>
          </w:p>
          <w:p w14:paraId="69BB2A47" w14:textId="1E3395FF" w:rsidR="00873AF8" w:rsidRPr="00C34756" w:rsidRDefault="00C142EB" w:rsidP="00873AF8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Il y a eu une formation sur le handicap à la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>SNCB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>.</w:t>
            </w:r>
          </w:p>
        </w:tc>
      </w:tr>
      <w:tr w:rsidR="00873AF8" w:rsidRPr="00083C91" w14:paraId="10FD0323" w14:textId="77777777" w:rsidTr="00873AF8">
        <w:tc>
          <w:tcPr>
            <w:tcW w:w="709" w:type="dxa"/>
            <w:shd w:val="clear" w:color="auto" w:fill="auto"/>
          </w:tcPr>
          <w:p w14:paraId="6ACB2A44" w14:textId="1885A3FA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E</w:t>
            </w:r>
          </w:p>
        </w:tc>
        <w:tc>
          <w:tcPr>
            <w:tcW w:w="12474" w:type="dxa"/>
            <w:shd w:val="clear" w:color="auto" w:fill="auto"/>
          </w:tcPr>
          <w:p w14:paraId="23D38E33" w14:textId="77777777" w:rsidR="00083C91" w:rsidRPr="00C34756" w:rsidRDefault="00873AF8" w:rsidP="00873AF8">
            <w:pPr>
              <w:rPr>
                <w:rFonts w:ascii="Verdana" w:hAnsi="Verdana"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szCs w:val="22"/>
                <w:lang w:val="fr-BE"/>
              </w:rPr>
              <w:t>Tests Bruxelles-Midi</w:t>
            </w:r>
          </w:p>
          <w:p w14:paraId="0F21711C" w14:textId="3F46CC0E" w:rsidR="00873AF8" w:rsidRPr="00C34756" w:rsidRDefault="00083C91" w:rsidP="00873AF8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TZ : Un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>projet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 est en cours concernant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des lignes </w:t>
            </w:r>
            <w:r w:rsidR="0024303F">
              <w:rPr>
                <w:rFonts w:ascii="Verdana" w:hAnsi="Verdana"/>
                <w:bCs/>
                <w:szCs w:val="22"/>
                <w:lang w:val="fr-BE"/>
              </w:rPr>
              <w:t xml:space="preserve">podotactiles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uniformes suivant </w:t>
            </w:r>
            <w:r w:rsidR="0024303F">
              <w:rPr>
                <w:rFonts w:ascii="Verdana" w:hAnsi="Verdana"/>
                <w:bCs/>
                <w:szCs w:val="22"/>
                <w:lang w:val="fr-BE"/>
              </w:rPr>
              <w:t>en fonction d</w:t>
            </w:r>
            <w:r w:rsidR="00873AF8" w:rsidRPr="0024303F">
              <w:rPr>
                <w:rFonts w:ascii="Verdana" w:hAnsi="Verdana"/>
                <w:bCs/>
                <w:szCs w:val="22"/>
                <w:lang w:val="fr-BE"/>
              </w:rPr>
              <w:t>es lignes de mouvement</w:t>
            </w:r>
            <w:r w:rsidR="0024303F">
              <w:rPr>
                <w:rFonts w:ascii="Verdana" w:hAnsi="Verdana"/>
                <w:bCs/>
                <w:szCs w:val="22"/>
                <w:lang w:val="fr-BE"/>
              </w:rPr>
              <w:t xml:space="preserve"> des passagers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.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La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perceptibilité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des lignes a déjà été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testée </w:t>
            </w:r>
            <w:r w:rsidRPr="00C34756">
              <w:rPr>
                <w:rFonts w:ascii="Verdana" w:hAnsi="Verdana"/>
                <w:bCs/>
                <w:szCs w:val="22"/>
                <w:lang w:val="fr-BE"/>
              </w:rPr>
              <w:t xml:space="preserve">par 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des personnes </w:t>
            </w:r>
            <w:r w:rsidR="0006698D">
              <w:rPr>
                <w:rFonts w:ascii="Verdana" w:hAnsi="Verdana"/>
                <w:bCs/>
                <w:szCs w:val="22"/>
                <w:lang w:val="fr-BE"/>
              </w:rPr>
              <w:t>malvoyantes</w:t>
            </w:r>
            <w:r w:rsidR="00873AF8" w:rsidRPr="00C34756">
              <w:rPr>
                <w:rFonts w:ascii="Verdana" w:hAnsi="Verdana"/>
                <w:bCs/>
                <w:szCs w:val="22"/>
                <w:lang w:val="fr-BE"/>
              </w:rPr>
              <w:t xml:space="preserve">. </w:t>
            </w:r>
          </w:p>
        </w:tc>
      </w:tr>
      <w:tr w:rsidR="00873AF8" w:rsidRPr="001A116F" w14:paraId="4C6DC868" w14:textId="77777777" w:rsidTr="00873AF8">
        <w:tc>
          <w:tcPr>
            <w:tcW w:w="709" w:type="dxa"/>
            <w:shd w:val="clear" w:color="auto" w:fill="auto"/>
          </w:tcPr>
          <w:p w14:paraId="619D41A5" w14:textId="76BA47CE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F</w:t>
            </w:r>
          </w:p>
        </w:tc>
        <w:tc>
          <w:tcPr>
            <w:tcW w:w="12474" w:type="dxa"/>
            <w:shd w:val="clear" w:color="auto" w:fill="auto"/>
          </w:tcPr>
          <w:p w14:paraId="66C67741" w14:textId="6C8EE243" w:rsidR="003A04B7" w:rsidRPr="00C34756" w:rsidRDefault="003A04B7" w:rsidP="00873AF8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>Assistance</w:t>
            </w:r>
          </w:p>
          <w:p w14:paraId="30ABE2A9" w14:textId="553BBD57" w:rsidR="00873AF8" w:rsidRPr="00C34756" w:rsidRDefault="00873AF8" w:rsidP="00873AF8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FT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J'ai eu une </w:t>
            </w:r>
            <w:r w:rsidRPr="00C34756">
              <w:rPr>
                <w:rFonts w:ascii="Verdana" w:hAnsi="Verdana"/>
                <w:szCs w:val="22"/>
                <w:lang w:val="fr-BE"/>
              </w:rPr>
              <w:t>expérience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 négative avec la demande d'assistance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à court terme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>(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3 heures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>ou plus</w:t>
            </w:r>
            <w:r w:rsidR="0024303F">
              <w:rPr>
                <w:rFonts w:ascii="Verdana" w:hAnsi="Verdana"/>
                <w:szCs w:val="22"/>
                <w:lang w:val="fr-BE"/>
              </w:rPr>
              <w:t xml:space="preserve"> avant le déplacement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>)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.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Apparemment, cela n'est pas possible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après 22 heures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>(seulement jusqu'à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 21h30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).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Je me suis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>donc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retrouvé avec un problème. J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>'ai appelé le service d'assistance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, mais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celui-ci </w:t>
            </w:r>
            <w:r w:rsidRPr="00C34756">
              <w:rPr>
                <w:rFonts w:ascii="Verdana" w:hAnsi="Verdana"/>
                <w:szCs w:val="22"/>
                <w:lang w:val="fr-BE"/>
              </w:rPr>
              <w:t>ne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 m'a </w:t>
            </w:r>
            <w:r w:rsidRPr="00C34756">
              <w:rPr>
                <w:rFonts w:ascii="Verdana" w:hAnsi="Verdana"/>
                <w:szCs w:val="22"/>
                <w:lang w:val="fr-BE"/>
              </w:rPr>
              <w:t>pas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 proposé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de solution,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car je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n'avais pas suivi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les </w:t>
            </w:r>
            <w:r w:rsidRPr="00C34756">
              <w:rPr>
                <w:rFonts w:ascii="Verdana" w:hAnsi="Verdana"/>
                <w:szCs w:val="22"/>
                <w:lang w:val="fr-BE"/>
              </w:rPr>
              <w:t>règles.</w:t>
            </w:r>
          </w:p>
          <w:p w14:paraId="4D233660" w14:textId="25538C4B" w:rsidR="00873AF8" w:rsidRPr="00C34756" w:rsidRDefault="00873AF8" w:rsidP="00873AF8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Je trouve </w:t>
            </w:r>
            <w:r w:rsidRPr="00C34756">
              <w:rPr>
                <w:rFonts w:ascii="Verdana" w:hAnsi="Verdana"/>
                <w:szCs w:val="22"/>
                <w:lang w:val="fr-BE"/>
              </w:rPr>
              <w:t>la réaction du centre de contact décevante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 xml:space="preserve">,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peu proactive </w:t>
            </w:r>
            <w:r w:rsidR="003A04B7" w:rsidRPr="00C34756">
              <w:rPr>
                <w:rFonts w:ascii="Verdana" w:hAnsi="Verdana"/>
                <w:szCs w:val="22"/>
                <w:lang w:val="fr-BE"/>
              </w:rPr>
              <w:t>et peu orientée vers le client.</w:t>
            </w:r>
          </w:p>
          <w:p w14:paraId="68EC4DB3" w14:textId="3AA1E4D3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MV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La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restriction horaire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est liée à la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disponibilité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du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personnel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et aux </w:t>
            </w:r>
            <w:r w:rsidRPr="00C34756">
              <w:rPr>
                <w:rFonts w:ascii="Verdana" w:hAnsi="Verdana"/>
                <w:szCs w:val="22"/>
                <w:lang w:val="fr-BE"/>
              </w:rPr>
              <w:t>conditions de travail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>.</w:t>
            </w:r>
          </w:p>
        </w:tc>
      </w:tr>
      <w:tr w:rsidR="00873AF8" w:rsidRPr="001A116F" w14:paraId="7FBA1C92" w14:textId="77777777" w:rsidTr="00873AF8">
        <w:tc>
          <w:tcPr>
            <w:tcW w:w="709" w:type="dxa"/>
            <w:shd w:val="clear" w:color="auto" w:fill="auto"/>
          </w:tcPr>
          <w:p w14:paraId="6F6FD682" w14:textId="57FFB595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G</w:t>
            </w:r>
          </w:p>
        </w:tc>
        <w:tc>
          <w:tcPr>
            <w:tcW w:w="12474" w:type="dxa"/>
            <w:shd w:val="clear" w:color="auto" w:fill="auto"/>
          </w:tcPr>
          <w:p w14:paraId="07E60227" w14:textId="0134D011" w:rsidR="00873AF8" w:rsidRPr="00C34756" w:rsidRDefault="00873AF8" w:rsidP="00873AF8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Gare de Tielen </w:t>
            </w:r>
          </w:p>
          <w:p w14:paraId="30852A72" w14:textId="21157066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  <w:r w:rsidRPr="0024303F">
              <w:rPr>
                <w:rFonts w:ascii="Verdana" w:hAnsi="Verdana"/>
                <w:b/>
                <w:bCs/>
                <w:szCs w:val="22"/>
                <w:lang w:val="fr-BE"/>
              </w:rPr>
              <w:t>LU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: Trop tôt pour réagir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>.</w:t>
            </w:r>
          </w:p>
        </w:tc>
      </w:tr>
      <w:tr w:rsidR="00873AF8" w:rsidRPr="001A116F" w14:paraId="1FBAE745" w14:textId="77777777" w:rsidTr="00873AF8">
        <w:tc>
          <w:tcPr>
            <w:tcW w:w="709" w:type="dxa"/>
            <w:shd w:val="clear" w:color="auto" w:fill="auto"/>
          </w:tcPr>
          <w:p w14:paraId="0C4D566A" w14:textId="343C299A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lastRenderedPageBreak/>
              <w:t>H</w:t>
            </w:r>
          </w:p>
        </w:tc>
        <w:tc>
          <w:tcPr>
            <w:tcW w:w="12474" w:type="dxa"/>
            <w:shd w:val="clear" w:color="auto" w:fill="auto"/>
          </w:tcPr>
          <w:p w14:paraId="513C806C" w14:textId="40A5FFB7" w:rsidR="00C142EB" w:rsidRPr="0024303F" w:rsidRDefault="00C142EB" w:rsidP="00873AF8">
            <w:pPr>
              <w:jc w:val="both"/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24303F">
              <w:rPr>
                <w:rFonts w:ascii="Verdana" w:hAnsi="Verdana"/>
                <w:b/>
                <w:bCs/>
                <w:szCs w:val="22"/>
                <w:lang w:val="fr-BE"/>
              </w:rPr>
              <w:t>Interprétation en langue des signes</w:t>
            </w:r>
          </w:p>
          <w:p w14:paraId="0314DA5B" w14:textId="18E497BF" w:rsidR="00873AF8" w:rsidRPr="00C34756" w:rsidRDefault="00873AF8" w:rsidP="00873AF8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TR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Y a-t-il déjà une </w:t>
            </w:r>
            <w:r w:rsidRPr="00C34756">
              <w:rPr>
                <w:rFonts w:ascii="Verdana" w:hAnsi="Verdana"/>
                <w:szCs w:val="22"/>
                <w:lang w:val="fr-BE"/>
              </w:rPr>
              <w:t>réponse à ma plainte concernant l'absence d'interprétation en langue des signes ?</w:t>
            </w:r>
          </w:p>
          <w:p w14:paraId="52098DA1" w14:textId="08B8806C" w:rsidR="00873AF8" w:rsidRPr="00C34756" w:rsidRDefault="00873AF8" w:rsidP="00873AF8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Cela </w:t>
            </w:r>
            <w:r w:rsidRPr="00C34756">
              <w:rPr>
                <w:rFonts w:ascii="Verdana" w:hAnsi="Verdana"/>
                <w:szCs w:val="22"/>
                <w:lang w:val="fr-BE"/>
              </w:rPr>
              <w:t>n'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a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pas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été </w:t>
            </w:r>
            <w:r w:rsidRPr="00C34756">
              <w:rPr>
                <w:rFonts w:ascii="Verdana" w:hAnsi="Verdana"/>
                <w:szCs w:val="22"/>
                <w:lang w:val="fr-BE"/>
              </w:rPr>
              <w:t>suivi en interne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>.</w:t>
            </w:r>
          </w:p>
          <w:p w14:paraId="538B38A6" w14:textId="1E7A0E91" w:rsidR="00873AF8" w:rsidRPr="00C34756" w:rsidRDefault="00873AF8" w:rsidP="00873AF8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TR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Je souhaite </w:t>
            </w:r>
            <w:r w:rsidRPr="00C34756">
              <w:rPr>
                <w:rFonts w:ascii="Verdana" w:hAnsi="Verdana"/>
                <w:szCs w:val="22"/>
                <w:lang w:val="fr-BE"/>
              </w:rPr>
              <w:t>que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 ce point soit remis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à l'ordre du jour. Il en va de même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pour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l'interprétation à distance.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Un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interlocuteur en langue des signes serait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un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atout pour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le </w:t>
            </w:r>
            <w:r w:rsidRPr="00C34756">
              <w:rPr>
                <w:rFonts w:ascii="Verdana" w:hAnsi="Verdana"/>
                <w:szCs w:val="22"/>
                <w:lang w:val="fr-BE"/>
              </w:rPr>
              <w:t>centre de contact.</w:t>
            </w:r>
          </w:p>
          <w:p w14:paraId="1F091D03" w14:textId="42C50002" w:rsidR="00873AF8" w:rsidRPr="00C34756" w:rsidRDefault="00873AF8" w:rsidP="00873AF8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 xml:space="preserve">TZ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: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>Le centre de contact est ouvert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7 jours sur 7,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>avec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2 équipes par jour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>pour le néerlandais et le français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, mais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 xml:space="preserve">cela est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difficilement réalisable </w:t>
            </w:r>
            <w:r w:rsidR="00C142EB" w:rsidRPr="00C34756">
              <w:rPr>
                <w:rFonts w:ascii="Verdana" w:hAnsi="Verdana"/>
                <w:szCs w:val="22"/>
                <w:lang w:val="fr-BE"/>
              </w:rPr>
              <w:t>pour la langue des signes.</w:t>
            </w:r>
          </w:p>
          <w:p w14:paraId="3BAAB45D" w14:textId="12A513FE" w:rsidR="00873AF8" w:rsidRPr="00C34756" w:rsidRDefault="00873AF8" w:rsidP="00873AF8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06698D">
              <w:rPr>
                <w:rFonts w:ascii="Verdana" w:hAnsi="Verdana"/>
                <w:b/>
                <w:bCs/>
                <w:szCs w:val="22"/>
                <w:lang w:val="fr-BE"/>
              </w:rPr>
              <w:t>TR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: </w:t>
            </w:r>
            <w:r w:rsidR="0006698D">
              <w:rPr>
                <w:rFonts w:ascii="Verdana" w:hAnsi="Verdana"/>
                <w:szCs w:val="22"/>
                <w:lang w:val="fr-BE"/>
              </w:rPr>
              <w:t>pas à pas</w:t>
            </w:r>
          </w:p>
          <w:p w14:paraId="1ED61713" w14:textId="77777777" w:rsidR="00873AF8" w:rsidRPr="00C34756" w:rsidRDefault="00873AF8" w:rsidP="00873AF8">
            <w:pPr>
              <w:jc w:val="both"/>
              <w:rPr>
                <w:rFonts w:ascii="Verdana" w:hAnsi="Verdana"/>
                <w:szCs w:val="22"/>
                <w:lang w:val="fr-BE"/>
              </w:rPr>
            </w:pPr>
            <w:r w:rsidRPr="0006698D">
              <w:rPr>
                <w:rFonts w:ascii="Verdana" w:hAnsi="Verdana"/>
                <w:b/>
                <w:bCs/>
                <w:szCs w:val="22"/>
                <w:lang w:val="fr-BE"/>
              </w:rPr>
              <w:t>TZ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 : Beaucoup dépend du succès du nouveau service d'interprétation en langue des signes.</w:t>
            </w:r>
          </w:p>
          <w:p w14:paraId="0DF8E020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  <w:tr w:rsidR="00873AF8" w:rsidRPr="001A116F" w14:paraId="0A6A14E1" w14:textId="77777777" w:rsidTr="00873AF8">
        <w:tc>
          <w:tcPr>
            <w:tcW w:w="709" w:type="dxa"/>
            <w:shd w:val="clear" w:color="auto" w:fill="auto"/>
          </w:tcPr>
          <w:p w14:paraId="750C0D35" w14:textId="67F36E2E" w:rsidR="00873AF8" w:rsidRPr="00C34756" w:rsidRDefault="00210E91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fr-BE"/>
              </w:rPr>
              <w:t>I</w:t>
            </w:r>
          </w:p>
        </w:tc>
        <w:tc>
          <w:tcPr>
            <w:tcW w:w="12474" w:type="dxa"/>
            <w:shd w:val="clear" w:color="auto" w:fill="auto"/>
          </w:tcPr>
          <w:p w14:paraId="3D2C7D86" w14:textId="150C708C" w:rsidR="00C142EB" w:rsidRPr="00C34756" w:rsidRDefault="00C142EB" w:rsidP="00873AF8">
            <w:pPr>
              <w:rPr>
                <w:rFonts w:ascii="Verdana" w:hAnsi="Verdana"/>
                <w:b/>
                <w:bCs/>
                <w:szCs w:val="22"/>
                <w:lang w:val="fr-BE"/>
              </w:rPr>
            </w:pPr>
            <w:r w:rsidRPr="00C34756">
              <w:rPr>
                <w:rFonts w:ascii="Verdana" w:hAnsi="Verdana"/>
                <w:b/>
                <w:bCs/>
                <w:szCs w:val="22"/>
                <w:lang w:val="fr-BE"/>
              </w:rPr>
              <w:t>Groupe de travail</w:t>
            </w:r>
          </w:p>
          <w:p w14:paraId="6A639C25" w14:textId="12386296" w:rsidR="00873AF8" w:rsidRPr="00C34756" w:rsidRDefault="00C142EB" w:rsidP="00873AF8">
            <w:pPr>
              <w:rPr>
                <w:rFonts w:ascii="Verdana" w:hAnsi="Verdana"/>
                <w:szCs w:val="22"/>
                <w:lang w:val="fr-BE"/>
              </w:rPr>
            </w:pPr>
            <w:r w:rsidRPr="00C34756">
              <w:rPr>
                <w:rFonts w:ascii="Verdana" w:hAnsi="Verdana"/>
                <w:szCs w:val="22"/>
                <w:lang w:val="fr-BE"/>
              </w:rPr>
              <w:t xml:space="preserve">Nous devons </w:t>
            </w:r>
            <w:r w:rsidR="00873AF8" w:rsidRPr="00C34756">
              <w:rPr>
                <w:rFonts w:ascii="Verdana" w:hAnsi="Verdana"/>
                <w:szCs w:val="22"/>
                <w:lang w:val="fr-BE"/>
              </w:rPr>
              <w:t xml:space="preserve">inviter Infrabel </w:t>
            </w:r>
            <w:r w:rsidRPr="00C34756">
              <w:rPr>
                <w:rFonts w:ascii="Verdana" w:hAnsi="Verdana"/>
                <w:szCs w:val="22"/>
                <w:lang w:val="fr-BE"/>
              </w:rPr>
              <w:t xml:space="preserve">et, si nécessaire, </w:t>
            </w:r>
            <w:r w:rsidR="00873AF8" w:rsidRPr="00C34756">
              <w:rPr>
                <w:rFonts w:ascii="Verdana" w:hAnsi="Verdana"/>
                <w:szCs w:val="22"/>
                <w:lang w:val="fr-BE"/>
              </w:rPr>
              <w:t xml:space="preserve">insister. </w:t>
            </w:r>
          </w:p>
        </w:tc>
      </w:tr>
      <w:tr w:rsidR="00873AF8" w:rsidRPr="001A116F" w14:paraId="005B602D" w14:textId="77777777" w:rsidTr="00873AF8">
        <w:tc>
          <w:tcPr>
            <w:tcW w:w="709" w:type="dxa"/>
            <w:shd w:val="clear" w:color="auto" w:fill="auto"/>
          </w:tcPr>
          <w:p w14:paraId="2466DBBE" w14:textId="77777777" w:rsidR="00873AF8" w:rsidRPr="00C3475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1908C432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  <w:tr w:rsidR="00873AF8" w:rsidRPr="001A116F" w14:paraId="1174A0ED" w14:textId="77777777" w:rsidTr="00873AF8">
        <w:tc>
          <w:tcPr>
            <w:tcW w:w="709" w:type="dxa"/>
            <w:shd w:val="clear" w:color="auto" w:fill="auto"/>
          </w:tcPr>
          <w:p w14:paraId="2694A174" w14:textId="77777777" w:rsidR="00873AF8" w:rsidRPr="00C3475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2F029757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  <w:tr w:rsidR="00873AF8" w:rsidRPr="001A116F" w14:paraId="1EC093F0" w14:textId="77777777" w:rsidTr="00873AF8">
        <w:tc>
          <w:tcPr>
            <w:tcW w:w="709" w:type="dxa"/>
            <w:shd w:val="clear" w:color="auto" w:fill="auto"/>
          </w:tcPr>
          <w:p w14:paraId="424E600A" w14:textId="77777777" w:rsidR="00873AF8" w:rsidRPr="00C3475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53C74576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  <w:tr w:rsidR="00873AF8" w:rsidRPr="001A116F" w14:paraId="16408486" w14:textId="77777777" w:rsidTr="00873AF8">
        <w:tc>
          <w:tcPr>
            <w:tcW w:w="709" w:type="dxa"/>
            <w:shd w:val="clear" w:color="auto" w:fill="auto"/>
          </w:tcPr>
          <w:p w14:paraId="5CF83062" w14:textId="77777777" w:rsidR="00873AF8" w:rsidRPr="00C3475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38650368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  <w:tr w:rsidR="00873AF8" w:rsidRPr="001A116F" w14:paraId="3B504F07" w14:textId="77777777" w:rsidTr="00873AF8">
        <w:tc>
          <w:tcPr>
            <w:tcW w:w="709" w:type="dxa"/>
            <w:shd w:val="clear" w:color="auto" w:fill="auto"/>
          </w:tcPr>
          <w:p w14:paraId="4428D70E" w14:textId="77777777" w:rsidR="00873AF8" w:rsidRPr="00C3475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</w:p>
        </w:tc>
        <w:tc>
          <w:tcPr>
            <w:tcW w:w="12474" w:type="dxa"/>
            <w:shd w:val="clear" w:color="auto" w:fill="auto"/>
          </w:tcPr>
          <w:p w14:paraId="6DCF0DC6" w14:textId="77777777" w:rsidR="00873AF8" w:rsidRPr="00C34756" w:rsidRDefault="00873AF8" w:rsidP="00873AF8">
            <w:pPr>
              <w:rPr>
                <w:rFonts w:ascii="Verdana" w:hAnsi="Verdana"/>
                <w:szCs w:val="22"/>
                <w:lang w:val="fr-BE"/>
              </w:rPr>
            </w:pPr>
          </w:p>
        </w:tc>
      </w:tr>
    </w:tbl>
    <w:p w14:paraId="7446544F" w14:textId="77777777" w:rsidR="002E3834" w:rsidRPr="00C34756" w:rsidRDefault="002E3834" w:rsidP="00E55939">
      <w:pPr>
        <w:rPr>
          <w:rFonts w:ascii="Verdana" w:hAnsi="Verdana"/>
          <w:szCs w:val="22"/>
          <w:lang w:val="fr-BE"/>
        </w:rPr>
      </w:pPr>
    </w:p>
    <w:sectPr w:rsidR="002E3834" w:rsidRPr="00C34756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4202"/>
    <w:multiLevelType w:val="hybridMultilevel"/>
    <w:tmpl w:val="C354F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03D2"/>
    <w:multiLevelType w:val="multilevel"/>
    <w:tmpl w:val="604A6E00"/>
    <w:lvl w:ilvl="0">
      <w:start w:val="1"/>
      <w:numFmt w:val="decimalZero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2DF2EA9"/>
    <w:multiLevelType w:val="hybridMultilevel"/>
    <w:tmpl w:val="3420298C"/>
    <w:lvl w:ilvl="0" w:tplc="0E926A8E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193A"/>
    <w:multiLevelType w:val="hybridMultilevel"/>
    <w:tmpl w:val="0674DF1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4236"/>
    <w:multiLevelType w:val="hybridMultilevel"/>
    <w:tmpl w:val="8620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C0019"/>
    <w:multiLevelType w:val="hybridMultilevel"/>
    <w:tmpl w:val="1054B5B6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310E"/>
    <w:multiLevelType w:val="multilevel"/>
    <w:tmpl w:val="362EF9BE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E220A4E"/>
    <w:multiLevelType w:val="hybridMultilevel"/>
    <w:tmpl w:val="08E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926"/>
    <w:multiLevelType w:val="hybridMultilevel"/>
    <w:tmpl w:val="B866BF64"/>
    <w:lvl w:ilvl="0" w:tplc="134805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D5AC0"/>
    <w:multiLevelType w:val="hybridMultilevel"/>
    <w:tmpl w:val="C25CDAF2"/>
    <w:lvl w:ilvl="0" w:tplc="197C0A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438D7"/>
    <w:multiLevelType w:val="hybridMultilevel"/>
    <w:tmpl w:val="828A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39241">
    <w:abstractNumId w:val="8"/>
  </w:num>
  <w:num w:numId="2" w16cid:durableId="328606708">
    <w:abstractNumId w:val="2"/>
  </w:num>
  <w:num w:numId="3" w16cid:durableId="1096556652">
    <w:abstractNumId w:val="1"/>
  </w:num>
  <w:num w:numId="4" w16cid:durableId="1548031312">
    <w:abstractNumId w:val="6"/>
  </w:num>
  <w:num w:numId="5" w16cid:durableId="424959187">
    <w:abstractNumId w:val="9"/>
  </w:num>
  <w:num w:numId="6" w16cid:durableId="1946883828">
    <w:abstractNumId w:val="4"/>
  </w:num>
  <w:num w:numId="7" w16cid:durableId="590550462">
    <w:abstractNumId w:val="7"/>
  </w:num>
  <w:num w:numId="8" w16cid:durableId="1335180229">
    <w:abstractNumId w:val="0"/>
  </w:num>
  <w:num w:numId="9" w16cid:durableId="1630936078">
    <w:abstractNumId w:val="5"/>
  </w:num>
  <w:num w:numId="10" w16cid:durableId="971710598">
    <w:abstractNumId w:val="10"/>
  </w:num>
  <w:num w:numId="11" w16cid:durableId="1055855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4"/>
    <w:rsid w:val="00003AF3"/>
    <w:rsid w:val="000061F5"/>
    <w:rsid w:val="00007C3B"/>
    <w:rsid w:val="0001114C"/>
    <w:rsid w:val="0001516E"/>
    <w:rsid w:val="00015202"/>
    <w:rsid w:val="0002030F"/>
    <w:rsid w:val="000220FA"/>
    <w:rsid w:val="0002519C"/>
    <w:rsid w:val="000272CF"/>
    <w:rsid w:val="00027EDD"/>
    <w:rsid w:val="00033CC4"/>
    <w:rsid w:val="00035699"/>
    <w:rsid w:val="000370A4"/>
    <w:rsid w:val="00041094"/>
    <w:rsid w:val="00047975"/>
    <w:rsid w:val="0005079C"/>
    <w:rsid w:val="000533ED"/>
    <w:rsid w:val="00055F7A"/>
    <w:rsid w:val="00064C98"/>
    <w:rsid w:val="000655E2"/>
    <w:rsid w:val="00065CB6"/>
    <w:rsid w:val="0006697B"/>
    <w:rsid w:val="0006698D"/>
    <w:rsid w:val="000731A6"/>
    <w:rsid w:val="000737C9"/>
    <w:rsid w:val="00076CA9"/>
    <w:rsid w:val="0007770E"/>
    <w:rsid w:val="00077E1F"/>
    <w:rsid w:val="00082CB9"/>
    <w:rsid w:val="00083932"/>
    <w:rsid w:val="00083C91"/>
    <w:rsid w:val="0008466D"/>
    <w:rsid w:val="00090BDD"/>
    <w:rsid w:val="00091F61"/>
    <w:rsid w:val="00092397"/>
    <w:rsid w:val="000969ED"/>
    <w:rsid w:val="000A29A0"/>
    <w:rsid w:val="000A40FD"/>
    <w:rsid w:val="000B11A1"/>
    <w:rsid w:val="000B1259"/>
    <w:rsid w:val="000B3C15"/>
    <w:rsid w:val="000B6304"/>
    <w:rsid w:val="000C0085"/>
    <w:rsid w:val="000C117F"/>
    <w:rsid w:val="000D213A"/>
    <w:rsid w:val="000D2521"/>
    <w:rsid w:val="000D3ADD"/>
    <w:rsid w:val="000E092F"/>
    <w:rsid w:val="000E1B2C"/>
    <w:rsid w:val="000E1BA4"/>
    <w:rsid w:val="000E2443"/>
    <w:rsid w:val="000E6FC7"/>
    <w:rsid w:val="000F0082"/>
    <w:rsid w:val="000F253C"/>
    <w:rsid w:val="000F2A66"/>
    <w:rsid w:val="000F3392"/>
    <w:rsid w:val="000F4186"/>
    <w:rsid w:val="000F535B"/>
    <w:rsid w:val="00100C02"/>
    <w:rsid w:val="0010250C"/>
    <w:rsid w:val="00103FA7"/>
    <w:rsid w:val="001042CD"/>
    <w:rsid w:val="001046EE"/>
    <w:rsid w:val="001049CC"/>
    <w:rsid w:val="00107B54"/>
    <w:rsid w:val="001146BA"/>
    <w:rsid w:val="00114890"/>
    <w:rsid w:val="00117469"/>
    <w:rsid w:val="00120F8A"/>
    <w:rsid w:val="0013039F"/>
    <w:rsid w:val="001323C9"/>
    <w:rsid w:val="00137CFF"/>
    <w:rsid w:val="001412AE"/>
    <w:rsid w:val="0014323F"/>
    <w:rsid w:val="00154124"/>
    <w:rsid w:val="001551CA"/>
    <w:rsid w:val="00162B50"/>
    <w:rsid w:val="0016377B"/>
    <w:rsid w:val="001706F1"/>
    <w:rsid w:val="00170F11"/>
    <w:rsid w:val="00173E64"/>
    <w:rsid w:val="00174E19"/>
    <w:rsid w:val="00175570"/>
    <w:rsid w:val="00185BB2"/>
    <w:rsid w:val="001877E6"/>
    <w:rsid w:val="00187DE1"/>
    <w:rsid w:val="00190BD3"/>
    <w:rsid w:val="00191880"/>
    <w:rsid w:val="00192CB4"/>
    <w:rsid w:val="00194877"/>
    <w:rsid w:val="0019756D"/>
    <w:rsid w:val="00197A81"/>
    <w:rsid w:val="001A07B5"/>
    <w:rsid w:val="001A07BB"/>
    <w:rsid w:val="001A116F"/>
    <w:rsid w:val="001A33A6"/>
    <w:rsid w:val="001A5F32"/>
    <w:rsid w:val="001A7C23"/>
    <w:rsid w:val="001B18D8"/>
    <w:rsid w:val="001D0425"/>
    <w:rsid w:val="001D0A79"/>
    <w:rsid w:val="001D32CB"/>
    <w:rsid w:val="001D4CA9"/>
    <w:rsid w:val="001D4D4F"/>
    <w:rsid w:val="001D523C"/>
    <w:rsid w:val="001D52B0"/>
    <w:rsid w:val="001E2601"/>
    <w:rsid w:val="001E2803"/>
    <w:rsid w:val="001E322A"/>
    <w:rsid w:val="001E7070"/>
    <w:rsid w:val="001E7E0A"/>
    <w:rsid w:val="001F1C18"/>
    <w:rsid w:val="001F2E72"/>
    <w:rsid w:val="001F4A85"/>
    <w:rsid w:val="002008D3"/>
    <w:rsid w:val="00203E5B"/>
    <w:rsid w:val="00204A5C"/>
    <w:rsid w:val="0020627F"/>
    <w:rsid w:val="00206853"/>
    <w:rsid w:val="00210E91"/>
    <w:rsid w:val="00212B16"/>
    <w:rsid w:val="0021417B"/>
    <w:rsid w:val="002158B0"/>
    <w:rsid w:val="00215B4A"/>
    <w:rsid w:val="00223C1B"/>
    <w:rsid w:val="00223EC3"/>
    <w:rsid w:val="002332C9"/>
    <w:rsid w:val="0023534F"/>
    <w:rsid w:val="00236A79"/>
    <w:rsid w:val="00237280"/>
    <w:rsid w:val="00240FB9"/>
    <w:rsid w:val="0024303F"/>
    <w:rsid w:val="00247F90"/>
    <w:rsid w:val="002544EC"/>
    <w:rsid w:val="00257FDA"/>
    <w:rsid w:val="00260495"/>
    <w:rsid w:val="0026448E"/>
    <w:rsid w:val="00264829"/>
    <w:rsid w:val="00267119"/>
    <w:rsid w:val="00270CC7"/>
    <w:rsid w:val="002753B0"/>
    <w:rsid w:val="00275E74"/>
    <w:rsid w:val="00275EE0"/>
    <w:rsid w:val="00276D71"/>
    <w:rsid w:val="002839A3"/>
    <w:rsid w:val="00283E08"/>
    <w:rsid w:val="002855FB"/>
    <w:rsid w:val="00290823"/>
    <w:rsid w:val="0029377A"/>
    <w:rsid w:val="00296992"/>
    <w:rsid w:val="002A31B0"/>
    <w:rsid w:val="002A533E"/>
    <w:rsid w:val="002A7C79"/>
    <w:rsid w:val="002B55E7"/>
    <w:rsid w:val="002C4241"/>
    <w:rsid w:val="002C4C51"/>
    <w:rsid w:val="002C6AC8"/>
    <w:rsid w:val="002D0378"/>
    <w:rsid w:val="002E063D"/>
    <w:rsid w:val="002E192C"/>
    <w:rsid w:val="002E20F6"/>
    <w:rsid w:val="002E26BC"/>
    <w:rsid w:val="002E3834"/>
    <w:rsid w:val="002F43FE"/>
    <w:rsid w:val="002F6359"/>
    <w:rsid w:val="0030327B"/>
    <w:rsid w:val="00306CF0"/>
    <w:rsid w:val="003076AC"/>
    <w:rsid w:val="00307C36"/>
    <w:rsid w:val="00316993"/>
    <w:rsid w:val="00316A84"/>
    <w:rsid w:val="00326AA9"/>
    <w:rsid w:val="00331174"/>
    <w:rsid w:val="00331FCB"/>
    <w:rsid w:val="003347E2"/>
    <w:rsid w:val="00334EF9"/>
    <w:rsid w:val="003360C1"/>
    <w:rsid w:val="003376F1"/>
    <w:rsid w:val="00340EE4"/>
    <w:rsid w:val="0034457A"/>
    <w:rsid w:val="0034665A"/>
    <w:rsid w:val="00350600"/>
    <w:rsid w:val="003537BE"/>
    <w:rsid w:val="00357D1D"/>
    <w:rsid w:val="003605F5"/>
    <w:rsid w:val="0036320E"/>
    <w:rsid w:val="003637FA"/>
    <w:rsid w:val="00365F1E"/>
    <w:rsid w:val="00366045"/>
    <w:rsid w:val="00374812"/>
    <w:rsid w:val="003761D4"/>
    <w:rsid w:val="00377C62"/>
    <w:rsid w:val="00383873"/>
    <w:rsid w:val="0039188C"/>
    <w:rsid w:val="00393422"/>
    <w:rsid w:val="0039532C"/>
    <w:rsid w:val="003954DB"/>
    <w:rsid w:val="00397F2C"/>
    <w:rsid w:val="003A04B7"/>
    <w:rsid w:val="003A39A7"/>
    <w:rsid w:val="003A40A5"/>
    <w:rsid w:val="003B082D"/>
    <w:rsid w:val="003B1E15"/>
    <w:rsid w:val="003B51F0"/>
    <w:rsid w:val="003C11E2"/>
    <w:rsid w:val="003C5BB3"/>
    <w:rsid w:val="003C6214"/>
    <w:rsid w:val="003D0376"/>
    <w:rsid w:val="003D1C85"/>
    <w:rsid w:val="003D4EFB"/>
    <w:rsid w:val="003D5584"/>
    <w:rsid w:val="003D6807"/>
    <w:rsid w:val="003E010B"/>
    <w:rsid w:val="003E0D9F"/>
    <w:rsid w:val="003E2A53"/>
    <w:rsid w:val="003E387F"/>
    <w:rsid w:val="003E4E06"/>
    <w:rsid w:val="003F23BF"/>
    <w:rsid w:val="003F3801"/>
    <w:rsid w:val="003F3FEF"/>
    <w:rsid w:val="003F5F66"/>
    <w:rsid w:val="003F6800"/>
    <w:rsid w:val="00403869"/>
    <w:rsid w:val="00405136"/>
    <w:rsid w:val="00411FAC"/>
    <w:rsid w:val="00412059"/>
    <w:rsid w:val="00412E64"/>
    <w:rsid w:val="00421879"/>
    <w:rsid w:val="00421F1B"/>
    <w:rsid w:val="00423251"/>
    <w:rsid w:val="00427CF8"/>
    <w:rsid w:val="004362EF"/>
    <w:rsid w:val="004475E3"/>
    <w:rsid w:val="004549BA"/>
    <w:rsid w:val="004564ED"/>
    <w:rsid w:val="00456F0B"/>
    <w:rsid w:val="00457651"/>
    <w:rsid w:val="0046058B"/>
    <w:rsid w:val="004611A0"/>
    <w:rsid w:val="00463368"/>
    <w:rsid w:val="00463BC3"/>
    <w:rsid w:val="00463CE9"/>
    <w:rsid w:val="00465134"/>
    <w:rsid w:val="00467E3C"/>
    <w:rsid w:val="00467F2C"/>
    <w:rsid w:val="00472023"/>
    <w:rsid w:val="00474364"/>
    <w:rsid w:val="0047517E"/>
    <w:rsid w:val="00476AFB"/>
    <w:rsid w:val="0047738C"/>
    <w:rsid w:val="00484834"/>
    <w:rsid w:val="0048702F"/>
    <w:rsid w:val="004875E1"/>
    <w:rsid w:val="00490487"/>
    <w:rsid w:val="00492A0A"/>
    <w:rsid w:val="00495044"/>
    <w:rsid w:val="00495264"/>
    <w:rsid w:val="004970D5"/>
    <w:rsid w:val="004A7664"/>
    <w:rsid w:val="004B0F16"/>
    <w:rsid w:val="004B1B9D"/>
    <w:rsid w:val="004B2E88"/>
    <w:rsid w:val="004B7184"/>
    <w:rsid w:val="004C3D99"/>
    <w:rsid w:val="004C4589"/>
    <w:rsid w:val="004C65B5"/>
    <w:rsid w:val="004C7B56"/>
    <w:rsid w:val="004D1988"/>
    <w:rsid w:val="004D21AC"/>
    <w:rsid w:val="004D230E"/>
    <w:rsid w:val="004D242A"/>
    <w:rsid w:val="004D445E"/>
    <w:rsid w:val="004D6F9A"/>
    <w:rsid w:val="004D7B62"/>
    <w:rsid w:val="004E0684"/>
    <w:rsid w:val="004E0EBD"/>
    <w:rsid w:val="004E157B"/>
    <w:rsid w:val="004E7C23"/>
    <w:rsid w:val="004F0582"/>
    <w:rsid w:val="004F1DEF"/>
    <w:rsid w:val="004F76FE"/>
    <w:rsid w:val="0050121D"/>
    <w:rsid w:val="005234D4"/>
    <w:rsid w:val="005274F6"/>
    <w:rsid w:val="00530C01"/>
    <w:rsid w:val="005318B4"/>
    <w:rsid w:val="00532485"/>
    <w:rsid w:val="00542597"/>
    <w:rsid w:val="00544759"/>
    <w:rsid w:val="0054498C"/>
    <w:rsid w:val="00551D9C"/>
    <w:rsid w:val="0055377F"/>
    <w:rsid w:val="005556EB"/>
    <w:rsid w:val="00557B12"/>
    <w:rsid w:val="0056242B"/>
    <w:rsid w:val="00563519"/>
    <w:rsid w:val="00563EDE"/>
    <w:rsid w:val="00570373"/>
    <w:rsid w:val="00571E73"/>
    <w:rsid w:val="00572DCE"/>
    <w:rsid w:val="0057748A"/>
    <w:rsid w:val="00580BA2"/>
    <w:rsid w:val="00584396"/>
    <w:rsid w:val="00590A5E"/>
    <w:rsid w:val="00591328"/>
    <w:rsid w:val="00592887"/>
    <w:rsid w:val="005941AE"/>
    <w:rsid w:val="00596720"/>
    <w:rsid w:val="005A39EC"/>
    <w:rsid w:val="005A50AA"/>
    <w:rsid w:val="005B0752"/>
    <w:rsid w:val="005B1E23"/>
    <w:rsid w:val="005B2FBE"/>
    <w:rsid w:val="005B3190"/>
    <w:rsid w:val="005B40C9"/>
    <w:rsid w:val="005B4EE1"/>
    <w:rsid w:val="005B5A4B"/>
    <w:rsid w:val="005B6DA7"/>
    <w:rsid w:val="005C2B0F"/>
    <w:rsid w:val="005D15A5"/>
    <w:rsid w:val="005D1D90"/>
    <w:rsid w:val="005D4581"/>
    <w:rsid w:val="005D5E5E"/>
    <w:rsid w:val="005D731A"/>
    <w:rsid w:val="005D73AE"/>
    <w:rsid w:val="005D75BA"/>
    <w:rsid w:val="005E5EEC"/>
    <w:rsid w:val="005E7719"/>
    <w:rsid w:val="005F118D"/>
    <w:rsid w:val="005F2964"/>
    <w:rsid w:val="005F5105"/>
    <w:rsid w:val="005F537D"/>
    <w:rsid w:val="006009AD"/>
    <w:rsid w:val="0060423F"/>
    <w:rsid w:val="00606A1E"/>
    <w:rsid w:val="00611C81"/>
    <w:rsid w:val="00611E68"/>
    <w:rsid w:val="00615137"/>
    <w:rsid w:val="0062063C"/>
    <w:rsid w:val="00620775"/>
    <w:rsid w:val="006235F6"/>
    <w:rsid w:val="006247A5"/>
    <w:rsid w:val="00626EF2"/>
    <w:rsid w:val="00630718"/>
    <w:rsid w:val="0063095F"/>
    <w:rsid w:val="00632F9F"/>
    <w:rsid w:val="00633AFD"/>
    <w:rsid w:val="006346C7"/>
    <w:rsid w:val="006401C1"/>
    <w:rsid w:val="0064255A"/>
    <w:rsid w:val="00642A80"/>
    <w:rsid w:val="00643A3D"/>
    <w:rsid w:val="00646D36"/>
    <w:rsid w:val="006505A4"/>
    <w:rsid w:val="00652002"/>
    <w:rsid w:val="006529BE"/>
    <w:rsid w:val="00653219"/>
    <w:rsid w:val="00653C3D"/>
    <w:rsid w:val="00654933"/>
    <w:rsid w:val="00655897"/>
    <w:rsid w:val="006565B7"/>
    <w:rsid w:val="00661D30"/>
    <w:rsid w:val="006625D8"/>
    <w:rsid w:val="00662F44"/>
    <w:rsid w:val="0066480C"/>
    <w:rsid w:val="00666506"/>
    <w:rsid w:val="00666940"/>
    <w:rsid w:val="00666A7F"/>
    <w:rsid w:val="006714B5"/>
    <w:rsid w:val="00674EB9"/>
    <w:rsid w:val="0067577D"/>
    <w:rsid w:val="00680E07"/>
    <w:rsid w:val="00682B32"/>
    <w:rsid w:val="00683B11"/>
    <w:rsid w:val="00684B51"/>
    <w:rsid w:val="006868E7"/>
    <w:rsid w:val="00694A0C"/>
    <w:rsid w:val="006A1C33"/>
    <w:rsid w:val="006A2FEC"/>
    <w:rsid w:val="006A531D"/>
    <w:rsid w:val="006B12ED"/>
    <w:rsid w:val="006B32E0"/>
    <w:rsid w:val="006B335F"/>
    <w:rsid w:val="006B7D12"/>
    <w:rsid w:val="006B7F28"/>
    <w:rsid w:val="006C3522"/>
    <w:rsid w:val="006C54E1"/>
    <w:rsid w:val="006D56F0"/>
    <w:rsid w:val="006D6A17"/>
    <w:rsid w:val="006E3317"/>
    <w:rsid w:val="006E50D1"/>
    <w:rsid w:val="006E5774"/>
    <w:rsid w:val="006E5BB8"/>
    <w:rsid w:val="006E6AD7"/>
    <w:rsid w:val="006F068A"/>
    <w:rsid w:val="006F0C20"/>
    <w:rsid w:val="006F3D03"/>
    <w:rsid w:val="006F6AC9"/>
    <w:rsid w:val="006F77BA"/>
    <w:rsid w:val="00700387"/>
    <w:rsid w:val="00700708"/>
    <w:rsid w:val="007010A2"/>
    <w:rsid w:val="00704C43"/>
    <w:rsid w:val="00705418"/>
    <w:rsid w:val="0071002E"/>
    <w:rsid w:val="007105D0"/>
    <w:rsid w:val="007136D3"/>
    <w:rsid w:val="00715288"/>
    <w:rsid w:val="00715F82"/>
    <w:rsid w:val="00716718"/>
    <w:rsid w:val="00720699"/>
    <w:rsid w:val="00722D5B"/>
    <w:rsid w:val="00726197"/>
    <w:rsid w:val="007373EC"/>
    <w:rsid w:val="00740F47"/>
    <w:rsid w:val="00750ECD"/>
    <w:rsid w:val="00752B7E"/>
    <w:rsid w:val="007538B8"/>
    <w:rsid w:val="00756C4D"/>
    <w:rsid w:val="00761554"/>
    <w:rsid w:val="007639F4"/>
    <w:rsid w:val="00763FB9"/>
    <w:rsid w:val="007647A2"/>
    <w:rsid w:val="0076493C"/>
    <w:rsid w:val="00765F6E"/>
    <w:rsid w:val="00767F3D"/>
    <w:rsid w:val="007729DE"/>
    <w:rsid w:val="00773DAE"/>
    <w:rsid w:val="00774F45"/>
    <w:rsid w:val="0077643D"/>
    <w:rsid w:val="00776821"/>
    <w:rsid w:val="0077784D"/>
    <w:rsid w:val="0078054B"/>
    <w:rsid w:val="007833B2"/>
    <w:rsid w:val="00785539"/>
    <w:rsid w:val="00785E65"/>
    <w:rsid w:val="00791044"/>
    <w:rsid w:val="0079139C"/>
    <w:rsid w:val="00792CD6"/>
    <w:rsid w:val="00797115"/>
    <w:rsid w:val="007A39DF"/>
    <w:rsid w:val="007A6DED"/>
    <w:rsid w:val="007A7FA5"/>
    <w:rsid w:val="007B0CFF"/>
    <w:rsid w:val="007B1C53"/>
    <w:rsid w:val="007B3594"/>
    <w:rsid w:val="007C0832"/>
    <w:rsid w:val="007C20FC"/>
    <w:rsid w:val="007C58F5"/>
    <w:rsid w:val="007C6C4E"/>
    <w:rsid w:val="007D36FD"/>
    <w:rsid w:val="007D57BF"/>
    <w:rsid w:val="007D69B4"/>
    <w:rsid w:val="007D6CEB"/>
    <w:rsid w:val="007E1B8B"/>
    <w:rsid w:val="007E26B2"/>
    <w:rsid w:val="007E3E13"/>
    <w:rsid w:val="007E4EE4"/>
    <w:rsid w:val="007E5C09"/>
    <w:rsid w:val="007E66BA"/>
    <w:rsid w:val="007E6CDD"/>
    <w:rsid w:val="007E76E2"/>
    <w:rsid w:val="007F7FB3"/>
    <w:rsid w:val="00801365"/>
    <w:rsid w:val="0080167F"/>
    <w:rsid w:val="0081198B"/>
    <w:rsid w:val="008121C5"/>
    <w:rsid w:val="00813195"/>
    <w:rsid w:val="00814B0D"/>
    <w:rsid w:val="0082253B"/>
    <w:rsid w:val="00822C5F"/>
    <w:rsid w:val="0083090A"/>
    <w:rsid w:val="0083512A"/>
    <w:rsid w:val="008366AD"/>
    <w:rsid w:val="0083710D"/>
    <w:rsid w:val="00840868"/>
    <w:rsid w:val="00840A44"/>
    <w:rsid w:val="00842E0A"/>
    <w:rsid w:val="008453DA"/>
    <w:rsid w:val="00857D95"/>
    <w:rsid w:val="008635DF"/>
    <w:rsid w:val="0086369D"/>
    <w:rsid w:val="00864028"/>
    <w:rsid w:val="00866EFD"/>
    <w:rsid w:val="00867934"/>
    <w:rsid w:val="008709DA"/>
    <w:rsid w:val="00873AF8"/>
    <w:rsid w:val="008779A7"/>
    <w:rsid w:val="008801E0"/>
    <w:rsid w:val="00881547"/>
    <w:rsid w:val="00883C4F"/>
    <w:rsid w:val="00885A34"/>
    <w:rsid w:val="00885D0C"/>
    <w:rsid w:val="008877EC"/>
    <w:rsid w:val="00890D07"/>
    <w:rsid w:val="008919F4"/>
    <w:rsid w:val="008953C0"/>
    <w:rsid w:val="008A0EFB"/>
    <w:rsid w:val="008A0FA3"/>
    <w:rsid w:val="008A3B3C"/>
    <w:rsid w:val="008A5D95"/>
    <w:rsid w:val="008A7A7E"/>
    <w:rsid w:val="008B1566"/>
    <w:rsid w:val="008B2EE7"/>
    <w:rsid w:val="008B6F23"/>
    <w:rsid w:val="008C43B1"/>
    <w:rsid w:val="008C6F90"/>
    <w:rsid w:val="008D222D"/>
    <w:rsid w:val="008D3E75"/>
    <w:rsid w:val="008D4AF5"/>
    <w:rsid w:val="008E0B6A"/>
    <w:rsid w:val="008E6A7E"/>
    <w:rsid w:val="00901743"/>
    <w:rsid w:val="009062A1"/>
    <w:rsid w:val="0090716E"/>
    <w:rsid w:val="009113EC"/>
    <w:rsid w:val="00913F31"/>
    <w:rsid w:val="00920721"/>
    <w:rsid w:val="00925935"/>
    <w:rsid w:val="009321C5"/>
    <w:rsid w:val="00932A60"/>
    <w:rsid w:val="009333D0"/>
    <w:rsid w:val="009373DA"/>
    <w:rsid w:val="009377AB"/>
    <w:rsid w:val="00937B13"/>
    <w:rsid w:val="009413DB"/>
    <w:rsid w:val="00941E58"/>
    <w:rsid w:val="00943241"/>
    <w:rsid w:val="00946266"/>
    <w:rsid w:val="0094785E"/>
    <w:rsid w:val="0095203C"/>
    <w:rsid w:val="009527D9"/>
    <w:rsid w:val="00961EFF"/>
    <w:rsid w:val="009721C6"/>
    <w:rsid w:val="00972508"/>
    <w:rsid w:val="00982C4E"/>
    <w:rsid w:val="00984127"/>
    <w:rsid w:val="00985405"/>
    <w:rsid w:val="00986685"/>
    <w:rsid w:val="0099230A"/>
    <w:rsid w:val="009937BB"/>
    <w:rsid w:val="00995A6F"/>
    <w:rsid w:val="00997379"/>
    <w:rsid w:val="009A168C"/>
    <w:rsid w:val="009A46AC"/>
    <w:rsid w:val="009A532F"/>
    <w:rsid w:val="009A6ED9"/>
    <w:rsid w:val="009A7703"/>
    <w:rsid w:val="009B4CD2"/>
    <w:rsid w:val="009B574A"/>
    <w:rsid w:val="009B6CCE"/>
    <w:rsid w:val="009C2C1B"/>
    <w:rsid w:val="009C4C2D"/>
    <w:rsid w:val="009C6936"/>
    <w:rsid w:val="009C6F00"/>
    <w:rsid w:val="009D2098"/>
    <w:rsid w:val="009E094F"/>
    <w:rsid w:val="009E41D2"/>
    <w:rsid w:val="009E631F"/>
    <w:rsid w:val="009E6A1D"/>
    <w:rsid w:val="009E6EB0"/>
    <w:rsid w:val="009F00C3"/>
    <w:rsid w:val="009F0EF6"/>
    <w:rsid w:val="009F5D59"/>
    <w:rsid w:val="009F5F86"/>
    <w:rsid w:val="009F7676"/>
    <w:rsid w:val="00A02475"/>
    <w:rsid w:val="00A02B22"/>
    <w:rsid w:val="00A064F4"/>
    <w:rsid w:val="00A140D2"/>
    <w:rsid w:val="00A152E3"/>
    <w:rsid w:val="00A172BA"/>
    <w:rsid w:val="00A20BED"/>
    <w:rsid w:val="00A23F20"/>
    <w:rsid w:val="00A2789F"/>
    <w:rsid w:val="00A313EC"/>
    <w:rsid w:val="00A328C7"/>
    <w:rsid w:val="00A3398A"/>
    <w:rsid w:val="00A367E0"/>
    <w:rsid w:val="00A42789"/>
    <w:rsid w:val="00A44AC4"/>
    <w:rsid w:val="00A465E8"/>
    <w:rsid w:val="00A46FFF"/>
    <w:rsid w:val="00A52E27"/>
    <w:rsid w:val="00A54C02"/>
    <w:rsid w:val="00A56BB1"/>
    <w:rsid w:val="00A6237B"/>
    <w:rsid w:val="00A627F0"/>
    <w:rsid w:val="00A64C06"/>
    <w:rsid w:val="00A6568B"/>
    <w:rsid w:val="00A67673"/>
    <w:rsid w:val="00A70889"/>
    <w:rsid w:val="00A71396"/>
    <w:rsid w:val="00A74806"/>
    <w:rsid w:val="00A75161"/>
    <w:rsid w:val="00A755C1"/>
    <w:rsid w:val="00A8221F"/>
    <w:rsid w:val="00A835A3"/>
    <w:rsid w:val="00A83F90"/>
    <w:rsid w:val="00A8766A"/>
    <w:rsid w:val="00A90294"/>
    <w:rsid w:val="00A9120D"/>
    <w:rsid w:val="00A930BD"/>
    <w:rsid w:val="00A9314F"/>
    <w:rsid w:val="00A93556"/>
    <w:rsid w:val="00A970CD"/>
    <w:rsid w:val="00AA1724"/>
    <w:rsid w:val="00AB0DD9"/>
    <w:rsid w:val="00AB47E0"/>
    <w:rsid w:val="00AB4FD0"/>
    <w:rsid w:val="00AB55D2"/>
    <w:rsid w:val="00AB5E88"/>
    <w:rsid w:val="00AC08AB"/>
    <w:rsid w:val="00AC129E"/>
    <w:rsid w:val="00AD2753"/>
    <w:rsid w:val="00AE370A"/>
    <w:rsid w:val="00AE5645"/>
    <w:rsid w:val="00AE56AA"/>
    <w:rsid w:val="00AE71C3"/>
    <w:rsid w:val="00AF1392"/>
    <w:rsid w:val="00AF2CA9"/>
    <w:rsid w:val="00AF37A4"/>
    <w:rsid w:val="00AF5BC5"/>
    <w:rsid w:val="00B0017F"/>
    <w:rsid w:val="00B00C4B"/>
    <w:rsid w:val="00B023A5"/>
    <w:rsid w:val="00B04680"/>
    <w:rsid w:val="00B04897"/>
    <w:rsid w:val="00B061BF"/>
    <w:rsid w:val="00B13D32"/>
    <w:rsid w:val="00B15BAC"/>
    <w:rsid w:val="00B23E6A"/>
    <w:rsid w:val="00B24D6E"/>
    <w:rsid w:val="00B25A75"/>
    <w:rsid w:val="00B307E9"/>
    <w:rsid w:val="00B328A9"/>
    <w:rsid w:val="00B337D0"/>
    <w:rsid w:val="00B36670"/>
    <w:rsid w:val="00B401FD"/>
    <w:rsid w:val="00B44800"/>
    <w:rsid w:val="00B475CE"/>
    <w:rsid w:val="00B5188F"/>
    <w:rsid w:val="00B51CD9"/>
    <w:rsid w:val="00B521AC"/>
    <w:rsid w:val="00B53290"/>
    <w:rsid w:val="00B555A3"/>
    <w:rsid w:val="00B606DF"/>
    <w:rsid w:val="00B709C8"/>
    <w:rsid w:val="00B71D2A"/>
    <w:rsid w:val="00B74275"/>
    <w:rsid w:val="00B76202"/>
    <w:rsid w:val="00B76EAC"/>
    <w:rsid w:val="00B8268F"/>
    <w:rsid w:val="00B9088A"/>
    <w:rsid w:val="00B92FB5"/>
    <w:rsid w:val="00B937BC"/>
    <w:rsid w:val="00B959DC"/>
    <w:rsid w:val="00BA3B78"/>
    <w:rsid w:val="00BB65FC"/>
    <w:rsid w:val="00BC01B3"/>
    <w:rsid w:val="00BC09DB"/>
    <w:rsid w:val="00BC0B41"/>
    <w:rsid w:val="00BC0FFF"/>
    <w:rsid w:val="00BD3697"/>
    <w:rsid w:val="00BD421C"/>
    <w:rsid w:val="00BD4820"/>
    <w:rsid w:val="00BE1B91"/>
    <w:rsid w:val="00BE1CF6"/>
    <w:rsid w:val="00BE3907"/>
    <w:rsid w:val="00BE41E6"/>
    <w:rsid w:val="00BF2EB0"/>
    <w:rsid w:val="00BF3E1A"/>
    <w:rsid w:val="00BF4C2F"/>
    <w:rsid w:val="00BF57FD"/>
    <w:rsid w:val="00C03B7D"/>
    <w:rsid w:val="00C0421D"/>
    <w:rsid w:val="00C0446D"/>
    <w:rsid w:val="00C053B6"/>
    <w:rsid w:val="00C05F54"/>
    <w:rsid w:val="00C07E28"/>
    <w:rsid w:val="00C112D6"/>
    <w:rsid w:val="00C123D4"/>
    <w:rsid w:val="00C142EB"/>
    <w:rsid w:val="00C16281"/>
    <w:rsid w:val="00C1699E"/>
    <w:rsid w:val="00C17981"/>
    <w:rsid w:val="00C21EC9"/>
    <w:rsid w:val="00C22962"/>
    <w:rsid w:val="00C27247"/>
    <w:rsid w:val="00C3424C"/>
    <w:rsid w:val="00C34756"/>
    <w:rsid w:val="00C37447"/>
    <w:rsid w:val="00C41B64"/>
    <w:rsid w:val="00C43990"/>
    <w:rsid w:val="00C44EE9"/>
    <w:rsid w:val="00C4553F"/>
    <w:rsid w:val="00C6095B"/>
    <w:rsid w:val="00C650C2"/>
    <w:rsid w:val="00C65669"/>
    <w:rsid w:val="00C65C18"/>
    <w:rsid w:val="00C67EC1"/>
    <w:rsid w:val="00C71BB7"/>
    <w:rsid w:val="00C72C41"/>
    <w:rsid w:val="00C860BA"/>
    <w:rsid w:val="00C87E4A"/>
    <w:rsid w:val="00C91661"/>
    <w:rsid w:val="00C91AA8"/>
    <w:rsid w:val="00C9296A"/>
    <w:rsid w:val="00C95506"/>
    <w:rsid w:val="00C9595D"/>
    <w:rsid w:val="00CA03B4"/>
    <w:rsid w:val="00CA3B7A"/>
    <w:rsid w:val="00CA67FF"/>
    <w:rsid w:val="00CB2EE0"/>
    <w:rsid w:val="00CB3A83"/>
    <w:rsid w:val="00CB6515"/>
    <w:rsid w:val="00CC2235"/>
    <w:rsid w:val="00CC309D"/>
    <w:rsid w:val="00CC5EE6"/>
    <w:rsid w:val="00CC76DD"/>
    <w:rsid w:val="00CD123C"/>
    <w:rsid w:val="00CD1302"/>
    <w:rsid w:val="00CD28F0"/>
    <w:rsid w:val="00CD3936"/>
    <w:rsid w:val="00CD6A6F"/>
    <w:rsid w:val="00CE145F"/>
    <w:rsid w:val="00CE1D12"/>
    <w:rsid w:val="00CE1F70"/>
    <w:rsid w:val="00CE5925"/>
    <w:rsid w:val="00CE5B87"/>
    <w:rsid w:val="00CE63C7"/>
    <w:rsid w:val="00CF2887"/>
    <w:rsid w:val="00D02EAD"/>
    <w:rsid w:val="00D04683"/>
    <w:rsid w:val="00D04BCB"/>
    <w:rsid w:val="00D04FB0"/>
    <w:rsid w:val="00D11253"/>
    <w:rsid w:val="00D153E4"/>
    <w:rsid w:val="00D20F09"/>
    <w:rsid w:val="00D21B7A"/>
    <w:rsid w:val="00D21F17"/>
    <w:rsid w:val="00D25A80"/>
    <w:rsid w:val="00D25E24"/>
    <w:rsid w:val="00D355FC"/>
    <w:rsid w:val="00D35718"/>
    <w:rsid w:val="00D43848"/>
    <w:rsid w:val="00D4515E"/>
    <w:rsid w:val="00D45241"/>
    <w:rsid w:val="00D458C6"/>
    <w:rsid w:val="00D47406"/>
    <w:rsid w:val="00D51136"/>
    <w:rsid w:val="00D519A6"/>
    <w:rsid w:val="00D5795B"/>
    <w:rsid w:val="00D57999"/>
    <w:rsid w:val="00D60F74"/>
    <w:rsid w:val="00D62276"/>
    <w:rsid w:val="00D62CB0"/>
    <w:rsid w:val="00D62FF2"/>
    <w:rsid w:val="00D647C3"/>
    <w:rsid w:val="00D67BCE"/>
    <w:rsid w:val="00D76402"/>
    <w:rsid w:val="00D76676"/>
    <w:rsid w:val="00D76B30"/>
    <w:rsid w:val="00D820BD"/>
    <w:rsid w:val="00D83238"/>
    <w:rsid w:val="00D85D09"/>
    <w:rsid w:val="00D8682E"/>
    <w:rsid w:val="00D875DF"/>
    <w:rsid w:val="00D87FC4"/>
    <w:rsid w:val="00D9016B"/>
    <w:rsid w:val="00D9024C"/>
    <w:rsid w:val="00D9337E"/>
    <w:rsid w:val="00D9416E"/>
    <w:rsid w:val="00D96D81"/>
    <w:rsid w:val="00DA24D8"/>
    <w:rsid w:val="00DA2DC6"/>
    <w:rsid w:val="00DA683E"/>
    <w:rsid w:val="00DB020E"/>
    <w:rsid w:val="00DB160B"/>
    <w:rsid w:val="00DB6965"/>
    <w:rsid w:val="00DC5B6A"/>
    <w:rsid w:val="00DD2387"/>
    <w:rsid w:val="00DD26E4"/>
    <w:rsid w:val="00DD5507"/>
    <w:rsid w:val="00DD64D9"/>
    <w:rsid w:val="00DD64E4"/>
    <w:rsid w:val="00DE0683"/>
    <w:rsid w:val="00DE1ABB"/>
    <w:rsid w:val="00DE60E8"/>
    <w:rsid w:val="00DE6A7A"/>
    <w:rsid w:val="00DF18D6"/>
    <w:rsid w:val="00DF1994"/>
    <w:rsid w:val="00DF1C18"/>
    <w:rsid w:val="00DF26D7"/>
    <w:rsid w:val="00DF40AB"/>
    <w:rsid w:val="00E00520"/>
    <w:rsid w:val="00E01C72"/>
    <w:rsid w:val="00E040CF"/>
    <w:rsid w:val="00E111FD"/>
    <w:rsid w:val="00E12B1E"/>
    <w:rsid w:val="00E1404C"/>
    <w:rsid w:val="00E1405A"/>
    <w:rsid w:val="00E20502"/>
    <w:rsid w:val="00E20743"/>
    <w:rsid w:val="00E2277B"/>
    <w:rsid w:val="00E30AA6"/>
    <w:rsid w:val="00E3257A"/>
    <w:rsid w:val="00E32ECC"/>
    <w:rsid w:val="00E33CAA"/>
    <w:rsid w:val="00E37D63"/>
    <w:rsid w:val="00E37EF7"/>
    <w:rsid w:val="00E40A8C"/>
    <w:rsid w:val="00E41B86"/>
    <w:rsid w:val="00E43405"/>
    <w:rsid w:val="00E50158"/>
    <w:rsid w:val="00E513AF"/>
    <w:rsid w:val="00E53F2A"/>
    <w:rsid w:val="00E54C57"/>
    <w:rsid w:val="00E55939"/>
    <w:rsid w:val="00E57DF3"/>
    <w:rsid w:val="00E62574"/>
    <w:rsid w:val="00E63741"/>
    <w:rsid w:val="00E65019"/>
    <w:rsid w:val="00E74835"/>
    <w:rsid w:val="00E75C05"/>
    <w:rsid w:val="00E75D1D"/>
    <w:rsid w:val="00E822D8"/>
    <w:rsid w:val="00E862EA"/>
    <w:rsid w:val="00E87D0E"/>
    <w:rsid w:val="00E9169C"/>
    <w:rsid w:val="00E92044"/>
    <w:rsid w:val="00E92DB4"/>
    <w:rsid w:val="00E9318A"/>
    <w:rsid w:val="00E93E48"/>
    <w:rsid w:val="00E95DAC"/>
    <w:rsid w:val="00E963E4"/>
    <w:rsid w:val="00E966A0"/>
    <w:rsid w:val="00EA31C0"/>
    <w:rsid w:val="00EA45A3"/>
    <w:rsid w:val="00EA4DE5"/>
    <w:rsid w:val="00EA61CA"/>
    <w:rsid w:val="00EA7076"/>
    <w:rsid w:val="00EB0EB5"/>
    <w:rsid w:val="00EB16BF"/>
    <w:rsid w:val="00EB2EAE"/>
    <w:rsid w:val="00EB4446"/>
    <w:rsid w:val="00ED1020"/>
    <w:rsid w:val="00EE158D"/>
    <w:rsid w:val="00EE1A86"/>
    <w:rsid w:val="00EE4AAE"/>
    <w:rsid w:val="00EE5002"/>
    <w:rsid w:val="00EE767B"/>
    <w:rsid w:val="00EF40D5"/>
    <w:rsid w:val="00EF4579"/>
    <w:rsid w:val="00EF4AB0"/>
    <w:rsid w:val="00F0031E"/>
    <w:rsid w:val="00F00733"/>
    <w:rsid w:val="00F02629"/>
    <w:rsid w:val="00F04DAB"/>
    <w:rsid w:val="00F13154"/>
    <w:rsid w:val="00F13A1B"/>
    <w:rsid w:val="00F14418"/>
    <w:rsid w:val="00F144A0"/>
    <w:rsid w:val="00F159A0"/>
    <w:rsid w:val="00F17256"/>
    <w:rsid w:val="00F17BD6"/>
    <w:rsid w:val="00F2109A"/>
    <w:rsid w:val="00F211DE"/>
    <w:rsid w:val="00F2126B"/>
    <w:rsid w:val="00F23C09"/>
    <w:rsid w:val="00F244CF"/>
    <w:rsid w:val="00F27165"/>
    <w:rsid w:val="00F30378"/>
    <w:rsid w:val="00F306BD"/>
    <w:rsid w:val="00F30ECE"/>
    <w:rsid w:val="00F33C15"/>
    <w:rsid w:val="00F34AEB"/>
    <w:rsid w:val="00F34BDA"/>
    <w:rsid w:val="00F53366"/>
    <w:rsid w:val="00F53CF6"/>
    <w:rsid w:val="00F627F4"/>
    <w:rsid w:val="00F750E3"/>
    <w:rsid w:val="00F77EE8"/>
    <w:rsid w:val="00F81694"/>
    <w:rsid w:val="00F83C42"/>
    <w:rsid w:val="00F84DCE"/>
    <w:rsid w:val="00F85118"/>
    <w:rsid w:val="00F937C9"/>
    <w:rsid w:val="00F94CE4"/>
    <w:rsid w:val="00FA4EF7"/>
    <w:rsid w:val="00FA6D8A"/>
    <w:rsid w:val="00FA74BA"/>
    <w:rsid w:val="00FA7ACD"/>
    <w:rsid w:val="00FB0366"/>
    <w:rsid w:val="00FB2128"/>
    <w:rsid w:val="00FC291A"/>
    <w:rsid w:val="00FC2CE4"/>
    <w:rsid w:val="00FC52ED"/>
    <w:rsid w:val="00FC5F96"/>
    <w:rsid w:val="00FC6418"/>
    <w:rsid w:val="00FC6F86"/>
    <w:rsid w:val="00FD174A"/>
    <w:rsid w:val="00FD4A98"/>
    <w:rsid w:val="00FD72B1"/>
    <w:rsid w:val="00FF01E3"/>
    <w:rsid w:val="00FF1E89"/>
    <w:rsid w:val="00FF405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4BC"/>
  <w15:docId w15:val="{82782AD8-747A-42DD-861C-48E5B6A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98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3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Hyperlink">
    <w:name w:val="Hyperlink"/>
    <w:basedOn w:val="Standaardalinea-lettertype"/>
    <w:uiPriority w:val="99"/>
    <w:unhideWhenUsed/>
    <w:rsid w:val="00E9169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5C18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3C42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C27247"/>
    <w:pPr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501F-654A-41F3-B476-640B15EA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Sociale Zekerheid / SPF Sécurité Sociale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Nathalie</dc:creator>
  <cp:keywords>, docId:3447814D33353D1C6776D80B8F05C370</cp:keywords>
  <cp:lastModifiedBy>Laureys Benjamin</cp:lastModifiedBy>
  <cp:revision>4</cp:revision>
  <dcterms:created xsi:type="dcterms:W3CDTF">2025-09-01T07:10:00Z</dcterms:created>
  <dcterms:modified xsi:type="dcterms:W3CDTF">2025-09-01T14:57:00Z</dcterms:modified>
</cp:coreProperties>
</file>