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BF950" w14:textId="0AE9BCBA" w:rsidR="008B561E" w:rsidRPr="008B561E" w:rsidRDefault="008B561E" w:rsidP="00AD3CEE">
      <w:pPr>
        <w:rPr>
          <w:b/>
          <w:bCs/>
          <w:highlight w:val="cyan"/>
          <w:lang w:val="fr-BE"/>
        </w:rPr>
      </w:pPr>
      <w:r w:rsidRPr="5A776B6A">
        <w:rPr>
          <w:b/>
          <w:bCs/>
          <w:highlight w:val="cyan"/>
          <w:lang w:val="fr-BE"/>
        </w:rPr>
        <w:t xml:space="preserve">Rencontre Ministre Beenders- 2025-10-23 – 14.10-15h </w:t>
      </w:r>
    </w:p>
    <w:p w14:paraId="1A7D5A86" w14:textId="3EB23A6C" w:rsidR="1B4E5B9D" w:rsidRDefault="1B4E5B9D" w:rsidP="5A776B6A">
      <w:pPr>
        <w:rPr>
          <w:b/>
          <w:bCs/>
          <w:highlight w:val="cyan"/>
          <w:lang w:val="fr-BE"/>
        </w:rPr>
      </w:pPr>
      <w:r w:rsidRPr="6F816491">
        <w:rPr>
          <w:b/>
          <w:bCs/>
          <w:highlight w:val="cyan"/>
          <w:lang w:val="fr-BE"/>
        </w:rPr>
        <w:t xml:space="preserve">Présents : </w:t>
      </w:r>
      <w:r w:rsidR="64992AEC" w:rsidRPr="6F816491">
        <w:rPr>
          <w:b/>
          <w:bCs/>
          <w:highlight w:val="cyan"/>
          <w:lang w:val="fr-BE"/>
        </w:rPr>
        <w:t>GM, EDS, MR, MD, VD</w:t>
      </w:r>
    </w:p>
    <w:p w14:paraId="47BACA00" w14:textId="7CBF6493" w:rsidR="64992AEC" w:rsidRDefault="64992AEC" w:rsidP="6F816491">
      <w:pPr>
        <w:rPr>
          <w:b/>
          <w:bCs/>
          <w:highlight w:val="cyan"/>
          <w:lang w:val="fr-BE"/>
        </w:rPr>
      </w:pPr>
      <w:r w:rsidRPr="6F816491">
        <w:rPr>
          <w:b/>
          <w:bCs/>
          <w:highlight w:val="cyan"/>
          <w:lang w:val="fr-BE"/>
        </w:rPr>
        <w:t>Cabinet : Ministre Beenders, JB, AVR</w:t>
      </w:r>
    </w:p>
    <w:p w14:paraId="3360A79E" w14:textId="0BE241CF" w:rsidR="6F816491" w:rsidRDefault="6F816491" w:rsidP="6F816491">
      <w:pPr>
        <w:rPr>
          <w:b/>
          <w:bCs/>
          <w:highlight w:val="cyan"/>
          <w:lang w:val="fr-BE"/>
        </w:rPr>
      </w:pPr>
    </w:p>
    <w:p w14:paraId="48AD021A" w14:textId="0F2B0CCC" w:rsidR="008B561E" w:rsidRDefault="008B561E" w:rsidP="6F816491">
      <w:pPr>
        <w:pStyle w:val="Paragraphedeliste"/>
        <w:numPr>
          <w:ilvl w:val="0"/>
          <w:numId w:val="20"/>
        </w:numPr>
        <w:spacing w:after="0" w:line="240" w:lineRule="auto"/>
        <w:rPr>
          <w:rFonts w:eastAsia="Times New Roman"/>
          <w:lang w:val="fr-BE"/>
        </w:rPr>
      </w:pPr>
      <w:r w:rsidRPr="6F816491">
        <w:rPr>
          <w:rFonts w:eastAsia="Times New Roman"/>
          <w:b/>
          <w:bCs/>
          <w:lang w:val="fr-BE"/>
        </w:rPr>
        <w:t>Le renforcement du secrétariat (voir notamment courrier dans le cadre du conclave ou autres budgets)</w:t>
      </w:r>
      <w:r w:rsidRPr="6F816491">
        <w:rPr>
          <w:rFonts w:eastAsia="Times New Roman"/>
          <w:lang w:val="fr-BE"/>
        </w:rPr>
        <w:t xml:space="preserve"> </w:t>
      </w:r>
    </w:p>
    <w:p w14:paraId="6735DF8A" w14:textId="62FCE996" w:rsidR="6F816491" w:rsidRDefault="6F816491" w:rsidP="6F816491">
      <w:pPr>
        <w:pStyle w:val="Paragraphedeliste"/>
        <w:spacing w:after="0" w:line="240" w:lineRule="auto"/>
        <w:rPr>
          <w:rFonts w:eastAsia="Times New Roman"/>
          <w:lang w:val="fr-BE"/>
        </w:rPr>
      </w:pPr>
    </w:p>
    <w:p w14:paraId="06DAA247" w14:textId="7A3E9E5A" w:rsidR="4C98E698" w:rsidRDefault="4C98E698" w:rsidP="6F816491">
      <w:pPr>
        <w:spacing w:after="0" w:line="240" w:lineRule="auto"/>
        <w:rPr>
          <w:rFonts w:eastAsia="Times New Roman"/>
          <w:lang w:val="fr-BE"/>
        </w:rPr>
      </w:pPr>
      <w:r w:rsidRPr="6F816491">
        <w:rPr>
          <w:rFonts w:eastAsia="Times New Roman"/>
          <w:lang w:val="fr-BE"/>
        </w:rPr>
        <w:t xml:space="preserve">RB: </w:t>
      </w:r>
      <w:r w:rsidR="7AC6A581" w:rsidRPr="6F816491">
        <w:rPr>
          <w:rFonts w:eastAsia="Times New Roman"/>
          <w:lang w:val="fr-BE"/>
        </w:rPr>
        <w:t xml:space="preserve">Nous avons reçu votre lettre. Nous vous avons </w:t>
      </w:r>
      <w:r w:rsidR="35783D36" w:rsidRPr="6F816491">
        <w:rPr>
          <w:rFonts w:eastAsia="Times New Roman"/>
          <w:lang w:val="fr-BE"/>
        </w:rPr>
        <w:t>répondu. Vous</w:t>
      </w:r>
      <w:r w:rsidRPr="6F816491">
        <w:rPr>
          <w:rFonts w:eastAsia="Times New Roman"/>
          <w:lang w:val="fr-BE"/>
        </w:rPr>
        <w:t xml:space="preserve"> </w:t>
      </w:r>
      <w:r w:rsidR="38E67FC6" w:rsidRPr="6F816491">
        <w:rPr>
          <w:rFonts w:eastAsia="Times New Roman"/>
          <w:lang w:val="fr-BE"/>
        </w:rPr>
        <w:t>n’</w:t>
      </w:r>
      <w:r w:rsidRPr="6F816491">
        <w:rPr>
          <w:rFonts w:eastAsia="Times New Roman"/>
          <w:lang w:val="fr-BE"/>
        </w:rPr>
        <w:t xml:space="preserve">avez </w:t>
      </w:r>
      <w:r w:rsidR="6A51A469" w:rsidRPr="6F816491">
        <w:rPr>
          <w:rFonts w:eastAsia="Times New Roman"/>
          <w:lang w:val="fr-BE"/>
        </w:rPr>
        <w:t xml:space="preserve">pas </w:t>
      </w:r>
      <w:r w:rsidRPr="6F816491">
        <w:rPr>
          <w:rFonts w:eastAsia="Times New Roman"/>
          <w:lang w:val="fr-BE"/>
        </w:rPr>
        <w:t>reçu une lettre de la DG HAN</w:t>
      </w:r>
      <w:r w:rsidR="7E15128E" w:rsidRPr="6F816491">
        <w:rPr>
          <w:rFonts w:eastAsia="Times New Roman"/>
          <w:lang w:val="fr-BE"/>
        </w:rPr>
        <w:t>?  Il n’y a pas de juriste</w:t>
      </w:r>
      <w:r w:rsidR="284510B9" w:rsidRPr="6F816491">
        <w:rPr>
          <w:rFonts w:eastAsia="Times New Roman"/>
          <w:lang w:val="fr-BE"/>
        </w:rPr>
        <w:t xml:space="preserve"> dans les réserves que l’on puisse nommer en 2025. </w:t>
      </w:r>
    </w:p>
    <w:p w14:paraId="479142BF" w14:textId="39264CA3" w:rsidR="6F816491" w:rsidRDefault="6F816491" w:rsidP="6F816491">
      <w:pPr>
        <w:spacing w:after="0" w:line="240" w:lineRule="auto"/>
        <w:rPr>
          <w:rFonts w:eastAsia="Times New Roman"/>
          <w:lang w:val="fr-BE"/>
        </w:rPr>
      </w:pPr>
    </w:p>
    <w:p w14:paraId="4EDBEAE1" w14:textId="44B988F3" w:rsidR="70AE06C9" w:rsidRDefault="70AE06C9" w:rsidP="6F816491">
      <w:pPr>
        <w:spacing w:after="0" w:line="240" w:lineRule="auto"/>
        <w:rPr>
          <w:rFonts w:eastAsia="Times New Roman"/>
          <w:lang w:val="fr-BE"/>
        </w:rPr>
      </w:pPr>
      <w:r w:rsidRPr="6F816491">
        <w:rPr>
          <w:rFonts w:eastAsia="Times New Roman"/>
          <w:lang w:val="fr-BE"/>
        </w:rPr>
        <w:t>VD: Nous vous avons envoyé une lettre. Je suis surprise. C’est la première fois que j’entends cela. On nous a dit qu’il n’y avait pas de budget.</w:t>
      </w:r>
    </w:p>
    <w:p w14:paraId="29E92B71" w14:textId="35148776" w:rsidR="6F816491" w:rsidRDefault="6F816491" w:rsidP="6F816491">
      <w:pPr>
        <w:spacing w:after="0" w:line="240" w:lineRule="auto"/>
        <w:rPr>
          <w:rFonts w:eastAsia="Times New Roman"/>
          <w:lang w:val="fr-BE"/>
        </w:rPr>
      </w:pPr>
    </w:p>
    <w:p w14:paraId="4D43F099" w14:textId="004FCDFD" w:rsidR="70AE06C9" w:rsidRDefault="70AE06C9" w:rsidP="6F816491">
      <w:pPr>
        <w:spacing w:after="0" w:line="240" w:lineRule="auto"/>
        <w:rPr>
          <w:rFonts w:eastAsia="Times New Roman"/>
          <w:lang w:val="fr-BE"/>
        </w:rPr>
      </w:pPr>
      <w:r w:rsidRPr="6F816491">
        <w:rPr>
          <w:rFonts w:eastAsia="Times New Roman"/>
          <w:lang w:val="fr-BE"/>
        </w:rPr>
        <w:t xml:space="preserve">AVR: </w:t>
      </w:r>
      <w:r w:rsidR="368E4203" w:rsidRPr="6F816491">
        <w:rPr>
          <w:rFonts w:eastAsia="Times New Roman"/>
          <w:lang w:val="fr-BE"/>
        </w:rPr>
        <w:t xml:space="preserve">j’envoie le courrier par mail (reçu en réunion) </w:t>
      </w:r>
    </w:p>
    <w:p w14:paraId="27648A72" w14:textId="752A6D11" w:rsidR="6F816491" w:rsidRDefault="6F816491" w:rsidP="6F816491">
      <w:pPr>
        <w:spacing w:after="0" w:line="240" w:lineRule="auto"/>
        <w:rPr>
          <w:rFonts w:eastAsia="Times New Roman"/>
          <w:lang w:val="fr-BE"/>
        </w:rPr>
      </w:pPr>
    </w:p>
    <w:p w14:paraId="74915DB7" w14:textId="4D0F8F9F" w:rsidR="70AE06C9" w:rsidRDefault="70AE06C9" w:rsidP="6F816491">
      <w:pPr>
        <w:spacing w:after="0" w:line="240" w:lineRule="auto"/>
        <w:rPr>
          <w:rFonts w:eastAsia="Times New Roman"/>
          <w:lang w:val="fr-BE"/>
        </w:rPr>
      </w:pPr>
      <w:r w:rsidRPr="6F816491">
        <w:rPr>
          <w:rFonts w:eastAsia="Times New Roman"/>
          <w:lang w:val="fr-BE"/>
        </w:rPr>
        <w:t>MD: N’y a –t-il pas de réserves de recrutement disponibles dans d’autres SPF avec lesquels le SPF Sécurité Sociale a des accords?</w:t>
      </w:r>
    </w:p>
    <w:p w14:paraId="29F9A675" w14:textId="1D02E7FC" w:rsidR="6F816491" w:rsidRDefault="6F816491" w:rsidP="6F816491">
      <w:pPr>
        <w:spacing w:after="0" w:line="240" w:lineRule="auto"/>
        <w:rPr>
          <w:rFonts w:eastAsia="Times New Roman"/>
          <w:lang w:val="fr-BE"/>
        </w:rPr>
      </w:pPr>
    </w:p>
    <w:p w14:paraId="274F10D5" w14:textId="218D2878" w:rsidR="33EB3634" w:rsidRDefault="33EB3634" w:rsidP="6F816491">
      <w:pPr>
        <w:spacing w:after="0" w:line="240" w:lineRule="auto"/>
        <w:rPr>
          <w:rFonts w:eastAsia="Times New Roman"/>
          <w:lang w:val="fr-BE"/>
        </w:rPr>
      </w:pPr>
      <w:r w:rsidRPr="6F816491">
        <w:rPr>
          <w:rFonts w:eastAsia="Times New Roman"/>
          <w:lang w:val="fr-BE"/>
        </w:rPr>
        <w:t xml:space="preserve">GM: Je suis interloquée. Résultat </w:t>
      </w:r>
      <w:r w:rsidRPr="6F816491">
        <w:rPr>
          <w:rFonts w:eastAsia="Times New Roman"/>
          <w:i/>
          <w:iCs/>
          <w:lang w:val="fr-BE"/>
        </w:rPr>
        <w:t>infine</w:t>
      </w:r>
      <w:r w:rsidRPr="6F816491">
        <w:rPr>
          <w:rFonts w:eastAsia="Times New Roman"/>
          <w:lang w:val="fr-BE"/>
        </w:rPr>
        <w:t>: pour le remplacement de Natallia, on n’a pas de réponse.</w:t>
      </w:r>
    </w:p>
    <w:p w14:paraId="143EC860" w14:textId="735D40D1" w:rsidR="6F816491" w:rsidRDefault="6F816491" w:rsidP="6F816491">
      <w:pPr>
        <w:spacing w:after="0" w:line="240" w:lineRule="auto"/>
        <w:rPr>
          <w:rFonts w:eastAsia="Times New Roman"/>
          <w:lang w:val="fr-BE"/>
        </w:rPr>
      </w:pPr>
    </w:p>
    <w:p w14:paraId="02431A46" w14:textId="261A2572" w:rsidR="33EB3634" w:rsidRDefault="33EB3634" w:rsidP="6F816491">
      <w:pPr>
        <w:spacing w:after="0" w:line="240" w:lineRule="auto"/>
        <w:rPr>
          <w:rFonts w:eastAsia="Times New Roman"/>
          <w:lang w:val="fr-BE"/>
        </w:rPr>
      </w:pPr>
      <w:r w:rsidRPr="6F816491">
        <w:rPr>
          <w:rFonts w:eastAsia="Times New Roman"/>
          <w:lang w:val="fr-BE"/>
        </w:rPr>
        <w:t>VD: Je vais vous envoyer le dernier mail de Mme Clément, dans lequel elle propose même une nouvelle manière de financer le CSNPH.</w:t>
      </w:r>
    </w:p>
    <w:p w14:paraId="3185E7B7" w14:textId="3F78AE45" w:rsidR="6F816491" w:rsidRDefault="6F816491" w:rsidP="6F816491">
      <w:pPr>
        <w:spacing w:after="0" w:line="240" w:lineRule="auto"/>
        <w:rPr>
          <w:rFonts w:eastAsia="Times New Roman"/>
          <w:lang w:val="fr-BE"/>
        </w:rPr>
      </w:pPr>
    </w:p>
    <w:p w14:paraId="66217C87" w14:textId="041FBF00" w:rsidR="33EB3634" w:rsidRDefault="33EB3634" w:rsidP="6F816491">
      <w:pPr>
        <w:spacing w:after="0" w:line="240" w:lineRule="auto"/>
        <w:rPr>
          <w:rFonts w:eastAsia="Times New Roman"/>
          <w:lang w:val="fr-BE"/>
        </w:rPr>
      </w:pPr>
      <w:r w:rsidRPr="6F816491">
        <w:rPr>
          <w:rFonts w:eastAsia="Times New Roman"/>
          <w:lang w:val="fr-BE"/>
        </w:rPr>
        <w:t xml:space="preserve">GM: C’est peut-être ça la réponse de </w:t>
      </w:r>
      <w:r w:rsidR="72DD263E" w:rsidRPr="6F816491">
        <w:rPr>
          <w:rFonts w:eastAsia="Times New Roman"/>
          <w:lang w:val="fr-BE"/>
        </w:rPr>
        <w:t>Mme</w:t>
      </w:r>
      <w:r w:rsidRPr="6F816491">
        <w:rPr>
          <w:rFonts w:eastAsia="Times New Roman"/>
          <w:lang w:val="fr-BE"/>
        </w:rPr>
        <w:t xml:space="preserve"> Clément: voilà un budget et le CSNPH se débrouille. Cela s’est passé comme ça pour NOZOO en Flandre. Mais NOOZO a dû </w:t>
      </w:r>
      <w:r w:rsidR="19D61483" w:rsidRPr="6F816491">
        <w:rPr>
          <w:rFonts w:eastAsia="Times New Roman"/>
          <w:lang w:val="fr-BE"/>
        </w:rPr>
        <w:t>se passer de plusieurs collaborateurs. En plus, il y a le travail administratif de gérer le budget.</w:t>
      </w:r>
    </w:p>
    <w:p w14:paraId="7066B628" w14:textId="706E711C" w:rsidR="6F816491" w:rsidRDefault="6F816491" w:rsidP="6F816491">
      <w:pPr>
        <w:spacing w:after="0" w:line="240" w:lineRule="auto"/>
        <w:rPr>
          <w:rFonts w:eastAsia="Times New Roman"/>
          <w:lang w:val="fr-BE"/>
        </w:rPr>
      </w:pPr>
    </w:p>
    <w:p w14:paraId="34BA8F19" w14:textId="0755B796" w:rsidR="19D61483" w:rsidRDefault="19D61483" w:rsidP="6F816491">
      <w:pPr>
        <w:spacing w:after="0" w:line="240" w:lineRule="auto"/>
        <w:rPr>
          <w:rFonts w:eastAsia="Times New Roman"/>
          <w:lang w:val="fr-BE"/>
        </w:rPr>
      </w:pPr>
      <w:r w:rsidRPr="6F816491">
        <w:rPr>
          <w:rFonts w:eastAsia="Times New Roman"/>
          <w:lang w:val="fr-BE"/>
        </w:rPr>
        <w:t>RB: La situation budgétaire n’est pas rose. Les économies sont énormes. Tout est en discussion. Nous sommes face à de grands défis. Je comprends l’initiative de Mme Clément</w:t>
      </w:r>
      <w:r w:rsidR="07A32248" w:rsidRPr="6F816491">
        <w:rPr>
          <w:rFonts w:eastAsia="Times New Roman"/>
          <w:lang w:val="fr-BE"/>
        </w:rPr>
        <w:t xml:space="preserve">. C’est une manière de garder le budget sous contrôle. </w:t>
      </w:r>
    </w:p>
    <w:p w14:paraId="228DA4F4" w14:textId="154462B9" w:rsidR="6F816491" w:rsidRDefault="6F816491" w:rsidP="6F816491">
      <w:pPr>
        <w:spacing w:after="0" w:line="240" w:lineRule="auto"/>
        <w:rPr>
          <w:rFonts w:eastAsia="Times New Roman"/>
          <w:lang w:val="fr-BE"/>
        </w:rPr>
      </w:pPr>
    </w:p>
    <w:p w14:paraId="68AEC6EA" w14:textId="113DBED1" w:rsidR="07A32248" w:rsidRDefault="07A32248" w:rsidP="6F816491">
      <w:pPr>
        <w:spacing w:after="0" w:line="240" w:lineRule="auto"/>
        <w:rPr>
          <w:rFonts w:eastAsia="Times New Roman"/>
          <w:lang w:val="fr-BE"/>
        </w:rPr>
      </w:pPr>
      <w:r w:rsidRPr="6F816491">
        <w:rPr>
          <w:rFonts w:eastAsia="Times New Roman"/>
          <w:lang w:val="fr-BE"/>
        </w:rPr>
        <w:t xml:space="preserve">GM: On est bien conscients des problèmes budgétaires. Mais le Conseil n’exagère pas. Le CSNPH demande un remplacement pour 3 personnes qui sont parties. Et nous avons un </w:t>
      </w:r>
      <w:r w:rsidR="2E2DEADD" w:rsidRPr="6F816491">
        <w:rPr>
          <w:rFonts w:eastAsia="Times New Roman"/>
          <w:lang w:val="fr-BE"/>
        </w:rPr>
        <w:t>collaborateur en maladie de longue durée. Il faut trouver une solution structurelle</w:t>
      </w:r>
      <w:r w:rsidR="5610110F" w:rsidRPr="6F816491">
        <w:rPr>
          <w:rFonts w:eastAsia="Times New Roman"/>
          <w:lang w:val="fr-BE"/>
        </w:rPr>
        <w:t xml:space="preserve"> en lien avec la réforme du Conseil</w:t>
      </w:r>
      <w:r w:rsidR="2E2DEADD" w:rsidRPr="6F816491">
        <w:rPr>
          <w:rFonts w:eastAsia="Times New Roman"/>
          <w:lang w:val="fr-BE"/>
        </w:rPr>
        <w:t>. Eviter de s’envoyer des lettres les unes après les autres. Peut-être faut-il se p</w:t>
      </w:r>
      <w:r w:rsidR="1EBE0552" w:rsidRPr="6F816491">
        <w:rPr>
          <w:rFonts w:eastAsia="Times New Roman"/>
          <w:lang w:val="fr-BE"/>
        </w:rPr>
        <w:t>arler à 3, avec la DH HAN.</w:t>
      </w:r>
    </w:p>
    <w:p w14:paraId="4ED27A1E" w14:textId="21C30B4A" w:rsidR="6A672717" w:rsidRDefault="6A672717" w:rsidP="6F816491">
      <w:pPr>
        <w:spacing w:after="0" w:line="240" w:lineRule="auto"/>
        <w:rPr>
          <w:rFonts w:eastAsia="Times New Roman"/>
          <w:lang w:val="fr-BE"/>
        </w:rPr>
      </w:pPr>
      <w:r w:rsidRPr="6F816491">
        <w:rPr>
          <w:rFonts w:eastAsia="Times New Roman"/>
          <w:lang w:val="fr-BE"/>
        </w:rPr>
        <w:t xml:space="preserve"> </w:t>
      </w:r>
    </w:p>
    <w:p w14:paraId="18F880BF" w14:textId="23BC7D6D" w:rsidR="6A672717" w:rsidRDefault="6A672717" w:rsidP="6F816491">
      <w:pPr>
        <w:spacing w:after="0" w:line="240" w:lineRule="auto"/>
        <w:rPr>
          <w:rFonts w:eastAsia="Times New Roman"/>
          <w:lang w:val="fr-BE"/>
        </w:rPr>
      </w:pPr>
      <w:r w:rsidRPr="6F816491">
        <w:rPr>
          <w:rFonts w:eastAsia="Times New Roman"/>
          <w:lang w:val="fr-BE"/>
        </w:rPr>
        <w:t xml:space="preserve">Beenders : je ne veux pas réduire les moyens du CSNPH mais trouver une solution structurelle dans le cadre de la réforme du CSNPH </w:t>
      </w:r>
    </w:p>
    <w:p w14:paraId="00B9EA86" w14:textId="67BF4BDC" w:rsidR="6F816491" w:rsidRDefault="6F816491" w:rsidP="6F816491">
      <w:pPr>
        <w:spacing w:after="0" w:line="240" w:lineRule="auto"/>
        <w:rPr>
          <w:rFonts w:eastAsia="Times New Roman"/>
          <w:lang w:val="fr-BE"/>
        </w:rPr>
      </w:pPr>
    </w:p>
    <w:p w14:paraId="6E10A018" w14:textId="42C5E51C" w:rsidR="433A77B4" w:rsidRDefault="433A77B4" w:rsidP="6F816491">
      <w:pPr>
        <w:spacing w:after="0" w:line="240" w:lineRule="auto"/>
        <w:rPr>
          <w:rFonts w:eastAsia="Times New Roman"/>
          <w:lang w:val="fr-BE"/>
        </w:rPr>
      </w:pPr>
      <w:r w:rsidRPr="6F816491">
        <w:rPr>
          <w:rFonts w:eastAsia="Times New Roman"/>
          <w:lang w:val="fr-BE"/>
        </w:rPr>
        <w:t>GM: Il faudrait que la DG HAN ait les mêmes commentaires vers vous et vers nous.</w:t>
      </w:r>
    </w:p>
    <w:p w14:paraId="07D6B617" w14:textId="3BFEC487" w:rsidR="6F816491" w:rsidRDefault="6F816491" w:rsidP="6F816491">
      <w:pPr>
        <w:spacing w:after="0" w:line="240" w:lineRule="auto"/>
        <w:rPr>
          <w:rFonts w:eastAsia="Times New Roman"/>
          <w:lang w:val="fr-BE"/>
        </w:rPr>
      </w:pPr>
    </w:p>
    <w:p w14:paraId="4F3D7103" w14:textId="61366293" w:rsidR="433A77B4" w:rsidRDefault="433A77B4" w:rsidP="6F816491">
      <w:pPr>
        <w:spacing w:after="0" w:line="240" w:lineRule="auto"/>
        <w:rPr>
          <w:rFonts w:eastAsia="Times New Roman"/>
          <w:lang w:val="fr-BE"/>
        </w:rPr>
      </w:pPr>
      <w:r w:rsidRPr="6F816491">
        <w:rPr>
          <w:rFonts w:eastAsia="Times New Roman"/>
          <w:lang w:val="fr-BE"/>
        </w:rPr>
        <w:t>EDS: Du coup, votre proposition d’une rencontre à 3 serait précieuse. Merci déjà de chercher une solution dans ce</w:t>
      </w:r>
      <w:r w:rsidR="353EDDA7" w:rsidRPr="6F816491">
        <w:rPr>
          <w:rFonts w:eastAsia="Times New Roman"/>
          <w:lang w:val="fr-BE"/>
        </w:rPr>
        <w:t xml:space="preserve"> contexte difficile.</w:t>
      </w:r>
    </w:p>
    <w:p w14:paraId="22B407D7" w14:textId="1EF48C0F" w:rsidR="6F816491" w:rsidRDefault="6F816491" w:rsidP="6F816491">
      <w:pPr>
        <w:spacing w:after="0" w:line="240" w:lineRule="auto"/>
        <w:rPr>
          <w:rFonts w:eastAsia="Times New Roman"/>
          <w:lang w:val="fr-BE"/>
        </w:rPr>
      </w:pPr>
    </w:p>
    <w:p w14:paraId="23C8690A" w14:textId="42893FC4" w:rsidR="353EDDA7" w:rsidRDefault="353EDDA7" w:rsidP="6F816491">
      <w:pPr>
        <w:spacing w:after="0" w:line="240" w:lineRule="auto"/>
        <w:rPr>
          <w:rFonts w:eastAsia="Times New Roman"/>
          <w:lang w:val="fr-BE"/>
        </w:rPr>
      </w:pPr>
      <w:r w:rsidRPr="6F816491">
        <w:rPr>
          <w:rFonts w:eastAsia="Times New Roman"/>
          <w:lang w:val="fr-BE"/>
        </w:rPr>
        <w:t>RB: Pour le moment, ce n’est pas idéal. Si j’envoie une lettre, j’aimerais qu’elle soit appliquée. Je trouve le CSNPH très important mais je voudrais parler plus du contenu que</w:t>
      </w:r>
      <w:r w:rsidR="3E286B30" w:rsidRPr="6F816491">
        <w:rPr>
          <w:rFonts w:eastAsia="Times New Roman"/>
          <w:lang w:val="fr-BE"/>
        </w:rPr>
        <w:t xml:space="preserve"> de malentendus. Je veux trouver une solution et je vous remercie de fournir des pistes, notamment en s’informant sur des réserves de recrutement dans d’autres SPF.</w:t>
      </w:r>
    </w:p>
    <w:p w14:paraId="19B072FF" w14:textId="7D29B482" w:rsidR="6F816491" w:rsidRDefault="6F816491" w:rsidP="6F816491">
      <w:pPr>
        <w:spacing w:after="0" w:line="240" w:lineRule="auto"/>
        <w:rPr>
          <w:rFonts w:eastAsia="Times New Roman"/>
          <w:lang w:val="fr-BE"/>
        </w:rPr>
      </w:pPr>
    </w:p>
    <w:p w14:paraId="30367205" w14:textId="77777777" w:rsidR="008B561E" w:rsidRDefault="008B561E" w:rsidP="6F816491">
      <w:pPr>
        <w:pStyle w:val="Paragraphedeliste"/>
        <w:numPr>
          <w:ilvl w:val="0"/>
          <w:numId w:val="20"/>
        </w:numPr>
        <w:spacing w:after="0" w:line="240" w:lineRule="auto"/>
        <w:rPr>
          <w:rFonts w:eastAsia="Times New Roman"/>
          <w:b/>
          <w:bCs/>
          <w:lang w:val="fr-BE"/>
        </w:rPr>
      </w:pPr>
      <w:r w:rsidRPr="6F816491">
        <w:rPr>
          <w:rFonts w:eastAsia="Times New Roman"/>
          <w:b/>
          <w:bCs/>
          <w:lang w:val="fr-BE"/>
        </w:rPr>
        <w:t xml:space="preserve">La réforme de la loi 87 – un calendrier de consultation se profile sur 2025 avec une ambition de textes pour le conclave de l’automne 2026 </w:t>
      </w:r>
    </w:p>
    <w:p w14:paraId="33C0E3BD" w14:textId="6B5B44DF" w:rsidR="008B561E" w:rsidRDefault="008B561E" w:rsidP="6F816491">
      <w:pPr>
        <w:pStyle w:val="Paragraphedeliste"/>
        <w:numPr>
          <w:ilvl w:val="1"/>
          <w:numId w:val="20"/>
        </w:numPr>
        <w:spacing w:after="0" w:line="240" w:lineRule="auto"/>
        <w:rPr>
          <w:rFonts w:eastAsia="Times New Roman"/>
          <w:b/>
          <w:bCs/>
          <w:lang w:val="fr-BE"/>
        </w:rPr>
      </w:pPr>
      <w:r w:rsidRPr="6F816491">
        <w:rPr>
          <w:rFonts w:eastAsia="Times New Roman"/>
          <w:b/>
          <w:bCs/>
          <w:lang w:val="fr-BE"/>
        </w:rPr>
        <w:t xml:space="preserve">Quelles sont les priorités de fond du Ministre ? </w:t>
      </w:r>
    </w:p>
    <w:p w14:paraId="38FA41BB" w14:textId="203FCF93" w:rsidR="6F816491" w:rsidRDefault="6F816491" w:rsidP="6F816491">
      <w:pPr>
        <w:spacing w:after="0" w:line="240" w:lineRule="auto"/>
        <w:ind w:left="720"/>
        <w:rPr>
          <w:rFonts w:eastAsia="Times New Roman"/>
          <w:lang w:val="fr-BE"/>
        </w:rPr>
      </w:pPr>
    </w:p>
    <w:p w14:paraId="6870A66D" w14:textId="73572FB2" w:rsidR="2D25E246" w:rsidRDefault="2D25E246" w:rsidP="6F816491">
      <w:pPr>
        <w:spacing w:after="0" w:line="240" w:lineRule="auto"/>
        <w:rPr>
          <w:rFonts w:eastAsia="Times New Roman"/>
          <w:lang w:val="fr-BE"/>
        </w:rPr>
      </w:pPr>
      <w:r w:rsidRPr="6F816491">
        <w:rPr>
          <w:rFonts w:eastAsia="Times New Roman"/>
          <w:lang w:val="fr-BE"/>
        </w:rPr>
        <w:t xml:space="preserve">JB: Plan d’action pour la réforme. Evaluation en cours. Une réunion est planifiée avec SPF 2e quinzaine de novembre pour donner nos priorités: </w:t>
      </w:r>
    </w:p>
    <w:p w14:paraId="4D6FC158" w14:textId="60D579D5" w:rsidR="2D25E246" w:rsidRDefault="2D25E246" w:rsidP="6F816491">
      <w:pPr>
        <w:spacing w:after="0" w:line="240" w:lineRule="auto"/>
        <w:rPr>
          <w:rFonts w:eastAsia="Times New Roman"/>
          <w:lang w:val="fr-BE"/>
        </w:rPr>
      </w:pPr>
      <w:r w:rsidRPr="6F816491">
        <w:rPr>
          <w:rFonts w:eastAsia="Times New Roman"/>
          <w:lang w:val="fr-BE"/>
        </w:rPr>
        <w:t>Cumul: système plus transparent</w:t>
      </w:r>
    </w:p>
    <w:p w14:paraId="1280A73D" w14:textId="6C19B5D0" w:rsidR="2D25E246" w:rsidRDefault="2D25E246" w:rsidP="6F816491">
      <w:pPr>
        <w:spacing w:after="0" w:line="240" w:lineRule="auto"/>
        <w:rPr>
          <w:rFonts w:eastAsia="Times New Roman"/>
          <w:lang w:val="fr-BE"/>
        </w:rPr>
      </w:pPr>
      <w:r w:rsidRPr="6F816491">
        <w:rPr>
          <w:rFonts w:eastAsia="Times New Roman"/>
          <w:lang w:val="fr-BE"/>
        </w:rPr>
        <w:t>Echelle: capacité de gain,</w:t>
      </w:r>
      <w:r w:rsidR="0533F7AB" w:rsidRPr="6F816491">
        <w:rPr>
          <w:rFonts w:eastAsia="Times New Roman"/>
          <w:lang w:val="fr-BE"/>
        </w:rPr>
        <w:t xml:space="preserve"> échelles </w:t>
      </w:r>
      <w:r w:rsidR="5E9513FF" w:rsidRPr="6F816491">
        <w:rPr>
          <w:rFonts w:eastAsia="Times New Roman"/>
          <w:lang w:val="fr-BE"/>
        </w:rPr>
        <w:t>AI, interaction</w:t>
      </w:r>
      <w:r w:rsidRPr="6F816491">
        <w:rPr>
          <w:rFonts w:eastAsia="Times New Roman"/>
          <w:lang w:val="fr-BE"/>
        </w:rPr>
        <w:t xml:space="preserve"> avec autres institutions de sécurité sociale, quel rôle DG HAN peut jouer dans accès au monde du travail</w:t>
      </w:r>
    </w:p>
    <w:p w14:paraId="2ED59739" w14:textId="7E40D341" w:rsidR="6F816491" w:rsidRDefault="6F816491" w:rsidP="6F816491">
      <w:pPr>
        <w:spacing w:after="0" w:line="240" w:lineRule="auto"/>
        <w:rPr>
          <w:rFonts w:eastAsia="Times New Roman"/>
          <w:lang w:val="fr-BE"/>
        </w:rPr>
      </w:pPr>
    </w:p>
    <w:p w14:paraId="3073A5C4" w14:textId="4C510293" w:rsidR="2D25E246" w:rsidRDefault="2D25E246" w:rsidP="6F816491">
      <w:pPr>
        <w:spacing w:after="0" w:line="240" w:lineRule="auto"/>
        <w:rPr>
          <w:rFonts w:eastAsia="Times New Roman"/>
          <w:lang w:val="fr-BE"/>
        </w:rPr>
      </w:pPr>
      <w:r w:rsidRPr="6F816491">
        <w:rPr>
          <w:rFonts w:eastAsia="Times New Roman"/>
          <w:lang w:val="fr-BE"/>
        </w:rPr>
        <w:t>Important de discuter avec les parties prenantes. On peut demander au Parlement d’organiser des auditions pour que la société civile vienne éclairer le Parlement. De cette manière, les p</w:t>
      </w:r>
      <w:r w:rsidR="4ADF04DD" w:rsidRPr="6F816491">
        <w:rPr>
          <w:rFonts w:eastAsia="Times New Roman"/>
          <w:lang w:val="fr-BE"/>
        </w:rPr>
        <w:t>arlementaires sont au courant et c’est eux qui votent le budget. Ou bien organiser un groupe “caisse de résonance”. Avec les parlementaires, les poli</w:t>
      </w:r>
      <w:r w:rsidR="416CA18F" w:rsidRPr="6F816491">
        <w:rPr>
          <w:rFonts w:eastAsia="Times New Roman"/>
          <w:lang w:val="fr-BE"/>
        </w:rPr>
        <w:t>tiques seraient inclus. Qu’en pensez-vous?</w:t>
      </w:r>
    </w:p>
    <w:p w14:paraId="7F3A1A60" w14:textId="009674FD" w:rsidR="6F816491" w:rsidRDefault="6F816491" w:rsidP="6F816491">
      <w:pPr>
        <w:spacing w:after="0" w:line="240" w:lineRule="auto"/>
        <w:rPr>
          <w:rFonts w:eastAsia="Times New Roman"/>
          <w:lang w:val="fr-BE"/>
        </w:rPr>
      </w:pPr>
    </w:p>
    <w:p w14:paraId="57ED391D" w14:textId="5FA5CDAD" w:rsidR="416CA18F" w:rsidRDefault="416CA18F" w:rsidP="6F816491">
      <w:pPr>
        <w:spacing w:after="0" w:line="240" w:lineRule="auto"/>
        <w:rPr>
          <w:rFonts w:eastAsia="Times New Roman"/>
          <w:lang w:val="fr-BE"/>
        </w:rPr>
      </w:pPr>
      <w:r w:rsidRPr="6F816491">
        <w:rPr>
          <w:rFonts w:eastAsia="Times New Roman"/>
          <w:lang w:val="fr-BE"/>
        </w:rPr>
        <w:t>GM: Lors de la PLénière de lundi et lors de notre réunion d’hier, Julie Clément nous a parlé de l’importance des consultations. Mais elle ne nous a p</w:t>
      </w:r>
      <w:r w:rsidR="526A8452" w:rsidRPr="6F816491">
        <w:rPr>
          <w:rFonts w:eastAsia="Times New Roman"/>
          <w:lang w:val="fr-BE"/>
        </w:rPr>
        <w:t>as parlé du Parlement. Je suis positive. Mais comment articuler ça?</w:t>
      </w:r>
    </w:p>
    <w:p w14:paraId="66F085AF" w14:textId="67B3A0E5" w:rsidR="6F816491" w:rsidRDefault="6F816491" w:rsidP="6F816491">
      <w:pPr>
        <w:spacing w:after="0" w:line="240" w:lineRule="auto"/>
        <w:rPr>
          <w:rFonts w:eastAsia="Times New Roman"/>
          <w:lang w:val="fr-BE"/>
        </w:rPr>
      </w:pPr>
    </w:p>
    <w:p w14:paraId="2C983A4D" w14:textId="1EBF69C1" w:rsidR="526A8452" w:rsidRDefault="526A8452" w:rsidP="6F816491">
      <w:pPr>
        <w:spacing w:after="0" w:line="240" w:lineRule="auto"/>
        <w:rPr>
          <w:rFonts w:eastAsia="Times New Roman"/>
          <w:lang w:val="fr-BE"/>
        </w:rPr>
      </w:pPr>
      <w:r w:rsidRPr="6F816491">
        <w:rPr>
          <w:rFonts w:eastAsia="Times New Roman"/>
          <w:lang w:val="fr-BE"/>
        </w:rPr>
        <w:t>RB: L’avantage, c’est d’impliquer les parlementaires. C’est interactif.</w:t>
      </w:r>
    </w:p>
    <w:p w14:paraId="288AF783" w14:textId="3056EDB6" w:rsidR="6F816491" w:rsidRDefault="6F816491" w:rsidP="6F816491">
      <w:pPr>
        <w:spacing w:after="0" w:line="240" w:lineRule="auto"/>
        <w:rPr>
          <w:rFonts w:eastAsia="Times New Roman"/>
          <w:lang w:val="fr-BE"/>
        </w:rPr>
      </w:pPr>
    </w:p>
    <w:p w14:paraId="0CF4BCD1" w14:textId="053DF1FB" w:rsidR="526A8452" w:rsidRDefault="526A8452" w:rsidP="6F816491">
      <w:pPr>
        <w:spacing w:after="0" w:line="240" w:lineRule="auto"/>
        <w:rPr>
          <w:rFonts w:eastAsia="Times New Roman"/>
          <w:lang w:val="fr-BE"/>
        </w:rPr>
      </w:pPr>
      <w:r w:rsidRPr="6F816491">
        <w:rPr>
          <w:rFonts w:eastAsia="Times New Roman"/>
          <w:lang w:val="fr-BE"/>
        </w:rPr>
        <w:t xml:space="preserve">MR: </w:t>
      </w:r>
      <w:r w:rsidR="5CCBDBCD" w:rsidRPr="6F816491">
        <w:rPr>
          <w:rFonts w:eastAsia="Times New Roman"/>
          <w:lang w:val="fr-BE"/>
        </w:rPr>
        <w:t xml:space="preserve">ce qui m’importe est la manière dont cette concertation se passera. Jt </w:t>
      </w:r>
      <w:r w:rsidR="32FB47F6" w:rsidRPr="6F816491">
        <w:rPr>
          <w:rFonts w:eastAsia="Times New Roman"/>
          <w:lang w:val="fr-BE"/>
        </w:rPr>
        <w:t>optimiste</w:t>
      </w:r>
      <w:r w:rsidR="5CCBDBCD" w:rsidRPr="6F816491">
        <w:rPr>
          <w:rFonts w:eastAsia="Times New Roman"/>
          <w:lang w:val="fr-BE"/>
        </w:rPr>
        <w:t xml:space="preserve"> d’entendre JC à ce propos : </w:t>
      </w:r>
      <w:r w:rsidR="71AE82D5" w:rsidRPr="6F816491">
        <w:rPr>
          <w:rFonts w:eastAsia="Times New Roman"/>
          <w:lang w:val="fr-BE"/>
        </w:rPr>
        <w:t>proposition</w:t>
      </w:r>
      <w:r w:rsidR="5CCBDBCD" w:rsidRPr="6F816491">
        <w:rPr>
          <w:rFonts w:eastAsia="Times New Roman"/>
          <w:lang w:val="fr-BE"/>
        </w:rPr>
        <w:t xml:space="preserve">&gt;&gt; </w:t>
      </w:r>
      <w:r w:rsidR="46A9F307" w:rsidRPr="6F816491">
        <w:rPr>
          <w:rFonts w:eastAsia="Times New Roman"/>
          <w:lang w:val="fr-BE"/>
        </w:rPr>
        <w:t>stakeholders</w:t>
      </w:r>
      <w:r w:rsidR="05BE2C7F" w:rsidRPr="6F816491">
        <w:rPr>
          <w:rFonts w:eastAsia="Times New Roman"/>
          <w:lang w:val="fr-BE"/>
        </w:rPr>
        <w:t xml:space="preserve">&gt;&gt; </w:t>
      </w:r>
      <w:r w:rsidR="1862CDE1" w:rsidRPr="6F816491">
        <w:rPr>
          <w:rFonts w:eastAsia="Times New Roman"/>
          <w:lang w:val="fr-BE"/>
        </w:rPr>
        <w:t>alimentation</w:t>
      </w:r>
      <w:r w:rsidR="05BE2C7F" w:rsidRPr="6F816491">
        <w:rPr>
          <w:rFonts w:eastAsia="Times New Roman"/>
          <w:lang w:val="fr-BE"/>
        </w:rPr>
        <w:t xml:space="preserve"> de la note de vision </w:t>
      </w:r>
      <w:r w:rsidR="5E32C638" w:rsidRPr="6F816491">
        <w:rPr>
          <w:rFonts w:eastAsia="Times New Roman"/>
          <w:lang w:val="fr-BE"/>
        </w:rPr>
        <w:t>(&lt;</w:t>
      </w:r>
      <w:r w:rsidR="05BE2C7F" w:rsidRPr="6F816491">
        <w:rPr>
          <w:rFonts w:eastAsia="Times New Roman"/>
          <w:lang w:val="fr-BE"/>
        </w:rPr>
        <w:t>&gt; Flandre</w:t>
      </w:r>
      <w:r w:rsidR="24D505CF" w:rsidRPr="6F816491">
        <w:rPr>
          <w:rFonts w:eastAsia="Times New Roman"/>
          <w:lang w:val="fr-BE"/>
        </w:rPr>
        <w:t>).</w:t>
      </w:r>
      <w:r w:rsidR="063E7B50" w:rsidRPr="6F816491">
        <w:rPr>
          <w:rFonts w:eastAsia="Times New Roman"/>
          <w:lang w:val="fr-BE"/>
        </w:rPr>
        <w:t xml:space="preserve"> La question est de savoir ce que vous souhaitez tirer de cette audition parlementaire ? </w:t>
      </w:r>
      <w:r w:rsidR="09E7A305" w:rsidRPr="6F816491">
        <w:rPr>
          <w:rFonts w:eastAsia="Times New Roman"/>
          <w:lang w:val="fr-BE"/>
        </w:rPr>
        <w:t>Cela</w:t>
      </w:r>
      <w:r w:rsidR="063E7B50" w:rsidRPr="6F816491">
        <w:rPr>
          <w:rFonts w:eastAsia="Times New Roman"/>
          <w:lang w:val="fr-BE"/>
        </w:rPr>
        <w:t xml:space="preserve"> s’est passé comme tel en Fl et le secteur </w:t>
      </w:r>
      <w:r w:rsidR="604AAA90" w:rsidRPr="6F816491">
        <w:rPr>
          <w:rFonts w:eastAsia="Times New Roman"/>
          <w:lang w:val="fr-BE"/>
        </w:rPr>
        <w:t>n’a</w:t>
      </w:r>
      <w:r w:rsidR="063E7B50" w:rsidRPr="6F816491">
        <w:rPr>
          <w:rFonts w:eastAsia="Times New Roman"/>
          <w:lang w:val="fr-BE"/>
        </w:rPr>
        <w:t xml:space="preserve"> rien eu </w:t>
      </w:r>
      <w:r w:rsidR="1FB4D1E3" w:rsidRPr="6F816491">
        <w:rPr>
          <w:rFonts w:eastAsia="Times New Roman"/>
          <w:lang w:val="fr-BE"/>
        </w:rPr>
        <w:t xml:space="preserve">à </w:t>
      </w:r>
      <w:r w:rsidR="063E7B50" w:rsidRPr="6F816491">
        <w:rPr>
          <w:rFonts w:eastAsia="Times New Roman"/>
          <w:lang w:val="fr-BE"/>
        </w:rPr>
        <w:t xml:space="preserve">dire. Je n’ai pas entendu </w:t>
      </w:r>
      <w:r w:rsidR="05CBEBDC" w:rsidRPr="6F816491">
        <w:rPr>
          <w:rFonts w:eastAsia="Times New Roman"/>
          <w:lang w:val="fr-BE"/>
        </w:rPr>
        <w:t>cela</w:t>
      </w:r>
      <w:r w:rsidR="063E7B50" w:rsidRPr="6F816491">
        <w:rPr>
          <w:rFonts w:eastAsia="Times New Roman"/>
          <w:lang w:val="fr-BE"/>
        </w:rPr>
        <w:t xml:space="preserve"> de JC qui souhaite une large </w:t>
      </w:r>
      <w:r w:rsidR="43FA38BE" w:rsidRPr="6F816491">
        <w:rPr>
          <w:rFonts w:eastAsia="Times New Roman"/>
          <w:lang w:val="fr-BE"/>
        </w:rPr>
        <w:t>consultation.</w:t>
      </w:r>
      <w:r w:rsidR="4BC9D2C5" w:rsidRPr="6F816491">
        <w:rPr>
          <w:rFonts w:eastAsia="Times New Roman"/>
          <w:lang w:val="fr-BE"/>
        </w:rPr>
        <w:t xml:space="preserve"> Sur le fond, que vont apporter ces auditions ? </w:t>
      </w:r>
    </w:p>
    <w:p w14:paraId="0DD96E45" w14:textId="5857C74D" w:rsidR="6F816491" w:rsidRDefault="6F816491" w:rsidP="6F816491">
      <w:pPr>
        <w:spacing w:after="0" w:line="240" w:lineRule="auto"/>
        <w:rPr>
          <w:rFonts w:eastAsia="Times New Roman"/>
          <w:lang w:val="fr-BE"/>
        </w:rPr>
      </w:pPr>
    </w:p>
    <w:p w14:paraId="4CD43A6E" w14:textId="50C61E71" w:rsidR="29C502A8" w:rsidRDefault="29C502A8" w:rsidP="6F816491">
      <w:pPr>
        <w:spacing w:after="0" w:line="240" w:lineRule="auto"/>
        <w:rPr>
          <w:rFonts w:eastAsia="Times New Roman"/>
          <w:lang w:val="fr-BE"/>
        </w:rPr>
      </w:pPr>
      <w:r w:rsidRPr="6F816491">
        <w:rPr>
          <w:rFonts w:eastAsia="Times New Roman"/>
          <w:lang w:val="fr-BE"/>
        </w:rPr>
        <w:t>RB : la p</w:t>
      </w:r>
      <w:r w:rsidR="4C9DF8EB" w:rsidRPr="6F816491">
        <w:rPr>
          <w:rFonts w:eastAsia="Times New Roman"/>
          <w:lang w:val="fr-BE"/>
        </w:rPr>
        <w:t>r</w:t>
      </w:r>
      <w:r w:rsidRPr="6F816491">
        <w:rPr>
          <w:rFonts w:eastAsia="Times New Roman"/>
          <w:lang w:val="fr-BE"/>
        </w:rPr>
        <w:t xml:space="preserve">opo de JC est bonne mais le parlement est un instrument qui existe </w:t>
      </w:r>
      <w:r w:rsidR="52F6138F" w:rsidRPr="6F816491">
        <w:rPr>
          <w:rFonts w:eastAsia="Times New Roman"/>
          <w:lang w:val="fr-BE"/>
        </w:rPr>
        <w:t xml:space="preserve">et qu’il faut </w:t>
      </w:r>
      <w:r w:rsidR="2B0FA760" w:rsidRPr="6F816491">
        <w:rPr>
          <w:rFonts w:eastAsia="Times New Roman"/>
          <w:lang w:val="fr-BE"/>
        </w:rPr>
        <w:t>utiliser ;</w:t>
      </w:r>
      <w:r w:rsidRPr="6F816491">
        <w:rPr>
          <w:rFonts w:eastAsia="Times New Roman"/>
          <w:lang w:val="fr-BE"/>
        </w:rPr>
        <w:t xml:space="preserve"> on peut combiner et aussi pour avoir à terme le lien avec le </w:t>
      </w:r>
      <w:r w:rsidR="29BB7E1C" w:rsidRPr="6F816491">
        <w:rPr>
          <w:rFonts w:eastAsia="Times New Roman"/>
          <w:lang w:val="fr-BE"/>
        </w:rPr>
        <w:t>budget.</w:t>
      </w:r>
      <w:r w:rsidR="2F6D0E89" w:rsidRPr="6F816491">
        <w:rPr>
          <w:rFonts w:eastAsia="Times New Roman"/>
          <w:lang w:val="fr-BE"/>
        </w:rPr>
        <w:t xml:space="preserve"> Je pensais au Parlement p</w:t>
      </w:r>
      <w:r w:rsidR="35DD908B" w:rsidRPr="6F816491">
        <w:rPr>
          <w:rFonts w:eastAsia="Times New Roman"/>
          <w:lang w:val="fr-BE"/>
        </w:rPr>
        <w:t xml:space="preserve">arce </w:t>
      </w:r>
      <w:r w:rsidR="2F6D0E89" w:rsidRPr="6F816491">
        <w:rPr>
          <w:rFonts w:eastAsia="Times New Roman"/>
          <w:lang w:val="fr-BE"/>
        </w:rPr>
        <w:t>qu</w:t>
      </w:r>
      <w:r w:rsidR="04383E4E" w:rsidRPr="6F816491">
        <w:rPr>
          <w:rFonts w:eastAsia="Times New Roman"/>
          <w:lang w:val="fr-BE"/>
        </w:rPr>
        <w:t>’</w:t>
      </w:r>
      <w:r w:rsidR="2F6D0E89" w:rsidRPr="6F816491">
        <w:rPr>
          <w:rFonts w:eastAsia="Times New Roman"/>
          <w:lang w:val="fr-BE"/>
        </w:rPr>
        <w:t xml:space="preserve">on en aura besoin ; est-ce que </w:t>
      </w:r>
      <w:r w:rsidR="24F2E4BA" w:rsidRPr="6F816491">
        <w:rPr>
          <w:rFonts w:eastAsia="Times New Roman"/>
          <w:lang w:val="fr-BE"/>
        </w:rPr>
        <w:t>cela</w:t>
      </w:r>
      <w:r w:rsidR="2F6D0E89" w:rsidRPr="6F816491">
        <w:rPr>
          <w:rFonts w:eastAsia="Times New Roman"/>
          <w:lang w:val="fr-BE"/>
        </w:rPr>
        <w:t xml:space="preserve"> va apporter un plus sur le fond est une bonne questio</w:t>
      </w:r>
      <w:r w:rsidR="3459DF40" w:rsidRPr="6F816491">
        <w:rPr>
          <w:rFonts w:eastAsia="Times New Roman"/>
          <w:lang w:val="fr-BE"/>
        </w:rPr>
        <w:t>n</w:t>
      </w:r>
      <w:r w:rsidR="0F532447" w:rsidRPr="6F816491">
        <w:rPr>
          <w:rFonts w:eastAsia="Times New Roman"/>
          <w:lang w:val="fr-BE"/>
        </w:rPr>
        <w:t>.</w:t>
      </w:r>
    </w:p>
    <w:p w14:paraId="31C9F545" w14:textId="1BF1091C" w:rsidR="6F816491" w:rsidRDefault="6F816491" w:rsidP="6F816491">
      <w:pPr>
        <w:spacing w:after="0" w:line="240" w:lineRule="auto"/>
        <w:rPr>
          <w:rFonts w:eastAsia="Times New Roman"/>
          <w:lang w:val="fr-BE"/>
        </w:rPr>
      </w:pPr>
    </w:p>
    <w:p w14:paraId="449BE15F" w14:textId="72B31746" w:rsidR="4C042FAA" w:rsidRDefault="4C042FAA" w:rsidP="6F816491">
      <w:pPr>
        <w:spacing w:after="0" w:line="240" w:lineRule="auto"/>
        <w:rPr>
          <w:rFonts w:eastAsia="Times New Roman"/>
          <w:lang w:val="fr-BE"/>
        </w:rPr>
      </w:pPr>
      <w:r w:rsidRPr="6F816491">
        <w:rPr>
          <w:rFonts w:eastAsia="Times New Roman"/>
          <w:lang w:val="fr-BE"/>
        </w:rPr>
        <w:t>JB: Nous sommes occupés à réfléchir à la gouvernance. Comment voyez-vous le rôle du CSNPH? Etiez-vous satisfaits avec le processus Excelhan.</w:t>
      </w:r>
    </w:p>
    <w:p w14:paraId="51065E42" w14:textId="7742ECA7" w:rsidR="6F816491" w:rsidRDefault="6F816491" w:rsidP="6F816491">
      <w:pPr>
        <w:spacing w:after="0" w:line="240" w:lineRule="auto"/>
        <w:rPr>
          <w:rFonts w:eastAsia="Times New Roman"/>
          <w:lang w:val="fr-BE"/>
        </w:rPr>
      </w:pPr>
    </w:p>
    <w:p w14:paraId="6A6D339F" w14:textId="4A18B4CF" w:rsidR="4C042FAA" w:rsidRDefault="4C042FAA" w:rsidP="6F816491">
      <w:pPr>
        <w:spacing w:after="0" w:line="240" w:lineRule="auto"/>
        <w:rPr>
          <w:rFonts w:eastAsia="Times New Roman"/>
          <w:lang w:val="fr-BE"/>
        </w:rPr>
      </w:pPr>
      <w:r w:rsidRPr="6F816491">
        <w:rPr>
          <w:rFonts w:eastAsia="Times New Roman"/>
          <w:lang w:val="fr-BE"/>
        </w:rPr>
        <w:t xml:space="preserve">EDS: </w:t>
      </w:r>
      <w:r w:rsidR="6F55062D" w:rsidRPr="6F816491">
        <w:rPr>
          <w:rFonts w:eastAsia="Times New Roman"/>
          <w:lang w:val="fr-BE"/>
        </w:rPr>
        <w:t>En ce qui concerne Excelhan, c</w:t>
      </w:r>
      <w:r w:rsidRPr="6F816491">
        <w:rPr>
          <w:rFonts w:eastAsia="Times New Roman"/>
          <w:lang w:val="fr-BE"/>
        </w:rPr>
        <w:t>e qui a été compliqué pour nous, c’est qu’on était associé à tout, y compris à des questions techniques. Nous n’avons pas ces compétences. Cela prenait aussi beaucoup de temps. Je pense que nous devons être asso</w:t>
      </w:r>
      <w:r w:rsidR="7E00807F" w:rsidRPr="6F816491">
        <w:rPr>
          <w:rFonts w:eastAsia="Times New Roman"/>
          <w:lang w:val="fr-BE"/>
        </w:rPr>
        <w:t>ciés à la note de vision. Mais pour la rédaction des textes, il y a peut-être des aspects auxquels nous ne devons pas être associés.</w:t>
      </w:r>
    </w:p>
    <w:p w14:paraId="6C564398" w14:textId="30AD6068" w:rsidR="6F816491" w:rsidRDefault="6F816491" w:rsidP="6F816491">
      <w:pPr>
        <w:spacing w:after="0" w:line="240" w:lineRule="auto"/>
        <w:rPr>
          <w:rFonts w:eastAsia="Times New Roman"/>
          <w:lang w:val="fr-BE"/>
        </w:rPr>
      </w:pPr>
    </w:p>
    <w:p w14:paraId="2B3CF108" w14:textId="50CE22CE" w:rsidR="7E00807F" w:rsidRDefault="7E00807F" w:rsidP="6F816491">
      <w:pPr>
        <w:spacing w:after="0" w:line="240" w:lineRule="auto"/>
        <w:rPr>
          <w:rFonts w:eastAsia="Times New Roman"/>
          <w:lang w:val="fr-BE"/>
        </w:rPr>
      </w:pPr>
      <w:r w:rsidRPr="6F816491">
        <w:rPr>
          <w:rFonts w:eastAsia="Times New Roman"/>
          <w:lang w:val="fr-BE"/>
        </w:rPr>
        <w:t>GM: Nous avons au CSNPH des collègues qui sont très au fait de la réglementation. Mme Clément nous parlait hier de faire des choix à quoi nous allions participer. A partir du moment où on touche aux allocatio</w:t>
      </w:r>
      <w:r w:rsidR="67933F4E" w:rsidRPr="6F816491">
        <w:rPr>
          <w:rFonts w:eastAsia="Times New Roman"/>
          <w:lang w:val="fr-BE"/>
        </w:rPr>
        <w:t xml:space="preserve">ns, les collègues vont vouloir participer au GT. Voilà pourquoi nous vous demandons un planning, afin que nous puissions nous organiser. Plus vite nous sommes informés, même confidentiellement, mieux nous pouvons </w:t>
      </w:r>
      <w:r w:rsidR="62B9ECC3" w:rsidRPr="6F816491">
        <w:rPr>
          <w:rFonts w:eastAsia="Times New Roman"/>
          <w:lang w:val="fr-BE"/>
        </w:rPr>
        <w:t xml:space="preserve">réagir. Hier, Mme Clément évoquait un autre enjeu, le soutien à l’emploi. Comment </w:t>
      </w:r>
      <w:r w:rsidR="0BD37066" w:rsidRPr="6F816491">
        <w:rPr>
          <w:rFonts w:eastAsia="Times New Roman"/>
          <w:lang w:val="fr-BE"/>
        </w:rPr>
        <w:t>amener des outils pour qu’</w:t>
      </w:r>
      <w:r w:rsidR="62B9ECC3" w:rsidRPr="6F816491">
        <w:rPr>
          <w:rFonts w:eastAsia="Times New Roman"/>
          <w:lang w:val="fr-BE"/>
        </w:rPr>
        <w:t>une PSH qui bénéficie d’une ARR et/o</w:t>
      </w:r>
      <w:r w:rsidR="6E633445" w:rsidRPr="6F816491">
        <w:rPr>
          <w:rFonts w:eastAsia="Times New Roman"/>
          <w:lang w:val="fr-BE"/>
        </w:rPr>
        <w:t>u d’une AI</w:t>
      </w:r>
      <w:r w:rsidR="6CF0E45A" w:rsidRPr="6F816491">
        <w:rPr>
          <w:rFonts w:eastAsia="Times New Roman"/>
          <w:lang w:val="fr-BE"/>
        </w:rPr>
        <w:t xml:space="preserve"> soit encouragée à réintégrer le marché du travail.</w:t>
      </w:r>
    </w:p>
    <w:p w14:paraId="567FA0EB" w14:textId="56C8A2D4" w:rsidR="6F816491" w:rsidRDefault="6F816491" w:rsidP="6F816491">
      <w:pPr>
        <w:spacing w:after="0" w:line="240" w:lineRule="auto"/>
        <w:rPr>
          <w:rFonts w:eastAsia="Times New Roman"/>
          <w:lang w:val="fr-BE"/>
        </w:rPr>
      </w:pPr>
    </w:p>
    <w:p w14:paraId="252331E9" w14:textId="6B95E041" w:rsidR="6CF0E45A" w:rsidRDefault="6CF0E45A" w:rsidP="6F816491">
      <w:pPr>
        <w:spacing w:after="0" w:line="240" w:lineRule="auto"/>
        <w:rPr>
          <w:rFonts w:eastAsia="Times New Roman"/>
          <w:lang w:val="fr-BE"/>
        </w:rPr>
      </w:pPr>
      <w:r w:rsidRPr="6F816491">
        <w:rPr>
          <w:rFonts w:eastAsia="Times New Roman"/>
          <w:lang w:val="fr-BE"/>
        </w:rPr>
        <w:t>JB: Oui, le retour à l’emploi est l’une de nos priorités.</w:t>
      </w:r>
    </w:p>
    <w:p w14:paraId="7FED50C6" w14:textId="1245D33A" w:rsidR="6F816491" w:rsidRDefault="6F816491" w:rsidP="6F816491">
      <w:pPr>
        <w:spacing w:after="0" w:line="240" w:lineRule="auto"/>
        <w:rPr>
          <w:rFonts w:eastAsia="Times New Roman"/>
          <w:lang w:val="fr-BE"/>
        </w:rPr>
      </w:pPr>
    </w:p>
    <w:p w14:paraId="4757D242" w14:textId="21719E9F" w:rsidR="6CF0E45A" w:rsidRDefault="6CF0E45A" w:rsidP="6F816491">
      <w:pPr>
        <w:spacing w:after="0" w:line="240" w:lineRule="auto"/>
        <w:rPr>
          <w:rFonts w:eastAsia="Times New Roman"/>
          <w:lang w:val="fr-BE"/>
        </w:rPr>
      </w:pPr>
      <w:r w:rsidRPr="6F816491">
        <w:rPr>
          <w:rFonts w:eastAsia="Times New Roman"/>
          <w:lang w:val="fr-BE"/>
        </w:rPr>
        <w:t xml:space="preserve">RB: C’est peut-être le but de plus important. En Belgique, seuls 40% des PSH travaillent contre 65% dans les autres pays. Il faut débloquer la situation. Tout en </w:t>
      </w:r>
      <w:r w:rsidR="39BF68CE" w:rsidRPr="6F816491">
        <w:rPr>
          <w:rFonts w:eastAsia="Times New Roman"/>
          <w:lang w:val="fr-BE"/>
        </w:rPr>
        <w:t>maintenant les allocations pour ceux qui ne peuvent pas travailler.</w:t>
      </w:r>
    </w:p>
    <w:p w14:paraId="136EE7A7" w14:textId="6DF0ED32" w:rsidR="6F816491" w:rsidRDefault="6F816491" w:rsidP="6F816491">
      <w:pPr>
        <w:spacing w:after="0" w:line="240" w:lineRule="auto"/>
        <w:rPr>
          <w:rFonts w:eastAsia="Times New Roman"/>
          <w:lang w:val="fr-BE"/>
        </w:rPr>
      </w:pPr>
    </w:p>
    <w:p w14:paraId="3B8E14CF" w14:textId="4A63A588" w:rsidR="39BF68CE" w:rsidRDefault="39BF68CE" w:rsidP="6F816491">
      <w:pPr>
        <w:spacing w:after="0" w:line="240" w:lineRule="auto"/>
        <w:rPr>
          <w:rFonts w:eastAsia="Times New Roman"/>
          <w:lang w:val="fr-BE"/>
        </w:rPr>
      </w:pPr>
      <w:r w:rsidRPr="6F816491">
        <w:rPr>
          <w:rFonts w:eastAsia="Times New Roman"/>
          <w:lang w:val="fr-BE"/>
        </w:rPr>
        <w:t>EDS: Je fais le lien avec la limitation de chômage. Les Régions ont une partie des compétences. Il faut travailler avec elles. Et aussi avec les fédérations d’employeurs. Car beaucoup de personnes veulen</w:t>
      </w:r>
      <w:r w:rsidR="7B39FF50" w:rsidRPr="6F816491">
        <w:rPr>
          <w:rFonts w:eastAsia="Times New Roman"/>
          <w:lang w:val="fr-BE"/>
        </w:rPr>
        <w:t>t travailler mais sont refusées en raison de leur handicap.</w:t>
      </w:r>
    </w:p>
    <w:p w14:paraId="5B16B304" w14:textId="1DE0B713" w:rsidR="6F816491" w:rsidRDefault="6F816491" w:rsidP="6F816491">
      <w:pPr>
        <w:spacing w:after="0" w:line="240" w:lineRule="auto"/>
        <w:rPr>
          <w:rFonts w:eastAsia="Times New Roman"/>
          <w:lang w:val="fr-BE"/>
        </w:rPr>
      </w:pPr>
    </w:p>
    <w:p w14:paraId="3B15845D" w14:textId="3DE807D8" w:rsidR="7B39FF50" w:rsidRDefault="7B39FF50" w:rsidP="6F816491">
      <w:pPr>
        <w:spacing w:after="0" w:line="240" w:lineRule="auto"/>
        <w:rPr>
          <w:rFonts w:eastAsia="Times New Roman"/>
          <w:lang w:val="fr-BE"/>
        </w:rPr>
      </w:pPr>
      <w:r w:rsidRPr="6F816491">
        <w:rPr>
          <w:rFonts w:eastAsia="Times New Roman"/>
          <w:lang w:val="fr-BE"/>
        </w:rPr>
        <w:t xml:space="preserve">RB: Oui, mais ça commence avec le changement de la loi pour pousser les gens à travailler. Parfois les mutualités conseillent de ne pas travailler. C’est un comble. </w:t>
      </w:r>
      <w:r w:rsidR="3E970456" w:rsidRPr="6F816491">
        <w:rPr>
          <w:rFonts w:eastAsia="Times New Roman"/>
          <w:lang w:val="fr-BE"/>
        </w:rPr>
        <w:t>Mais il y a d’autres chantiers. Mais cela doit être possible pour une PSH de travailler et de savoir ce qui va se passer s’ils travaillent.</w:t>
      </w:r>
    </w:p>
    <w:p w14:paraId="42CD8F6D" w14:textId="1F2D9233" w:rsidR="6F816491" w:rsidRDefault="6F816491" w:rsidP="6F816491">
      <w:pPr>
        <w:spacing w:after="0" w:line="240" w:lineRule="auto"/>
        <w:rPr>
          <w:rFonts w:eastAsia="Times New Roman"/>
          <w:lang w:val="fr-BE"/>
        </w:rPr>
      </w:pPr>
    </w:p>
    <w:p w14:paraId="1A4C1F19" w14:textId="6B430AD7" w:rsidR="3E970456" w:rsidRDefault="3E970456" w:rsidP="6F816491">
      <w:pPr>
        <w:spacing w:after="0" w:line="240" w:lineRule="auto"/>
        <w:rPr>
          <w:rFonts w:eastAsia="Times New Roman"/>
          <w:lang w:val="fr-BE"/>
        </w:rPr>
      </w:pPr>
      <w:r w:rsidRPr="6F816491">
        <w:rPr>
          <w:rFonts w:eastAsia="Times New Roman"/>
          <w:lang w:val="fr-BE"/>
        </w:rPr>
        <w:t>GM: C’est un point important, c’est l’incertitude et l’insécurité vécues par les PSH quand elles veulent retravailler. La mesure de Mm</w:t>
      </w:r>
      <w:r w:rsidR="7C3256C1" w:rsidRPr="6F816491">
        <w:rPr>
          <w:rFonts w:eastAsia="Times New Roman"/>
          <w:lang w:val="fr-BE"/>
        </w:rPr>
        <w:t>e</w:t>
      </w:r>
      <w:r w:rsidRPr="6F816491">
        <w:rPr>
          <w:rFonts w:eastAsia="Times New Roman"/>
          <w:lang w:val="fr-BE"/>
        </w:rPr>
        <w:t xml:space="preserve"> Lalieux du cumul possible de 2 a</w:t>
      </w:r>
      <w:r w:rsidR="5FD8BC54" w:rsidRPr="6F816491">
        <w:rPr>
          <w:rFonts w:eastAsia="Times New Roman"/>
          <w:lang w:val="fr-BE"/>
        </w:rPr>
        <w:t xml:space="preserve">ns. N’a pas donné les résultats attendus. Pourquoi? Parce qu’après 2 ans, il faut recommencer tout l’iter administratif. Pour nous il faut aussi travailler aux procédures: </w:t>
      </w:r>
      <w:r w:rsidR="0D3C3A2D" w:rsidRPr="6F816491">
        <w:rPr>
          <w:rFonts w:eastAsia="Times New Roman"/>
          <w:lang w:val="fr-BE"/>
        </w:rPr>
        <w:t xml:space="preserve">accélérer les délais de traitement, </w:t>
      </w:r>
      <w:r w:rsidR="5FD8BC54" w:rsidRPr="6F816491">
        <w:rPr>
          <w:rFonts w:eastAsia="Times New Roman"/>
          <w:lang w:val="fr-BE"/>
        </w:rPr>
        <w:t>tenir compte de mes revenus d’hier</w:t>
      </w:r>
      <w:r w:rsidR="0B080B96" w:rsidRPr="6F816491">
        <w:rPr>
          <w:rFonts w:eastAsia="Times New Roman"/>
          <w:lang w:val="fr-BE"/>
        </w:rPr>
        <w:t xml:space="preserve"> et pas d’il y a 2 ans. Il va falloir travailler dans le dispositif pratique. De plus, les PSH ont une carrière en dent de scie. D’où la réactivité doit exister au n</w:t>
      </w:r>
      <w:r w:rsidR="5D20AE9B" w:rsidRPr="6F816491">
        <w:rPr>
          <w:rFonts w:eastAsia="Times New Roman"/>
          <w:lang w:val="fr-BE"/>
        </w:rPr>
        <w:t>iveau administratif. La perspective d’être sans rien pendant plusieurs mois fait reculer les gens.</w:t>
      </w:r>
    </w:p>
    <w:p w14:paraId="668A5205" w14:textId="45F030CA" w:rsidR="6F816491" w:rsidRDefault="6F816491" w:rsidP="6F816491">
      <w:pPr>
        <w:spacing w:after="0" w:line="240" w:lineRule="auto"/>
        <w:rPr>
          <w:rFonts w:eastAsia="Times New Roman"/>
          <w:lang w:val="fr-BE"/>
        </w:rPr>
      </w:pPr>
    </w:p>
    <w:p w14:paraId="2DE31D4D" w14:textId="3281439D" w:rsidR="5D20AE9B" w:rsidRDefault="5D20AE9B" w:rsidP="6F816491">
      <w:pPr>
        <w:spacing w:after="0" w:line="240" w:lineRule="auto"/>
        <w:rPr>
          <w:rFonts w:eastAsia="Times New Roman"/>
          <w:lang w:val="fr-BE"/>
        </w:rPr>
      </w:pPr>
      <w:r w:rsidRPr="6F816491">
        <w:rPr>
          <w:rFonts w:eastAsia="Times New Roman"/>
          <w:lang w:val="fr-BE"/>
        </w:rPr>
        <w:t xml:space="preserve">RB: Il y a beaucoup d’obstacles, pas seulement la loi. VOKA et autres institutions </w:t>
      </w:r>
      <w:r w:rsidR="304B218E" w:rsidRPr="6F816491">
        <w:rPr>
          <w:rFonts w:eastAsia="Times New Roman"/>
          <w:lang w:val="fr-BE"/>
        </w:rPr>
        <w:t>organisent</w:t>
      </w:r>
      <w:r w:rsidRPr="6F816491">
        <w:rPr>
          <w:rFonts w:eastAsia="Times New Roman"/>
          <w:lang w:val="fr-BE"/>
        </w:rPr>
        <w:t xml:space="preserve"> des </w:t>
      </w:r>
      <w:r w:rsidR="3B1AAC64" w:rsidRPr="6F816491">
        <w:rPr>
          <w:rFonts w:eastAsia="Times New Roman"/>
          <w:lang w:val="fr-BE"/>
        </w:rPr>
        <w:t>évents</w:t>
      </w:r>
      <w:r w:rsidRPr="6F816491">
        <w:rPr>
          <w:rFonts w:eastAsia="Times New Roman"/>
          <w:lang w:val="fr-BE"/>
        </w:rPr>
        <w:t>, mais jamais sur ce sujet. Mais la loi est le point de départ. Mais cela ne va pas résoudre tout.</w:t>
      </w:r>
    </w:p>
    <w:p w14:paraId="15A20F94" w14:textId="1080EDBE" w:rsidR="6F816491" w:rsidRDefault="6F816491" w:rsidP="6F816491">
      <w:pPr>
        <w:spacing w:after="0" w:line="240" w:lineRule="auto"/>
        <w:rPr>
          <w:rFonts w:eastAsia="Times New Roman"/>
          <w:lang w:val="fr-BE"/>
        </w:rPr>
      </w:pPr>
    </w:p>
    <w:p w14:paraId="4C7C2378" w14:textId="1A81B7FB" w:rsidR="6EF5DE1F" w:rsidRDefault="6EF5DE1F" w:rsidP="6F816491">
      <w:pPr>
        <w:spacing w:after="0" w:line="240" w:lineRule="auto"/>
        <w:rPr>
          <w:rFonts w:eastAsia="Times New Roman"/>
          <w:lang w:val="fr-BE"/>
        </w:rPr>
      </w:pPr>
      <w:r w:rsidRPr="6F816491">
        <w:rPr>
          <w:rFonts w:eastAsia="Times New Roman"/>
          <w:lang w:val="fr-BE"/>
        </w:rPr>
        <w:t xml:space="preserve">GM: Le VOKA n’a pas un regard positif sur l’intégration des PSH. </w:t>
      </w:r>
    </w:p>
    <w:p w14:paraId="53557FF9" w14:textId="6F21840C" w:rsidR="6F816491" w:rsidRDefault="6F816491" w:rsidP="6F816491">
      <w:pPr>
        <w:spacing w:after="0" w:line="240" w:lineRule="auto"/>
        <w:rPr>
          <w:rFonts w:eastAsia="Times New Roman"/>
          <w:lang w:val="fr-BE"/>
        </w:rPr>
      </w:pPr>
    </w:p>
    <w:p w14:paraId="09ED8CCD" w14:textId="77777777" w:rsidR="008B561E" w:rsidRDefault="008B561E" w:rsidP="6F816491">
      <w:pPr>
        <w:pStyle w:val="Paragraphedeliste"/>
        <w:numPr>
          <w:ilvl w:val="0"/>
          <w:numId w:val="20"/>
        </w:numPr>
        <w:spacing w:after="0" w:line="240" w:lineRule="auto"/>
        <w:rPr>
          <w:rFonts w:eastAsia="Times New Roman"/>
          <w:b/>
          <w:bCs/>
          <w:lang w:val="fr-BE"/>
        </w:rPr>
      </w:pPr>
      <w:r w:rsidRPr="6F816491">
        <w:rPr>
          <w:rFonts w:eastAsia="Times New Roman"/>
          <w:b/>
          <w:bCs/>
          <w:lang w:val="fr-BE"/>
        </w:rPr>
        <w:t xml:space="preserve">La réforme du CSNPH </w:t>
      </w:r>
    </w:p>
    <w:p w14:paraId="327FA0B9" w14:textId="2789BBD8" w:rsidR="6F816491" w:rsidRDefault="6F816491" w:rsidP="6F816491">
      <w:pPr>
        <w:spacing w:after="0" w:line="240" w:lineRule="auto"/>
        <w:rPr>
          <w:rFonts w:eastAsia="Times New Roman"/>
          <w:b/>
          <w:bCs/>
          <w:lang w:val="fr-BE"/>
        </w:rPr>
      </w:pPr>
    </w:p>
    <w:p w14:paraId="1A1D4A91" w14:textId="7EA5831C" w:rsidR="4993AA08" w:rsidRDefault="4993AA08" w:rsidP="6F816491">
      <w:pPr>
        <w:spacing w:after="0" w:line="240" w:lineRule="auto"/>
        <w:rPr>
          <w:rFonts w:eastAsia="Times New Roman"/>
          <w:lang w:val="fr-BE"/>
        </w:rPr>
      </w:pPr>
      <w:r w:rsidRPr="6F816491">
        <w:rPr>
          <w:rFonts w:eastAsia="Times New Roman"/>
          <w:lang w:val="fr-BE"/>
        </w:rPr>
        <w:t>GM: Merci pour les textes. On a eu 2 grosses réunions du Bureau. On a mis sur la table de la P</w:t>
      </w:r>
      <w:r w:rsidR="20C67DC5" w:rsidRPr="6F816491">
        <w:rPr>
          <w:rFonts w:eastAsia="Times New Roman"/>
          <w:lang w:val="fr-BE"/>
        </w:rPr>
        <w:t>l</w:t>
      </w:r>
      <w:r w:rsidRPr="6F816491">
        <w:rPr>
          <w:rFonts w:eastAsia="Times New Roman"/>
          <w:lang w:val="fr-BE"/>
        </w:rPr>
        <w:t>énière les réflexions du Bureau. On attend un retour des collègues pour la fin du mois et on vous revient. Au niveau du Bureau, je peux déjà vous dire qu’il y a des points intéressants. On veut avoir un peu plus de garantie pour le CSNPH. Le CSNPH veut conserver son indépendance.</w:t>
      </w:r>
    </w:p>
    <w:p w14:paraId="00541354" w14:textId="020CDDA1" w:rsidR="6F816491" w:rsidRDefault="6F816491" w:rsidP="6F816491">
      <w:pPr>
        <w:spacing w:after="0" w:line="240" w:lineRule="auto"/>
        <w:rPr>
          <w:rFonts w:eastAsia="Times New Roman"/>
          <w:lang w:val="fr-BE"/>
        </w:rPr>
      </w:pPr>
    </w:p>
    <w:p w14:paraId="793F3E5B" w14:textId="77777777" w:rsidR="008B561E" w:rsidRDefault="008B561E" w:rsidP="6F816491">
      <w:pPr>
        <w:pStyle w:val="Paragraphedeliste"/>
        <w:numPr>
          <w:ilvl w:val="0"/>
          <w:numId w:val="20"/>
        </w:numPr>
        <w:spacing w:after="0" w:line="240" w:lineRule="auto"/>
        <w:rPr>
          <w:rFonts w:eastAsia="Times New Roman"/>
          <w:b/>
          <w:bCs/>
          <w:lang w:val="fr-BE"/>
        </w:rPr>
      </w:pPr>
      <w:r w:rsidRPr="6F816491">
        <w:rPr>
          <w:rFonts w:eastAsia="Times New Roman"/>
          <w:b/>
          <w:bCs/>
          <w:lang w:val="fr-BE"/>
        </w:rPr>
        <w:t xml:space="preserve">Les exclusions chômage qui concernent les PSH </w:t>
      </w:r>
    </w:p>
    <w:p w14:paraId="3B4D7003" w14:textId="1C4A8AFC" w:rsidR="6F816491" w:rsidRDefault="6F816491" w:rsidP="6F816491">
      <w:pPr>
        <w:spacing w:after="0" w:line="240" w:lineRule="auto"/>
        <w:rPr>
          <w:rFonts w:eastAsia="Times New Roman"/>
          <w:lang w:val="fr-BE"/>
        </w:rPr>
      </w:pPr>
    </w:p>
    <w:p w14:paraId="44C71B41" w14:textId="78A3BA5C" w:rsidR="6948A5DC" w:rsidRDefault="6948A5DC" w:rsidP="6F816491">
      <w:pPr>
        <w:spacing w:after="0" w:line="240" w:lineRule="auto"/>
        <w:rPr>
          <w:rFonts w:eastAsia="Times New Roman"/>
          <w:lang w:val="fr-BE"/>
        </w:rPr>
      </w:pPr>
      <w:r w:rsidRPr="6F816491">
        <w:rPr>
          <w:rFonts w:eastAsia="Times New Roman"/>
          <w:lang w:val="fr-BE"/>
        </w:rPr>
        <w:t>RB: Dans accord d’été, le statut des allocations de sauvegarde a été prolongé. Il y a une discussion pour les non-mobilisables</w:t>
      </w:r>
      <w:r w:rsidR="5198278D" w:rsidRPr="6F816491">
        <w:rPr>
          <w:rFonts w:eastAsia="Times New Roman"/>
          <w:lang w:val="fr-BE"/>
        </w:rPr>
        <w:t xml:space="preserve"> (33-66% ou même plus de 66%)</w:t>
      </w:r>
      <w:r w:rsidRPr="6F816491">
        <w:rPr>
          <w:rFonts w:eastAsia="Times New Roman"/>
          <w:lang w:val="fr-BE"/>
        </w:rPr>
        <w:t xml:space="preserve">, on cherche une </w:t>
      </w:r>
      <w:r w:rsidR="1867AA64" w:rsidRPr="6F816491">
        <w:rPr>
          <w:rFonts w:eastAsia="Times New Roman"/>
          <w:lang w:val="fr-BE"/>
        </w:rPr>
        <w:t>solution.</w:t>
      </w:r>
      <w:r w:rsidR="284CE965" w:rsidRPr="6F816491">
        <w:rPr>
          <w:rFonts w:eastAsia="Times New Roman"/>
          <w:lang w:val="fr-BE"/>
        </w:rPr>
        <w:t xml:space="preserve"> Si pas de solution rapide, ces personnes recevront lettre de refus aussi. </w:t>
      </w:r>
      <w:r w:rsidR="7DB39286" w:rsidRPr="6F816491">
        <w:rPr>
          <w:rFonts w:eastAsia="Times New Roman"/>
          <w:lang w:val="fr-BE"/>
        </w:rPr>
        <w:t>Une CIM</w:t>
      </w:r>
      <w:r w:rsidR="1867AA64" w:rsidRPr="6F816491">
        <w:rPr>
          <w:rFonts w:eastAsia="Times New Roman"/>
          <w:lang w:val="fr-BE"/>
        </w:rPr>
        <w:t xml:space="preserve"> discute aussi ce point. </w:t>
      </w:r>
    </w:p>
    <w:p w14:paraId="3CD55A32" w14:textId="4430AEE2" w:rsidR="6F816491" w:rsidRDefault="6F816491" w:rsidP="6F816491">
      <w:pPr>
        <w:spacing w:after="0" w:line="240" w:lineRule="auto"/>
        <w:rPr>
          <w:rFonts w:eastAsia="Times New Roman"/>
          <w:lang w:val="fr-BE"/>
        </w:rPr>
      </w:pPr>
    </w:p>
    <w:p w14:paraId="78B262B7" w14:textId="08FBC625" w:rsidR="570156A8" w:rsidRDefault="570156A8" w:rsidP="6F816491">
      <w:pPr>
        <w:spacing w:after="0" w:line="240" w:lineRule="auto"/>
        <w:rPr>
          <w:rFonts w:eastAsia="Times New Roman"/>
          <w:lang w:val="fr-BE"/>
        </w:rPr>
      </w:pPr>
      <w:r w:rsidRPr="6F816491">
        <w:rPr>
          <w:rFonts w:eastAsia="Times New Roman"/>
          <w:lang w:val="fr-BE"/>
        </w:rPr>
        <w:t>GM</w:t>
      </w:r>
      <w:r w:rsidR="1867AA64" w:rsidRPr="6F816491">
        <w:rPr>
          <w:rFonts w:eastAsia="Times New Roman"/>
          <w:lang w:val="fr-BE"/>
        </w:rPr>
        <w:t xml:space="preserve">: Les PSH concernées nous interpellent. Il y a des </w:t>
      </w:r>
      <w:r w:rsidR="6CC0AA05" w:rsidRPr="6F816491">
        <w:rPr>
          <w:rFonts w:eastAsia="Times New Roman"/>
          <w:lang w:val="fr-BE"/>
        </w:rPr>
        <w:t>interrogations :</w:t>
      </w:r>
      <w:r w:rsidR="1867AA64" w:rsidRPr="6F816491">
        <w:rPr>
          <w:rFonts w:eastAsia="Times New Roman"/>
          <w:lang w:val="fr-BE"/>
        </w:rPr>
        <w:t xml:space="preserve"> est-ce que ces personnes </w:t>
      </w:r>
      <w:r w:rsidR="2326DDC2" w:rsidRPr="6F816491">
        <w:rPr>
          <w:rFonts w:eastAsia="Times New Roman"/>
          <w:lang w:val="fr-BE"/>
        </w:rPr>
        <w:t xml:space="preserve">vont pouvoir se tourner vers l’incapacité de </w:t>
      </w:r>
      <w:r w:rsidR="50440673" w:rsidRPr="6F816491">
        <w:rPr>
          <w:rFonts w:eastAsia="Times New Roman"/>
          <w:lang w:val="fr-BE"/>
        </w:rPr>
        <w:t>travail ?</w:t>
      </w:r>
    </w:p>
    <w:p w14:paraId="6A66DCE9" w14:textId="1234765D" w:rsidR="6F816491" w:rsidRDefault="6F816491" w:rsidP="6F816491">
      <w:pPr>
        <w:spacing w:after="0" w:line="240" w:lineRule="auto"/>
        <w:rPr>
          <w:rFonts w:eastAsia="Times New Roman"/>
          <w:lang w:val="fr-BE"/>
        </w:rPr>
      </w:pPr>
    </w:p>
    <w:p w14:paraId="4F693F50" w14:textId="78B07C2C" w:rsidR="2326DDC2" w:rsidRDefault="2326DDC2" w:rsidP="6F816491">
      <w:pPr>
        <w:spacing w:after="0" w:line="240" w:lineRule="auto"/>
        <w:rPr>
          <w:rFonts w:eastAsia="Times New Roman"/>
          <w:lang w:val="fr-BE"/>
        </w:rPr>
      </w:pPr>
      <w:r w:rsidRPr="6F816491">
        <w:rPr>
          <w:rFonts w:eastAsia="Times New Roman"/>
          <w:lang w:val="fr-BE"/>
        </w:rPr>
        <w:t>AVR:</w:t>
      </w:r>
      <w:r w:rsidR="53A2BED1" w:rsidRPr="6F816491">
        <w:rPr>
          <w:rFonts w:eastAsia="Times New Roman"/>
          <w:lang w:val="fr-BE"/>
        </w:rPr>
        <w:t xml:space="preserve"> on travaille à un maintien du statut non mobilisable ; il y</w:t>
      </w:r>
      <w:r w:rsidR="36BA0F92" w:rsidRPr="6F816491">
        <w:rPr>
          <w:rFonts w:eastAsia="Times New Roman"/>
          <w:lang w:val="fr-BE"/>
        </w:rPr>
        <w:t xml:space="preserve"> </w:t>
      </w:r>
      <w:r w:rsidR="53A2BED1" w:rsidRPr="6F816491">
        <w:rPr>
          <w:rFonts w:eastAsia="Times New Roman"/>
          <w:lang w:val="fr-BE"/>
        </w:rPr>
        <w:t>a aussi l’idée d’utiliser les critères CIF pour les</w:t>
      </w:r>
      <w:r w:rsidR="2DC9F340" w:rsidRPr="6F816491">
        <w:rPr>
          <w:rFonts w:eastAsia="Times New Roman"/>
          <w:lang w:val="fr-BE"/>
        </w:rPr>
        <w:t xml:space="preserve"> </w:t>
      </w:r>
      <w:r w:rsidR="53A2BED1" w:rsidRPr="6F816491">
        <w:rPr>
          <w:rFonts w:eastAsia="Times New Roman"/>
          <w:lang w:val="fr-BE"/>
        </w:rPr>
        <w:t xml:space="preserve">non-mobilisables </w:t>
      </w:r>
      <w:r w:rsidR="3F6E1EA4" w:rsidRPr="6F816491">
        <w:rPr>
          <w:rFonts w:eastAsia="Times New Roman"/>
          <w:lang w:val="fr-BE"/>
        </w:rPr>
        <w:t xml:space="preserve">comme tels </w:t>
      </w:r>
      <w:r w:rsidR="53A2BED1" w:rsidRPr="6F816491">
        <w:rPr>
          <w:rFonts w:eastAsia="Times New Roman"/>
          <w:lang w:val="fr-BE"/>
        </w:rPr>
        <w:t xml:space="preserve">par la DGHAN </w:t>
      </w:r>
    </w:p>
    <w:p w14:paraId="614F5702" w14:textId="049D162D" w:rsidR="6F816491" w:rsidRDefault="6F816491" w:rsidP="6F816491">
      <w:pPr>
        <w:spacing w:after="0" w:line="240" w:lineRule="auto"/>
        <w:rPr>
          <w:rFonts w:eastAsia="Times New Roman"/>
          <w:lang w:val="fr-BE"/>
        </w:rPr>
      </w:pPr>
    </w:p>
    <w:p w14:paraId="57F4933F" w14:textId="19DE152F" w:rsidR="2326DDC2" w:rsidRDefault="2326DDC2" w:rsidP="6F816491">
      <w:pPr>
        <w:spacing w:after="0" w:line="240" w:lineRule="auto"/>
        <w:rPr>
          <w:rFonts w:eastAsia="Times New Roman"/>
          <w:lang w:val="fr-BE"/>
        </w:rPr>
      </w:pPr>
      <w:r w:rsidRPr="6F816491">
        <w:rPr>
          <w:rFonts w:eastAsia="Times New Roman"/>
          <w:lang w:val="fr-BE"/>
        </w:rPr>
        <w:t>GM: Important d’avoir une communication claire.</w:t>
      </w:r>
    </w:p>
    <w:p w14:paraId="626430A5" w14:textId="06162C59" w:rsidR="6F816491" w:rsidRDefault="6F816491" w:rsidP="6F816491">
      <w:pPr>
        <w:spacing w:after="0" w:line="240" w:lineRule="auto"/>
        <w:rPr>
          <w:rFonts w:eastAsia="Times New Roman"/>
          <w:lang w:val="fr-BE"/>
        </w:rPr>
      </w:pPr>
    </w:p>
    <w:p w14:paraId="5FE29673" w14:textId="603CA934" w:rsidR="2326DDC2" w:rsidRDefault="2326DDC2" w:rsidP="6F816491">
      <w:pPr>
        <w:spacing w:after="0" w:line="240" w:lineRule="auto"/>
        <w:rPr>
          <w:rFonts w:eastAsia="Times New Roman"/>
          <w:lang w:val="fr-BE"/>
        </w:rPr>
      </w:pPr>
      <w:r w:rsidRPr="6F816491">
        <w:rPr>
          <w:rFonts w:eastAsia="Times New Roman"/>
          <w:lang w:val="fr-BE"/>
        </w:rPr>
        <w:t>AVR: Le fédéral doit prendre le lead. ICF qualifications</w:t>
      </w:r>
    </w:p>
    <w:p w14:paraId="3F609152" w14:textId="504C7E4F" w:rsidR="6F816491" w:rsidRDefault="6F816491" w:rsidP="6F816491">
      <w:pPr>
        <w:spacing w:after="0" w:line="240" w:lineRule="auto"/>
        <w:rPr>
          <w:rFonts w:eastAsia="Times New Roman"/>
          <w:lang w:val="fr-BE"/>
        </w:rPr>
      </w:pPr>
    </w:p>
    <w:p w14:paraId="79AE38BE" w14:textId="457E6A94" w:rsidR="6F5D3415" w:rsidRDefault="6F5D3415" w:rsidP="6F816491">
      <w:pPr>
        <w:spacing w:after="0" w:line="240" w:lineRule="auto"/>
        <w:rPr>
          <w:rFonts w:eastAsia="Times New Roman"/>
          <w:lang w:val="fr-BE"/>
        </w:rPr>
      </w:pPr>
      <w:r w:rsidRPr="6F816491">
        <w:rPr>
          <w:rFonts w:eastAsia="Times New Roman"/>
          <w:lang w:val="fr-BE"/>
        </w:rPr>
        <w:t>GM: Mme Clément disait que alloc</w:t>
      </w:r>
      <w:r w:rsidR="7280416B" w:rsidRPr="6F816491">
        <w:rPr>
          <w:rFonts w:eastAsia="Times New Roman"/>
          <w:lang w:val="fr-BE"/>
        </w:rPr>
        <w:t>ations</w:t>
      </w:r>
      <w:r w:rsidRPr="6F816491">
        <w:rPr>
          <w:rFonts w:eastAsia="Times New Roman"/>
          <w:lang w:val="fr-BE"/>
        </w:rPr>
        <w:t xml:space="preserve"> + chômage &gt;&gt; si exclusion, si la personne se fait connaître auprès de la DG &gt;&gt; envoi lettre d’exclusion &gt;&gt; procédure.</w:t>
      </w:r>
    </w:p>
    <w:p w14:paraId="64C5D538" w14:textId="7A68E9A7" w:rsidR="6F816491" w:rsidRDefault="6F816491" w:rsidP="6F816491">
      <w:pPr>
        <w:spacing w:after="0" w:line="240" w:lineRule="auto"/>
        <w:rPr>
          <w:rFonts w:eastAsia="Times New Roman"/>
          <w:lang w:val="fr-BE"/>
        </w:rPr>
      </w:pPr>
    </w:p>
    <w:p w14:paraId="1A22E193" w14:textId="00D137C6" w:rsidR="4866ADC7" w:rsidRDefault="4866ADC7" w:rsidP="6F816491">
      <w:pPr>
        <w:spacing w:after="0" w:line="240" w:lineRule="auto"/>
        <w:rPr>
          <w:rFonts w:eastAsia="Times New Roman"/>
          <w:lang w:val="fr-BE"/>
        </w:rPr>
      </w:pPr>
      <w:r w:rsidRPr="6F816491">
        <w:rPr>
          <w:rFonts w:eastAsia="Times New Roman"/>
          <w:lang w:val="fr-BE"/>
        </w:rPr>
        <w:t>VD: Le courrier d’exclusion de chômage aura pour effet de faire réévaluer la situation.</w:t>
      </w:r>
    </w:p>
    <w:p w14:paraId="48F271E2" w14:textId="720CC9B3" w:rsidR="6F816491" w:rsidRDefault="6F816491" w:rsidP="6F816491">
      <w:pPr>
        <w:spacing w:after="0" w:line="240" w:lineRule="auto"/>
        <w:rPr>
          <w:rFonts w:eastAsia="Times New Roman"/>
          <w:lang w:val="fr-BE"/>
        </w:rPr>
      </w:pPr>
    </w:p>
    <w:p w14:paraId="68B3788D" w14:textId="6E73E931" w:rsidR="4866ADC7" w:rsidRDefault="4866ADC7" w:rsidP="6F816491">
      <w:pPr>
        <w:spacing w:after="0" w:line="240" w:lineRule="auto"/>
        <w:rPr>
          <w:rFonts w:eastAsia="Times New Roman"/>
          <w:lang w:val="fr-BE"/>
        </w:rPr>
      </w:pPr>
      <w:r w:rsidRPr="6F816491">
        <w:rPr>
          <w:rFonts w:eastAsia="Times New Roman"/>
          <w:lang w:val="fr-BE"/>
        </w:rPr>
        <w:t>AVR: Il n’y a pas de solution pour les 33-66%. Ces personnes recevront également un courrier.</w:t>
      </w:r>
    </w:p>
    <w:p w14:paraId="14CECA5E" w14:textId="04843FF7" w:rsidR="6F816491" w:rsidRDefault="6F816491" w:rsidP="6F816491">
      <w:pPr>
        <w:spacing w:after="0" w:line="240" w:lineRule="auto"/>
        <w:rPr>
          <w:rFonts w:eastAsia="Times New Roman"/>
          <w:lang w:val="fr-BE"/>
        </w:rPr>
      </w:pPr>
    </w:p>
    <w:p w14:paraId="7A4CE302" w14:textId="20C8C77E" w:rsidR="4866ADC7" w:rsidRDefault="4866ADC7" w:rsidP="6F816491">
      <w:pPr>
        <w:spacing w:after="0" w:line="240" w:lineRule="auto"/>
        <w:rPr>
          <w:rFonts w:eastAsia="Times New Roman"/>
          <w:lang w:val="fr-BE"/>
        </w:rPr>
      </w:pPr>
      <w:r w:rsidRPr="6F816491">
        <w:rPr>
          <w:rFonts w:eastAsia="Times New Roman"/>
          <w:lang w:val="fr-BE"/>
        </w:rPr>
        <w:t>GM: Il est important de pouvoir analyser les texte</w:t>
      </w:r>
      <w:r w:rsidR="06265EB1" w:rsidRPr="6F816491">
        <w:rPr>
          <w:rFonts w:eastAsia="Times New Roman"/>
          <w:lang w:val="fr-BE"/>
        </w:rPr>
        <w:t xml:space="preserve">s. Certaines impasses </w:t>
      </w:r>
      <w:r w:rsidR="28423069" w:rsidRPr="6F816491">
        <w:rPr>
          <w:rFonts w:eastAsia="Times New Roman"/>
          <w:lang w:val="fr-BE"/>
        </w:rPr>
        <w:t>viennent</w:t>
      </w:r>
      <w:r w:rsidR="06265EB1" w:rsidRPr="6F816491">
        <w:rPr>
          <w:rFonts w:eastAsia="Times New Roman"/>
          <w:lang w:val="fr-BE"/>
        </w:rPr>
        <w:t xml:space="preserve"> du fait qu’on n’a pas assez réfléchi aux conséquences de certaines décisions. Voilà pourquoi nous avons besoin, au Conseil, d’avoir des p</w:t>
      </w:r>
      <w:r w:rsidR="42228E00" w:rsidRPr="6F816491">
        <w:rPr>
          <w:rFonts w:eastAsia="Times New Roman"/>
          <w:lang w:val="fr-BE"/>
        </w:rPr>
        <w:t>ersonnes formées pour étudier les textes.</w:t>
      </w:r>
    </w:p>
    <w:p w14:paraId="4B4CB39A" w14:textId="156C4EB9" w:rsidR="6F816491" w:rsidRDefault="6F816491" w:rsidP="6F816491">
      <w:pPr>
        <w:spacing w:after="0" w:line="240" w:lineRule="auto"/>
        <w:rPr>
          <w:rFonts w:eastAsia="Times New Roman"/>
          <w:lang w:val="fr-BE"/>
        </w:rPr>
      </w:pPr>
    </w:p>
    <w:p w14:paraId="284EFE64" w14:textId="69A93A14" w:rsidR="28B32E4F" w:rsidRDefault="28B32E4F" w:rsidP="6F816491">
      <w:pPr>
        <w:spacing w:after="0" w:line="240" w:lineRule="auto"/>
        <w:rPr>
          <w:rFonts w:eastAsia="Times New Roman"/>
          <w:lang w:val="fr-BE"/>
        </w:rPr>
      </w:pPr>
      <w:r w:rsidRPr="6F816491">
        <w:rPr>
          <w:rFonts w:eastAsia="Times New Roman"/>
          <w:lang w:val="fr-BE"/>
        </w:rPr>
        <w:t>AVR : dans la cadre du conclave, on remet cette situation sur la table politique</w:t>
      </w:r>
    </w:p>
    <w:p w14:paraId="7B781BE6" w14:textId="3A064C84" w:rsidR="6F816491" w:rsidRDefault="6F816491" w:rsidP="6F816491">
      <w:pPr>
        <w:spacing w:after="0" w:line="240" w:lineRule="auto"/>
        <w:rPr>
          <w:rFonts w:eastAsia="Times New Roman"/>
          <w:lang w:val="fr-BE"/>
        </w:rPr>
      </w:pPr>
    </w:p>
    <w:p w14:paraId="2D0FD0D9" w14:textId="3F3740FF" w:rsidR="2F8CCB91" w:rsidRDefault="2F8CCB91" w:rsidP="6F816491">
      <w:pPr>
        <w:spacing w:after="0" w:line="240" w:lineRule="auto"/>
        <w:rPr>
          <w:rFonts w:eastAsia="Times New Roman"/>
          <w:lang w:val="fr-BE"/>
        </w:rPr>
      </w:pPr>
      <w:r w:rsidRPr="6F816491">
        <w:rPr>
          <w:rFonts w:eastAsia="Times New Roman"/>
          <w:lang w:val="fr-BE"/>
        </w:rPr>
        <w:t>RB: C’est une décision politique.</w:t>
      </w:r>
    </w:p>
    <w:p w14:paraId="2F8EC37F" w14:textId="54C1104D" w:rsidR="6F816491" w:rsidRDefault="6F816491" w:rsidP="6F816491">
      <w:pPr>
        <w:spacing w:after="0" w:line="240" w:lineRule="auto"/>
        <w:rPr>
          <w:rFonts w:eastAsia="Times New Roman"/>
          <w:lang w:val="fr-BE"/>
        </w:rPr>
      </w:pPr>
    </w:p>
    <w:p w14:paraId="0A481782" w14:textId="5C257429" w:rsidR="008B561E" w:rsidRDefault="008B561E" w:rsidP="6F816491">
      <w:pPr>
        <w:pStyle w:val="Paragraphedeliste"/>
        <w:spacing w:after="0" w:line="240" w:lineRule="auto"/>
        <w:rPr>
          <w:rFonts w:eastAsia="Times New Roman"/>
          <w:b/>
          <w:bCs/>
          <w:lang w:val="fr-BE"/>
        </w:rPr>
      </w:pPr>
      <w:r w:rsidRPr="6F816491">
        <w:rPr>
          <w:rFonts w:eastAsia="Times New Roman"/>
          <w:b/>
          <w:bCs/>
          <w:lang w:val="fr-BE"/>
        </w:rPr>
        <w:t>La demande de la PF pour un statut officiel et un secr</w:t>
      </w:r>
      <w:r w:rsidR="298D2F0D" w:rsidRPr="6F816491">
        <w:rPr>
          <w:rFonts w:eastAsia="Times New Roman"/>
          <w:b/>
          <w:bCs/>
          <w:lang w:val="fr-BE"/>
        </w:rPr>
        <w:t>é</w:t>
      </w:r>
      <w:r w:rsidRPr="6F816491">
        <w:rPr>
          <w:rFonts w:eastAsia="Times New Roman"/>
          <w:b/>
          <w:bCs/>
          <w:lang w:val="fr-BE"/>
        </w:rPr>
        <w:t>tariat dédicacé – position du Min</w:t>
      </w:r>
      <w:r w:rsidR="5D0E82A4" w:rsidRPr="6F816491">
        <w:rPr>
          <w:rFonts w:eastAsia="Times New Roman"/>
          <w:b/>
          <w:bCs/>
          <w:lang w:val="fr-BE"/>
        </w:rPr>
        <w:t>istre</w:t>
      </w:r>
      <w:r w:rsidRPr="6F816491">
        <w:rPr>
          <w:rFonts w:eastAsia="Times New Roman"/>
          <w:b/>
          <w:bCs/>
          <w:lang w:val="fr-BE"/>
        </w:rPr>
        <w:t xml:space="preserve"> Beenders – va-t-il soutenir la demande en CIM </w:t>
      </w:r>
    </w:p>
    <w:p w14:paraId="34D95F18" w14:textId="7D0D9B9C" w:rsidR="6F816491" w:rsidRDefault="6F816491" w:rsidP="6F816491">
      <w:pPr>
        <w:pStyle w:val="Paragraphedeliste"/>
        <w:spacing w:after="0" w:line="240" w:lineRule="auto"/>
        <w:rPr>
          <w:rFonts w:eastAsia="Times New Roman"/>
          <w:b/>
          <w:bCs/>
          <w:lang w:val="fr-BE"/>
        </w:rPr>
      </w:pPr>
    </w:p>
    <w:p w14:paraId="3E6A9DF9" w14:textId="2AB2B230" w:rsidR="73B233FD" w:rsidRDefault="73B233FD" w:rsidP="6F816491">
      <w:pPr>
        <w:pStyle w:val="Paragraphedeliste"/>
        <w:spacing w:after="0" w:line="240" w:lineRule="auto"/>
        <w:rPr>
          <w:rFonts w:eastAsia="Times New Roman"/>
          <w:b/>
          <w:bCs/>
          <w:lang w:val="fr-BE"/>
        </w:rPr>
      </w:pPr>
      <w:r w:rsidRPr="6F816491">
        <w:rPr>
          <w:rFonts w:eastAsia="Times New Roman"/>
          <w:b/>
          <w:bCs/>
          <w:lang w:val="fr-BE"/>
        </w:rPr>
        <w:t>P</w:t>
      </w:r>
      <w:r w:rsidR="74779866" w:rsidRPr="6F816491">
        <w:rPr>
          <w:rFonts w:eastAsia="Times New Roman"/>
          <w:b/>
          <w:bCs/>
          <w:lang w:val="fr-BE"/>
        </w:rPr>
        <w:t>lan d’action fédéral Handicap</w:t>
      </w:r>
    </w:p>
    <w:p w14:paraId="304C3A44" w14:textId="417970A3" w:rsidR="6F816491" w:rsidRDefault="6F816491" w:rsidP="6F816491">
      <w:pPr>
        <w:pStyle w:val="Paragraphedeliste"/>
        <w:spacing w:after="0" w:line="240" w:lineRule="auto"/>
        <w:rPr>
          <w:rFonts w:eastAsia="Times New Roman"/>
          <w:b/>
          <w:bCs/>
          <w:lang w:val="fr-BE"/>
        </w:rPr>
      </w:pPr>
    </w:p>
    <w:p w14:paraId="2C367D5A" w14:textId="51358EE9" w:rsidR="73B233FD" w:rsidRDefault="73B233FD" w:rsidP="6F816491">
      <w:pPr>
        <w:spacing w:after="0" w:line="240" w:lineRule="auto"/>
        <w:rPr>
          <w:rFonts w:eastAsia="Times New Roman"/>
          <w:lang w:val="fr-BE"/>
        </w:rPr>
      </w:pPr>
      <w:r w:rsidRPr="6F816491">
        <w:rPr>
          <w:rFonts w:eastAsia="Times New Roman"/>
          <w:lang w:val="fr-BE"/>
        </w:rPr>
        <w:t xml:space="preserve">RB: On a bien reçu votre avis. On l’utilise pour les négociations avec les autres cabinets. On veut une première version pour </w:t>
      </w:r>
      <w:r w:rsidR="768686FF" w:rsidRPr="6F816491">
        <w:rPr>
          <w:rFonts w:eastAsia="Times New Roman"/>
          <w:lang w:val="fr-BE"/>
        </w:rPr>
        <w:t xml:space="preserve">fin </w:t>
      </w:r>
      <w:r w:rsidRPr="6F816491">
        <w:rPr>
          <w:rFonts w:eastAsia="Times New Roman"/>
          <w:lang w:val="fr-BE"/>
        </w:rPr>
        <w:t>novembre. Si nécessaire, je contacte le mini</w:t>
      </w:r>
      <w:r w:rsidR="1F0B94E8" w:rsidRPr="6F816491">
        <w:rPr>
          <w:rFonts w:eastAsia="Times New Roman"/>
          <w:lang w:val="fr-BE"/>
        </w:rPr>
        <w:t>st</w:t>
      </w:r>
      <w:r w:rsidRPr="6F816491">
        <w:rPr>
          <w:rFonts w:eastAsia="Times New Roman"/>
          <w:lang w:val="fr-BE"/>
        </w:rPr>
        <w:t xml:space="preserve">re </w:t>
      </w:r>
      <w:r w:rsidR="2CCF1AB3" w:rsidRPr="6F816491">
        <w:rPr>
          <w:rFonts w:eastAsia="Times New Roman"/>
          <w:lang w:val="fr-BE"/>
        </w:rPr>
        <w:t xml:space="preserve">concerné </w:t>
      </w:r>
      <w:r w:rsidRPr="6F816491">
        <w:rPr>
          <w:rFonts w:eastAsia="Times New Roman"/>
          <w:lang w:val="fr-BE"/>
        </w:rPr>
        <w:t>pour demander plus de proactivité.</w:t>
      </w:r>
    </w:p>
    <w:p w14:paraId="73533652" w14:textId="157918AD" w:rsidR="6F816491" w:rsidRDefault="6F816491" w:rsidP="6F816491">
      <w:pPr>
        <w:spacing w:after="0" w:line="240" w:lineRule="auto"/>
        <w:rPr>
          <w:rFonts w:eastAsia="Times New Roman"/>
          <w:lang w:val="fr-BE"/>
        </w:rPr>
      </w:pPr>
    </w:p>
    <w:p w14:paraId="3F74154E" w14:textId="4E056DD8" w:rsidR="73B233FD" w:rsidRDefault="73B233FD" w:rsidP="6F816491">
      <w:pPr>
        <w:spacing w:after="0" w:line="240" w:lineRule="auto"/>
        <w:rPr>
          <w:rFonts w:eastAsia="Times New Roman"/>
          <w:lang w:val="fr-BE"/>
        </w:rPr>
      </w:pPr>
      <w:r w:rsidRPr="6F816491">
        <w:rPr>
          <w:rFonts w:eastAsia="Times New Roman"/>
          <w:lang w:val="fr-BE"/>
        </w:rPr>
        <w:t xml:space="preserve">GM: On a rencontré plusieurs de vos collègues. Parfois ce n’est pas facile. Il y a certains de vos collègues qui pensent ne pas être concernés par le </w:t>
      </w:r>
      <w:r w:rsidR="5D083330" w:rsidRPr="6F816491">
        <w:rPr>
          <w:rFonts w:eastAsia="Times New Roman"/>
          <w:lang w:val="fr-BE"/>
        </w:rPr>
        <w:t>handicap</w:t>
      </w:r>
      <w:r w:rsidRPr="6F816491">
        <w:rPr>
          <w:rFonts w:eastAsia="Times New Roman"/>
          <w:lang w:val="fr-BE"/>
        </w:rPr>
        <w:t>. Merci à vous de continuer à les interpeller. Et c’est pour ça qu</w:t>
      </w:r>
      <w:r w:rsidR="66576AA9" w:rsidRPr="6F816491">
        <w:rPr>
          <w:rFonts w:eastAsia="Times New Roman"/>
          <w:lang w:val="fr-BE"/>
        </w:rPr>
        <w:t xml:space="preserve">e nous </w:t>
      </w:r>
      <w:r w:rsidRPr="6F816491">
        <w:rPr>
          <w:rFonts w:eastAsia="Times New Roman"/>
          <w:lang w:val="fr-BE"/>
        </w:rPr>
        <w:t>on vous interpelle vous.</w:t>
      </w:r>
    </w:p>
    <w:p w14:paraId="499D1B7B" w14:textId="5609F50E" w:rsidR="6F816491" w:rsidRDefault="6F816491" w:rsidP="6F816491">
      <w:pPr>
        <w:spacing w:after="0" w:line="240" w:lineRule="auto"/>
        <w:rPr>
          <w:rFonts w:eastAsia="Times New Roman"/>
          <w:lang w:val="fr-BE"/>
        </w:rPr>
      </w:pPr>
    </w:p>
    <w:p w14:paraId="1ED2DDCA" w14:textId="02065921" w:rsidR="73B233FD" w:rsidRDefault="73B233FD" w:rsidP="6F816491">
      <w:pPr>
        <w:spacing w:after="0" w:line="240" w:lineRule="auto"/>
        <w:rPr>
          <w:rFonts w:eastAsia="Times New Roman"/>
          <w:lang w:val="fr-BE"/>
        </w:rPr>
      </w:pPr>
      <w:r w:rsidRPr="6F816491">
        <w:rPr>
          <w:rFonts w:eastAsia="Times New Roman"/>
          <w:lang w:val="fr-BE"/>
        </w:rPr>
        <w:t xml:space="preserve">RB: CIM Handicap. Décision de scinder en 2 CIM: </w:t>
      </w:r>
      <w:r w:rsidR="5EBFB8B3" w:rsidRPr="6F816491">
        <w:rPr>
          <w:rFonts w:eastAsia="Times New Roman"/>
          <w:lang w:val="fr-BE"/>
        </w:rPr>
        <w:t>handicap</w:t>
      </w:r>
      <w:r w:rsidRPr="6F816491">
        <w:rPr>
          <w:rFonts w:eastAsia="Times New Roman"/>
          <w:lang w:val="fr-BE"/>
        </w:rPr>
        <w:t xml:space="preserve"> + égalité des chances et racisme. Nous sommes intéressés par vos priorités pour l’agenda de la CIM.</w:t>
      </w:r>
    </w:p>
    <w:p w14:paraId="263D4A23" w14:textId="6169E7EE" w:rsidR="6F816491" w:rsidRDefault="6F816491" w:rsidP="6F816491">
      <w:pPr>
        <w:spacing w:after="0" w:line="240" w:lineRule="auto"/>
        <w:rPr>
          <w:rFonts w:eastAsia="Times New Roman"/>
          <w:lang w:val="fr-BE"/>
        </w:rPr>
      </w:pPr>
    </w:p>
    <w:p w14:paraId="6F00A5F1" w14:textId="21F8C209" w:rsidR="73B233FD" w:rsidRDefault="73B233FD" w:rsidP="6F816491">
      <w:pPr>
        <w:spacing w:after="0" w:line="240" w:lineRule="auto"/>
        <w:rPr>
          <w:rFonts w:eastAsia="Times New Roman"/>
          <w:lang w:val="fr-BE"/>
        </w:rPr>
      </w:pPr>
      <w:r w:rsidRPr="6F816491">
        <w:rPr>
          <w:rFonts w:eastAsia="Times New Roman"/>
          <w:lang w:val="fr-BE"/>
        </w:rPr>
        <w:t xml:space="preserve">VD: On vous a envoyé des priorités: statut et secrétariat pour la Plateforme d’avis; </w:t>
      </w:r>
      <w:r w:rsidR="5AFD59C4" w:rsidRPr="6F816491">
        <w:rPr>
          <w:rFonts w:eastAsia="Times New Roman"/>
          <w:lang w:val="fr-BE"/>
        </w:rPr>
        <w:t xml:space="preserve">dossiers de fond comme emploi (screening pour employeurs et PSH de tout ce qui existe, à qui s’adresser, etc.), accessibilité (mise en oeuvre de EDC, </w:t>
      </w:r>
      <w:r w:rsidR="02D10C02" w:rsidRPr="6F816491">
        <w:rPr>
          <w:rFonts w:eastAsia="Times New Roman"/>
          <w:lang w:val="fr-BE"/>
        </w:rPr>
        <w:t>prestataires pas bien répartis), soins de santé (accessibilité). On vous refera une liste de priorité.</w:t>
      </w:r>
    </w:p>
    <w:p w14:paraId="61B95A7A" w14:textId="11A5EBF9" w:rsidR="6F816491" w:rsidRDefault="6F816491" w:rsidP="6F816491">
      <w:pPr>
        <w:spacing w:after="0" w:line="240" w:lineRule="auto"/>
        <w:rPr>
          <w:rFonts w:eastAsia="Times New Roman"/>
          <w:lang w:val="fr-BE"/>
        </w:rPr>
      </w:pPr>
    </w:p>
    <w:p w14:paraId="691DD085" w14:textId="05662894" w:rsidR="02D10C02" w:rsidRDefault="02D10C02" w:rsidP="6F816491">
      <w:pPr>
        <w:spacing w:after="0" w:line="240" w:lineRule="auto"/>
        <w:ind w:left="720"/>
        <w:rPr>
          <w:rFonts w:eastAsia="Times New Roman"/>
          <w:b/>
          <w:bCs/>
          <w:lang w:val="fr-BE"/>
        </w:rPr>
      </w:pPr>
      <w:r w:rsidRPr="6F816491">
        <w:rPr>
          <w:rFonts w:eastAsia="Times New Roman"/>
          <w:b/>
          <w:bCs/>
          <w:lang w:val="fr-BE"/>
        </w:rPr>
        <w:t>Âge légal des pensions</w:t>
      </w:r>
    </w:p>
    <w:p w14:paraId="37DCDB61" w14:textId="4163728D" w:rsidR="6F816491" w:rsidRDefault="6F816491" w:rsidP="6F816491">
      <w:pPr>
        <w:spacing w:after="0" w:line="240" w:lineRule="auto"/>
        <w:rPr>
          <w:rFonts w:eastAsia="Times New Roman"/>
          <w:lang w:val="fr-BE"/>
        </w:rPr>
      </w:pPr>
    </w:p>
    <w:p w14:paraId="41D8653A" w14:textId="1500A618" w:rsidR="02D10C02" w:rsidRDefault="02D10C02" w:rsidP="6F816491">
      <w:pPr>
        <w:spacing w:after="0" w:line="240" w:lineRule="auto"/>
        <w:rPr>
          <w:rFonts w:eastAsia="Times New Roman"/>
          <w:lang w:val="fr-BE"/>
        </w:rPr>
      </w:pPr>
      <w:r w:rsidRPr="6F816491">
        <w:rPr>
          <w:rFonts w:eastAsia="Times New Roman"/>
          <w:lang w:val="fr-BE"/>
        </w:rPr>
        <w:t xml:space="preserve">RB: Première lecture. Positif. Cela va au Parlement. </w:t>
      </w:r>
    </w:p>
    <w:p w14:paraId="30DED72E" w14:textId="3DD970FB" w:rsidR="02D10C02" w:rsidRDefault="02D10C02" w:rsidP="6F816491">
      <w:pPr>
        <w:spacing w:after="0" w:line="240" w:lineRule="auto"/>
        <w:rPr>
          <w:rFonts w:eastAsia="Times New Roman"/>
          <w:lang w:val="fr-BE"/>
        </w:rPr>
      </w:pPr>
      <w:r w:rsidRPr="6F816491">
        <w:rPr>
          <w:rFonts w:eastAsia="Times New Roman"/>
          <w:lang w:val="fr-BE"/>
        </w:rPr>
        <w:t>VD: Penser aussi aux adaptations dans les Régions.</w:t>
      </w:r>
    </w:p>
    <w:p w14:paraId="6C7C9705" w14:textId="0E7B37E4" w:rsidR="6F816491" w:rsidRDefault="6F816491" w:rsidP="6F816491">
      <w:pPr>
        <w:spacing w:after="0" w:line="240" w:lineRule="auto"/>
        <w:rPr>
          <w:rFonts w:eastAsia="Times New Roman"/>
          <w:lang w:val="fr-BE"/>
        </w:rPr>
      </w:pPr>
    </w:p>
    <w:p w14:paraId="393D5601" w14:textId="23434D97" w:rsidR="50071BAB" w:rsidRDefault="50071BAB" w:rsidP="6F816491">
      <w:pPr>
        <w:spacing w:after="0" w:line="240" w:lineRule="auto"/>
        <w:rPr>
          <w:rFonts w:eastAsia="Times New Roman"/>
          <w:lang w:val="fr-BE"/>
        </w:rPr>
      </w:pPr>
      <w:r w:rsidRPr="6F816491">
        <w:rPr>
          <w:rFonts w:eastAsia="Times New Roman"/>
          <w:lang w:val="fr-BE"/>
        </w:rPr>
        <w:t xml:space="preserve">RB: Une rétroactivité est prévue. Cette réunion est très utile. Source de pistes de travail. </w:t>
      </w:r>
    </w:p>
    <w:p w14:paraId="75E7A445" w14:textId="23E20426" w:rsidR="6F816491" w:rsidRDefault="6F816491" w:rsidP="6F816491">
      <w:pPr>
        <w:spacing w:after="0" w:line="240" w:lineRule="auto"/>
        <w:rPr>
          <w:rFonts w:eastAsia="Times New Roman"/>
          <w:lang w:val="fr-BE"/>
        </w:rPr>
      </w:pPr>
    </w:p>
    <w:p w14:paraId="4B5FB554" w14:textId="1FC6BFEF" w:rsidR="50071BAB" w:rsidRDefault="50071BAB" w:rsidP="6F816491">
      <w:pPr>
        <w:spacing w:after="0" w:line="240" w:lineRule="auto"/>
        <w:rPr>
          <w:rFonts w:eastAsia="Times New Roman"/>
          <w:lang w:val="fr-BE"/>
        </w:rPr>
      </w:pPr>
      <w:r w:rsidRPr="6F816491">
        <w:rPr>
          <w:rFonts w:eastAsia="Times New Roman"/>
          <w:lang w:val="fr-BE"/>
        </w:rPr>
        <w:t xml:space="preserve">GM: Important de mettre les choses à plat avec vous. Nous attendons une réunion à 3 avec la DG HAN et vous concernant la situation du secrétariat. </w:t>
      </w:r>
    </w:p>
    <w:p w14:paraId="7CD3642A" w14:textId="4366876C" w:rsidR="6F816491" w:rsidRDefault="6F816491" w:rsidP="6F816491">
      <w:pPr>
        <w:pStyle w:val="Paragraphedeliste"/>
        <w:spacing w:after="0" w:line="240" w:lineRule="auto"/>
        <w:rPr>
          <w:rFonts w:eastAsia="Times New Roman"/>
          <w:b/>
          <w:bCs/>
          <w:lang w:val="fr-BE"/>
        </w:rPr>
      </w:pPr>
    </w:p>
    <w:p w14:paraId="35C27AEF" w14:textId="77777777" w:rsidR="008B561E" w:rsidRDefault="008B561E" w:rsidP="00AD3CEE">
      <w:pPr>
        <w:rPr>
          <w:highlight w:val="cyan"/>
          <w:lang w:val="fr-BE"/>
        </w:rPr>
      </w:pPr>
    </w:p>
    <w:p w14:paraId="05FBEA1D" w14:textId="77777777" w:rsidR="008B561E" w:rsidRDefault="008B561E" w:rsidP="00AD3CEE">
      <w:pPr>
        <w:rPr>
          <w:highlight w:val="cyan"/>
          <w:lang w:val="fr-BE"/>
        </w:rPr>
      </w:pPr>
    </w:p>
    <w:p w14:paraId="0727DDFD" w14:textId="00F30463" w:rsidR="008B561E" w:rsidRDefault="008B561E" w:rsidP="00AD3CEE">
      <w:pPr>
        <w:rPr>
          <w:highlight w:val="cyan"/>
          <w:lang w:val="fr-BE"/>
        </w:rPr>
      </w:pPr>
      <w:r>
        <w:rPr>
          <w:highlight w:val="cyan"/>
          <w:lang w:val="fr-BE"/>
        </w:rPr>
        <w:t>-----------------------------------------</w:t>
      </w:r>
    </w:p>
    <w:p w14:paraId="6C4E1F20" w14:textId="2C510B17" w:rsidR="00AD3CEE" w:rsidRPr="008B561E" w:rsidRDefault="00AD3CEE" w:rsidP="00AD3CEE">
      <w:pPr>
        <w:rPr>
          <w:b/>
          <w:bCs/>
          <w:lang w:val="fr-BE"/>
        </w:rPr>
      </w:pPr>
      <w:r w:rsidRPr="008B561E">
        <w:rPr>
          <w:b/>
          <w:bCs/>
          <w:highlight w:val="cyan"/>
          <w:lang w:val="fr-BE"/>
        </w:rPr>
        <w:t>Rencontre Ministre Beenders – 2025-06-26 – 10.45</w:t>
      </w:r>
    </w:p>
    <w:p w14:paraId="6ABCBB3F" w14:textId="148874B8" w:rsidR="00AD3CEE" w:rsidRDefault="09A7D24F" w:rsidP="00AD3CEE">
      <w:pPr>
        <w:rPr>
          <w:lang w:val="fr-BE"/>
        </w:rPr>
      </w:pPr>
      <w:r w:rsidRPr="4B396DBA">
        <w:rPr>
          <w:lang w:val="fr-BE"/>
        </w:rPr>
        <w:t xml:space="preserve">Présents : Gisèle Marlière, Sophie Willekens, Maarten Ruymen </w:t>
      </w:r>
    </w:p>
    <w:p w14:paraId="215B121E" w14:textId="580C8F39" w:rsidR="00AD3CEE" w:rsidRDefault="00AD3CEE" w:rsidP="00AD3CEE">
      <w:pPr>
        <w:rPr>
          <w:lang w:val="fr-BE"/>
        </w:rPr>
      </w:pPr>
      <w:r w:rsidRPr="0A871FB1">
        <w:rPr>
          <w:lang w:val="fr-BE"/>
        </w:rPr>
        <w:t>Secretariaat : Muriel Dossin</w:t>
      </w:r>
      <w:r w:rsidR="2B869593" w:rsidRPr="0A871FB1">
        <w:rPr>
          <w:lang w:val="fr-BE"/>
        </w:rPr>
        <w:t>, Benjamin Laureys</w:t>
      </w:r>
      <w:r w:rsidRPr="0A871FB1">
        <w:rPr>
          <w:lang w:val="fr-BE"/>
        </w:rPr>
        <w:t xml:space="preserve"> en Eva Parent </w:t>
      </w:r>
    </w:p>
    <w:p w14:paraId="5DFCEF96" w14:textId="5274BEF4" w:rsidR="00AD3CEE" w:rsidRDefault="00AD3CEE" w:rsidP="00AD3CEE">
      <w:pPr>
        <w:rPr>
          <w:lang w:val="fr-BE"/>
        </w:rPr>
      </w:pPr>
    </w:p>
    <w:p w14:paraId="0FDA916D" w14:textId="0A24C1EB" w:rsidR="4B396DBA" w:rsidRDefault="4B396DBA" w:rsidP="4B396DBA">
      <w:pPr>
        <w:rPr>
          <w:lang w:val="fr-BE"/>
        </w:rPr>
      </w:pPr>
    </w:p>
    <w:p w14:paraId="0CE4CDB4" w14:textId="3B6818B7" w:rsidR="00AD3CEE" w:rsidRPr="00AD3CEE" w:rsidRDefault="00AD3CEE" w:rsidP="00AD3CEE">
      <w:pPr>
        <w:pStyle w:val="Paragraphedeliste"/>
        <w:numPr>
          <w:ilvl w:val="0"/>
          <w:numId w:val="18"/>
        </w:numPr>
        <w:rPr>
          <w:b/>
          <w:bCs/>
          <w:lang w:val="fr-BE"/>
        </w:rPr>
      </w:pPr>
      <w:r w:rsidRPr="00AD3CEE">
        <w:rPr>
          <w:b/>
          <w:bCs/>
          <w:lang w:val="fr-BE"/>
        </w:rPr>
        <w:t>Situation du secrétariat  </w:t>
      </w:r>
    </w:p>
    <w:p w14:paraId="40B4335B" w14:textId="23FDCD73" w:rsidR="00AD3CEE" w:rsidRPr="00AD3CEE" w:rsidRDefault="00AD3CEE" w:rsidP="661F8CC5">
      <w:pPr>
        <w:rPr>
          <w:lang w:val="fr-FR"/>
        </w:rPr>
      </w:pPr>
      <w:r w:rsidRPr="661F8CC5">
        <w:rPr>
          <w:lang w:val="fr-FR"/>
        </w:rPr>
        <w:t> </w:t>
      </w:r>
      <w:r w:rsidR="1F0FE0B5" w:rsidRPr="661F8CC5">
        <w:rPr>
          <w:lang w:val="fr-FR"/>
        </w:rPr>
        <w:t>RB:  Envo</w:t>
      </w:r>
      <w:r w:rsidR="28F60B81" w:rsidRPr="661F8CC5">
        <w:rPr>
          <w:lang w:val="fr-FR"/>
        </w:rPr>
        <w:t>i</w:t>
      </w:r>
      <w:r w:rsidR="1F0FE0B5" w:rsidRPr="661F8CC5">
        <w:rPr>
          <w:lang w:val="fr-FR"/>
        </w:rPr>
        <w:t xml:space="preserve"> d’une lettre après réunion avec DG HAN pour comprendre la décision, compromis pour </w:t>
      </w:r>
      <w:r w:rsidR="6DC6BF41" w:rsidRPr="661F8CC5">
        <w:rPr>
          <w:lang w:val="fr-FR"/>
        </w:rPr>
        <w:t xml:space="preserve">2025 et </w:t>
      </w:r>
      <w:r w:rsidR="1F0FE0B5" w:rsidRPr="661F8CC5">
        <w:rPr>
          <w:lang w:val="fr-FR"/>
        </w:rPr>
        <w:t>2026. Organiser support pour le Cons</w:t>
      </w:r>
      <w:r w:rsidR="73BE5986" w:rsidRPr="661F8CC5">
        <w:rPr>
          <w:lang w:val="fr-FR"/>
        </w:rPr>
        <w:t xml:space="preserve">eil: </w:t>
      </w:r>
      <w:r w:rsidR="0508DD5C" w:rsidRPr="661F8CC5">
        <w:rPr>
          <w:lang w:val="fr-FR"/>
        </w:rPr>
        <w:t xml:space="preserve">détacher </w:t>
      </w:r>
      <w:r w:rsidR="73BE5986" w:rsidRPr="661F8CC5">
        <w:rPr>
          <w:lang w:val="fr-FR"/>
        </w:rPr>
        <w:t>1 personne mi-temps pour réforme 1987 (Oljan)</w:t>
      </w:r>
      <w:r w:rsidR="5BD0BB0D" w:rsidRPr="661F8CC5">
        <w:rPr>
          <w:lang w:val="fr-FR"/>
        </w:rPr>
        <w:t xml:space="preserve"> et support pour demandes spécifiques (2025 et années suivantes). Autre discussion pour 2026</w:t>
      </w:r>
      <w:r w:rsidR="23857F16" w:rsidRPr="661F8CC5">
        <w:rPr>
          <w:lang w:val="fr-FR"/>
        </w:rPr>
        <w:t xml:space="preserve"> pour avoir 1 personne en plus. JB vérifie que la lettre a bien été envoyée. </w:t>
      </w:r>
    </w:p>
    <w:p w14:paraId="15015977" w14:textId="5D0DEA28" w:rsidR="7C1BF492" w:rsidRDefault="7C1BF492" w:rsidP="661F8CC5">
      <w:pPr>
        <w:rPr>
          <w:lang w:val="fr-BE"/>
        </w:rPr>
      </w:pPr>
      <w:r w:rsidRPr="661F8CC5">
        <w:rPr>
          <w:lang w:val="fr-BE"/>
        </w:rPr>
        <w:t>GM: Merci d’avoir essayé de soutenir le CSNPH. Le mi-temps concerne la réforme 1987. On n’a encore rien reçu. On a d’autres dossiers. Bloquant que ce soit</w:t>
      </w:r>
      <w:r w:rsidR="076E73B1" w:rsidRPr="661F8CC5">
        <w:rPr>
          <w:lang w:val="fr-BE"/>
        </w:rPr>
        <w:t xml:space="preserve"> spécifique sur un seul dossier.</w:t>
      </w:r>
    </w:p>
    <w:p w14:paraId="54E8497F" w14:textId="54FFC364" w:rsidR="076E73B1" w:rsidRDefault="076E73B1" w:rsidP="661F8CC5">
      <w:pPr>
        <w:rPr>
          <w:lang w:val="fr-BE"/>
        </w:rPr>
      </w:pPr>
      <w:r w:rsidRPr="661F8CC5">
        <w:rPr>
          <w:lang w:val="fr-BE"/>
        </w:rPr>
        <w:t>RB: Réunion 1re semaine juillet avec DG HAN pour ce dossier mais aussi pour réforme 1987. Soutien des autres membres du gouvernement. Volonté d’avancer.</w:t>
      </w:r>
    </w:p>
    <w:p w14:paraId="6AAD609E" w14:textId="77777777" w:rsidR="00AD3CEE" w:rsidRPr="00AD3CEE" w:rsidRDefault="00AD3CEE" w:rsidP="00AD3CEE">
      <w:pPr>
        <w:pStyle w:val="Paragraphedeliste"/>
        <w:numPr>
          <w:ilvl w:val="0"/>
          <w:numId w:val="18"/>
        </w:numPr>
        <w:rPr>
          <w:b/>
          <w:bCs/>
          <w:lang w:val="fr-BE"/>
        </w:rPr>
      </w:pPr>
      <w:r w:rsidRPr="00AD3CEE">
        <w:rPr>
          <w:b/>
          <w:bCs/>
          <w:lang w:val="fr-BE"/>
        </w:rPr>
        <w:t xml:space="preserve">Réforme CSNPH </w:t>
      </w:r>
    </w:p>
    <w:p w14:paraId="18608849" w14:textId="77777777" w:rsidR="00AD3CEE" w:rsidRPr="00AD3CEE" w:rsidRDefault="00AD3CEE" w:rsidP="00AD3CEE">
      <w:pPr>
        <w:pStyle w:val="Paragraphedeliste"/>
        <w:rPr>
          <w:lang w:val="fr-BE"/>
        </w:rPr>
      </w:pPr>
    </w:p>
    <w:p w14:paraId="7704FA16" w14:textId="77777777" w:rsidR="00AD3CEE" w:rsidRDefault="00AD3CEE" w:rsidP="00AD3CEE">
      <w:pPr>
        <w:pStyle w:val="Paragraphedeliste"/>
        <w:numPr>
          <w:ilvl w:val="1"/>
          <w:numId w:val="18"/>
        </w:numPr>
        <w:rPr>
          <w:lang w:val="fr-BE"/>
        </w:rPr>
      </w:pPr>
      <w:r>
        <w:rPr>
          <w:lang w:val="fr-BE"/>
        </w:rPr>
        <w:t xml:space="preserve">Projet d’AR : pas reçu de la DGHAN </w:t>
      </w:r>
    </w:p>
    <w:p w14:paraId="5C22F00A" w14:textId="40719735" w:rsidR="00AD3CEE" w:rsidRPr="00AD3CEE" w:rsidRDefault="00AD3CEE" w:rsidP="00AD3CEE">
      <w:pPr>
        <w:pStyle w:val="Paragraphedeliste"/>
        <w:numPr>
          <w:ilvl w:val="1"/>
          <w:numId w:val="18"/>
        </w:numPr>
        <w:rPr>
          <w:lang w:val="fr-BE"/>
        </w:rPr>
      </w:pPr>
      <w:r w:rsidRPr="00AD3CEE">
        <w:rPr>
          <w:lang w:val="fr-BE"/>
        </w:rPr>
        <w:t>Implication des associations dans le CSNPH</w:t>
      </w:r>
      <w:r w:rsidRPr="00AD3CEE">
        <w:rPr>
          <w:rFonts w:ascii="Arial" w:hAnsi="Arial" w:cs="Arial"/>
          <w:lang w:val="fr-BE"/>
        </w:rPr>
        <w:t> </w:t>
      </w:r>
      <w:r w:rsidRPr="00AD3CEE">
        <w:rPr>
          <w:lang w:val="fr-BE"/>
        </w:rPr>
        <w:t>: gros travail non r</w:t>
      </w:r>
      <w:r w:rsidRPr="00AD3CEE">
        <w:rPr>
          <w:rFonts w:ascii="Aptos" w:hAnsi="Aptos" w:cs="Aptos"/>
          <w:lang w:val="fr-BE"/>
        </w:rPr>
        <w:t>é</w:t>
      </w:r>
      <w:r w:rsidRPr="00AD3CEE">
        <w:rPr>
          <w:lang w:val="fr-BE"/>
        </w:rPr>
        <w:t>tribu</w:t>
      </w:r>
      <w:r w:rsidRPr="00AD3CEE">
        <w:rPr>
          <w:rFonts w:ascii="Aptos" w:hAnsi="Aptos" w:cs="Aptos"/>
          <w:lang w:val="fr-BE"/>
        </w:rPr>
        <w:t>é</w:t>
      </w:r>
      <w:r>
        <w:rPr>
          <w:rFonts w:ascii="Aptos" w:hAnsi="Aptos" w:cs="Aptos"/>
          <w:lang w:val="fr-BE"/>
        </w:rPr>
        <w:t xml:space="preserve"> </w:t>
      </w:r>
    </w:p>
    <w:p w14:paraId="435FA27F" w14:textId="3DA60642" w:rsidR="00AD3CEE" w:rsidRPr="00CB0165" w:rsidRDefault="00AD3CEE" w:rsidP="00AD3CEE">
      <w:pPr>
        <w:rPr>
          <w:lang w:val="fr-BE"/>
        </w:rPr>
      </w:pPr>
      <w:r w:rsidRPr="652BA9E8">
        <w:rPr>
          <w:lang w:val="fr-BE"/>
        </w:rPr>
        <w:t> </w:t>
      </w:r>
      <w:r w:rsidR="7BEA6D94" w:rsidRPr="652BA9E8">
        <w:rPr>
          <w:lang w:val="fr-BE"/>
        </w:rPr>
        <w:t>GM: AVR s’est étonnée que nous n’ayons pas reçu les textes. Il existe donc des textes. Pourrions-nous les recevoir.</w:t>
      </w:r>
    </w:p>
    <w:p w14:paraId="5A945933" w14:textId="335C229D" w:rsidR="7BEA6D94" w:rsidRDefault="7BEA6D94" w:rsidP="652BA9E8">
      <w:pPr>
        <w:rPr>
          <w:lang w:val="fr-BE"/>
        </w:rPr>
      </w:pPr>
      <w:r w:rsidRPr="652BA9E8">
        <w:rPr>
          <w:lang w:val="fr-BE"/>
        </w:rPr>
        <w:t>RB: Nous allons vous l’envoyer avant la pause de l’été.</w:t>
      </w:r>
    </w:p>
    <w:p w14:paraId="28606FAE" w14:textId="125D0783" w:rsidR="7BEA6D94" w:rsidRDefault="7BEA6D94" w:rsidP="652BA9E8">
      <w:pPr>
        <w:rPr>
          <w:lang w:val="fr-BE"/>
        </w:rPr>
      </w:pPr>
      <w:r w:rsidRPr="652BA9E8">
        <w:rPr>
          <w:lang w:val="fr-BE"/>
        </w:rPr>
        <w:t>GM: Nous aimerions recevoir les textes même non finalisés. Vu que le secrétariat est sous-staffé, c’est plus facile de recevoir cela à l’avance.</w:t>
      </w:r>
    </w:p>
    <w:p w14:paraId="08D41732" w14:textId="6DB77F0A" w:rsidR="7BEA6D94" w:rsidRDefault="7BEA6D94" w:rsidP="652BA9E8">
      <w:pPr>
        <w:rPr>
          <w:lang w:val="fr-BE"/>
        </w:rPr>
      </w:pPr>
      <w:r w:rsidRPr="652BA9E8">
        <w:rPr>
          <w:lang w:val="fr-BE"/>
        </w:rPr>
        <w:t>JB: Nous souhaitons avoir une réunion avec vous après l’été pour en parler.</w:t>
      </w:r>
    </w:p>
    <w:p w14:paraId="1B1B4095" w14:textId="205FBE7F" w:rsidR="652BA9E8" w:rsidRDefault="652BA9E8" w:rsidP="652BA9E8">
      <w:pPr>
        <w:rPr>
          <w:lang w:val="fr-BE"/>
        </w:rPr>
      </w:pPr>
    </w:p>
    <w:p w14:paraId="46E9CD6F" w14:textId="77777777" w:rsidR="00AD3CEE" w:rsidRPr="00AD3CEE" w:rsidRDefault="00AD3CEE" w:rsidP="00AD3CEE">
      <w:pPr>
        <w:pStyle w:val="Paragraphedeliste"/>
        <w:numPr>
          <w:ilvl w:val="0"/>
          <w:numId w:val="18"/>
        </w:numPr>
        <w:rPr>
          <w:b/>
          <w:bCs/>
          <w:lang w:val="fr-BE"/>
        </w:rPr>
      </w:pPr>
      <w:r w:rsidRPr="00AD3CEE">
        <w:rPr>
          <w:b/>
          <w:bCs/>
          <w:lang w:val="fr-BE"/>
        </w:rPr>
        <w:t>Réforme de la loi 87 avec le CSNPH  </w:t>
      </w:r>
    </w:p>
    <w:p w14:paraId="4CC978A6" w14:textId="77777777" w:rsidR="00AD3CEE" w:rsidRPr="00CB0165" w:rsidRDefault="00AD3CEE" w:rsidP="00AD3CEE">
      <w:pPr>
        <w:numPr>
          <w:ilvl w:val="0"/>
          <w:numId w:val="6"/>
        </w:numPr>
        <w:tabs>
          <w:tab w:val="clear" w:pos="720"/>
          <w:tab w:val="num" w:pos="1440"/>
        </w:tabs>
        <w:ind w:left="1440"/>
        <w:rPr>
          <w:lang w:val="fr-BE"/>
        </w:rPr>
      </w:pPr>
      <w:r w:rsidRPr="00CB0165">
        <w:rPr>
          <w:lang w:val="fr-BE"/>
        </w:rPr>
        <w:t>Agir sur le NTU</w:t>
      </w:r>
      <w:r w:rsidRPr="00CB0165">
        <w:rPr>
          <w:rFonts w:ascii="Arial" w:hAnsi="Arial" w:cs="Arial"/>
          <w:lang w:val="fr-BE"/>
        </w:rPr>
        <w:t> </w:t>
      </w:r>
      <w:r w:rsidRPr="00CB0165">
        <w:rPr>
          <w:lang w:val="fr-BE"/>
        </w:rPr>
        <w:t xml:space="preserve">: voir les 2 </w:t>
      </w:r>
      <w:r w:rsidRPr="00CB0165">
        <w:rPr>
          <w:rFonts w:ascii="Aptos" w:hAnsi="Aptos" w:cs="Aptos"/>
          <w:lang w:val="fr-BE"/>
        </w:rPr>
        <w:t>é</w:t>
      </w:r>
      <w:r w:rsidRPr="00CB0165">
        <w:rPr>
          <w:lang w:val="fr-BE"/>
        </w:rPr>
        <w:t>tudes r</w:t>
      </w:r>
      <w:r w:rsidRPr="00CB0165">
        <w:rPr>
          <w:rFonts w:ascii="Aptos" w:hAnsi="Aptos" w:cs="Aptos"/>
          <w:lang w:val="fr-BE"/>
        </w:rPr>
        <w:t>é</w:t>
      </w:r>
      <w:r w:rsidRPr="00CB0165">
        <w:rPr>
          <w:lang w:val="fr-BE"/>
        </w:rPr>
        <w:t>centes command</w:t>
      </w:r>
      <w:r w:rsidRPr="00CB0165">
        <w:rPr>
          <w:rFonts w:ascii="Aptos" w:hAnsi="Aptos" w:cs="Aptos"/>
          <w:lang w:val="fr-BE"/>
        </w:rPr>
        <w:t>é</w:t>
      </w:r>
      <w:r w:rsidRPr="00CB0165">
        <w:rPr>
          <w:lang w:val="fr-BE"/>
        </w:rPr>
        <w:t>es par la DGHAN </w:t>
      </w:r>
    </w:p>
    <w:p w14:paraId="682667A5" w14:textId="6CA0A7BD" w:rsidR="00AD3CEE" w:rsidRPr="00CB0165" w:rsidRDefault="555301E2" w:rsidP="00AD3CEE">
      <w:pPr>
        <w:numPr>
          <w:ilvl w:val="0"/>
          <w:numId w:val="7"/>
        </w:numPr>
        <w:tabs>
          <w:tab w:val="clear" w:pos="720"/>
          <w:tab w:val="num" w:pos="1440"/>
        </w:tabs>
        <w:ind w:left="1440"/>
        <w:rPr>
          <w:lang w:val="fr-BE"/>
        </w:rPr>
      </w:pPr>
      <w:r w:rsidRPr="661F8CC5">
        <w:rPr>
          <w:lang w:val="fr-BE"/>
        </w:rPr>
        <w:t>Réactivité</w:t>
      </w:r>
      <w:r w:rsidR="00AD3CEE" w:rsidRPr="661F8CC5">
        <w:rPr>
          <w:lang w:val="fr-BE"/>
        </w:rPr>
        <w:t xml:space="preserve"> du système</w:t>
      </w:r>
      <w:r w:rsidR="00AD3CEE" w:rsidRPr="661F8CC5">
        <w:rPr>
          <w:rFonts w:ascii="Arial" w:hAnsi="Arial" w:cs="Arial"/>
          <w:lang w:val="fr-BE"/>
        </w:rPr>
        <w:t> </w:t>
      </w:r>
      <w:r w:rsidR="00AD3CEE" w:rsidRPr="661F8CC5">
        <w:rPr>
          <w:lang w:val="fr-BE"/>
        </w:rPr>
        <w:t xml:space="preserve">: formes de vie, travail, </w:t>
      </w:r>
      <w:r w:rsidR="00AD3CEE" w:rsidRPr="661F8CC5">
        <w:rPr>
          <w:rFonts w:ascii="Aptos" w:hAnsi="Aptos" w:cs="Aptos"/>
          <w:lang w:val="fr-BE"/>
        </w:rPr>
        <w:t>…</w:t>
      </w:r>
      <w:r w:rsidR="00AD3CEE" w:rsidRPr="661F8CC5">
        <w:rPr>
          <w:lang w:val="fr-BE"/>
        </w:rPr>
        <w:t> </w:t>
      </w:r>
    </w:p>
    <w:p w14:paraId="24632200" w14:textId="625A06D3" w:rsidR="00AD3CEE" w:rsidRPr="00CB0165" w:rsidRDefault="00AD3CEE" w:rsidP="00AD3CEE">
      <w:pPr>
        <w:numPr>
          <w:ilvl w:val="0"/>
          <w:numId w:val="8"/>
        </w:numPr>
        <w:tabs>
          <w:tab w:val="clear" w:pos="720"/>
          <w:tab w:val="num" w:pos="1440"/>
        </w:tabs>
        <w:ind w:left="1440"/>
        <w:rPr>
          <w:lang w:val="fr-BE"/>
        </w:rPr>
      </w:pPr>
      <w:r w:rsidRPr="00CB0165">
        <w:rPr>
          <w:lang w:val="fr-BE"/>
        </w:rPr>
        <w:t>Évaluation ARR et AI</w:t>
      </w:r>
      <w:r w:rsidRPr="00CB0165">
        <w:rPr>
          <w:rFonts w:ascii="Arial" w:hAnsi="Arial" w:cs="Arial"/>
          <w:lang w:val="fr-BE"/>
        </w:rPr>
        <w:t> </w:t>
      </w:r>
      <w:r w:rsidRPr="00CB0165">
        <w:rPr>
          <w:lang w:val="fr-BE"/>
        </w:rPr>
        <w:t>: inqui</w:t>
      </w:r>
      <w:r w:rsidRPr="00CB0165">
        <w:rPr>
          <w:rFonts w:ascii="Aptos" w:hAnsi="Aptos" w:cs="Aptos"/>
          <w:lang w:val="fr-BE"/>
        </w:rPr>
        <w:t>é</w:t>
      </w:r>
      <w:r w:rsidRPr="00CB0165">
        <w:rPr>
          <w:lang w:val="fr-BE"/>
        </w:rPr>
        <w:t>tudes</w:t>
      </w:r>
      <w:r>
        <w:rPr>
          <w:lang w:val="fr-BE"/>
        </w:rPr>
        <w:t xml:space="preserve"> : </w:t>
      </w:r>
      <w:r w:rsidRPr="00CB0165">
        <w:rPr>
          <w:lang w:val="fr-BE"/>
        </w:rPr>
        <w:t xml:space="preserve">CIF, </w:t>
      </w:r>
      <w:proofErr w:type="spellStart"/>
      <w:r w:rsidRPr="00CB0165">
        <w:rPr>
          <w:lang w:val="fr-BE"/>
        </w:rPr>
        <w:t>BelRAi</w:t>
      </w:r>
      <w:proofErr w:type="spellEnd"/>
      <w:r w:rsidRPr="00CB0165">
        <w:rPr>
          <w:lang w:val="fr-BE"/>
        </w:rPr>
        <w:t>, harmonisation avec autres régimes mais finalités différentes</w:t>
      </w:r>
      <w:r>
        <w:rPr>
          <w:lang w:val="fr-BE"/>
        </w:rPr>
        <w:t> !</w:t>
      </w:r>
    </w:p>
    <w:p w14:paraId="2BEDE2FA" w14:textId="77777777" w:rsidR="00AD3CEE" w:rsidRDefault="00AD3CEE" w:rsidP="00AD3CEE">
      <w:pPr>
        <w:numPr>
          <w:ilvl w:val="0"/>
          <w:numId w:val="9"/>
        </w:numPr>
        <w:tabs>
          <w:tab w:val="clear" w:pos="720"/>
          <w:tab w:val="num" w:pos="1440"/>
        </w:tabs>
        <w:ind w:left="1440"/>
        <w:rPr>
          <w:lang w:val="fr-BE"/>
        </w:rPr>
      </w:pPr>
      <w:r w:rsidRPr="00CB0165">
        <w:rPr>
          <w:lang w:val="fr-BE"/>
        </w:rPr>
        <w:t>Dignité de vie</w:t>
      </w:r>
      <w:r w:rsidRPr="00CB0165">
        <w:rPr>
          <w:rFonts w:ascii="Arial" w:hAnsi="Arial" w:cs="Arial"/>
          <w:lang w:val="fr-BE"/>
        </w:rPr>
        <w:t> </w:t>
      </w:r>
      <w:r w:rsidRPr="00CB0165">
        <w:rPr>
          <w:lang w:val="fr-BE"/>
        </w:rPr>
        <w:t>:</w:t>
      </w:r>
      <w:r w:rsidRPr="00CB0165">
        <w:rPr>
          <w:rFonts w:ascii="Aptos" w:hAnsi="Aptos" w:cs="Aptos"/>
          <w:lang w:val="fr-BE"/>
        </w:rPr>
        <w:t> </w:t>
      </w:r>
      <w:r w:rsidRPr="00CB0165">
        <w:rPr>
          <w:lang w:val="fr-BE"/>
        </w:rPr>
        <w:t> </w:t>
      </w:r>
    </w:p>
    <w:p w14:paraId="4CB94CE8" w14:textId="77777777" w:rsidR="00AD3CEE" w:rsidRDefault="00AD3CEE" w:rsidP="00AD3CEE">
      <w:pPr>
        <w:numPr>
          <w:ilvl w:val="2"/>
          <w:numId w:val="9"/>
        </w:numPr>
        <w:rPr>
          <w:lang w:val="fr-BE"/>
        </w:rPr>
      </w:pPr>
      <w:r w:rsidRPr="00CB0165">
        <w:rPr>
          <w:lang w:val="fr-BE"/>
        </w:rPr>
        <w:t>avec ou sans emploi </w:t>
      </w:r>
      <w:r w:rsidRPr="0066228E">
        <w:rPr>
          <w:lang w:val="fr-BE"/>
        </w:rPr>
        <w:t xml:space="preserve">; </w:t>
      </w:r>
    </w:p>
    <w:p w14:paraId="7DEA95B7" w14:textId="77777777" w:rsidR="00AD3CEE" w:rsidRDefault="00AD3CEE" w:rsidP="00AD3CEE">
      <w:pPr>
        <w:numPr>
          <w:ilvl w:val="2"/>
          <w:numId w:val="9"/>
        </w:numPr>
        <w:rPr>
          <w:lang w:val="fr-BE"/>
        </w:rPr>
      </w:pPr>
      <w:r>
        <w:rPr>
          <w:lang w:val="fr-BE"/>
        </w:rPr>
        <w:t>l</w:t>
      </w:r>
      <w:r w:rsidRPr="00CB0165">
        <w:rPr>
          <w:lang w:val="fr-BE"/>
        </w:rPr>
        <w:t>e régime actuel des droits dérivés</w:t>
      </w:r>
      <w:r w:rsidRPr="0066228E">
        <w:rPr>
          <w:lang w:val="fr-BE"/>
        </w:rPr>
        <w:t xml:space="preserve"> ; </w:t>
      </w:r>
    </w:p>
    <w:p w14:paraId="0A1C138C" w14:textId="00AA21F1" w:rsidR="00AD3CEE" w:rsidRDefault="00AD3CEE" w:rsidP="00AD3CEE">
      <w:pPr>
        <w:numPr>
          <w:ilvl w:val="2"/>
          <w:numId w:val="9"/>
        </w:numPr>
        <w:rPr>
          <w:lang w:val="fr-BE"/>
        </w:rPr>
      </w:pPr>
      <w:r w:rsidRPr="00CB0165">
        <w:rPr>
          <w:lang w:val="fr-BE"/>
        </w:rPr>
        <w:t>Prise en compte des ressources</w:t>
      </w:r>
      <w:r w:rsidR="00E7497C">
        <w:rPr>
          <w:lang w:val="fr-BE"/>
        </w:rPr>
        <w:t xml:space="preserve"> &lt;&gt; ARR sous le seuil de pauvreté </w:t>
      </w:r>
    </w:p>
    <w:p w14:paraId="7AEA4B4C" w14:textId="1ACE1274" w:rsidR="00AD3CEE" w:rsidRPr="00CB0165" w:rsidRDefault="00AD3CEE" w:rsidP="00AD3CEE">
      <w:pPr>
        <w:numPr>
          <w:ilvl w:val="2"/>
          <w:numId w:val="9"/>
        </w:numPr>
        <w:rPr>
          <w:lang w:val="fr-BE"/>
        </w:rPr>
      </w:pPr>
      <w:r>
        <w:rPr>
          <w:lang w:val="fr-BE"/>
        </w:rPr>
        <w:t>RE</w:t>
      </w:r>
      <w:r w:rsidR="008557E0">
        <w:rPr>
          <w:lang w:val="fr-BE"/>
        </w:rPr>
        <w:t>M</w:t>
      </w:r>
      <w:r>
        <w:rPr>
          <w:lang w:val="fr-BE"/>
        </w:rPr>
        <w:t>I budget </w:t>
      </w:r>
      <w:proofErr w:type="spellStart"/>
      <w:r>
        <w:rPr>
          <w:lang w:val="fr-BE"/>
        </w:rPr>
        <w:t>voor</w:t>
      </w:r>
      <w:proofErr w:type="spellEnd"/>
      <w:r>
        <w:rPr>
          <w:lang w:val="fr-BE"/>
        </w:rPr>
        <w:t xml:space="preserve"> PMH</w:t>
      </w:r>
      <w:r w:rsidR="009D137A">
        <w:rPr>
          <w:lang w:val="fr-BE"/>
        </w:rPr>
        <w:t> ?</w:t>
      </w:r>
    </w:p>
    <w:p w14:paraId="7226A884" w14:textId="77777777" w:rsidR="00AD3CEE" w:rsidRPr="00CB0165" w:rsidRDefault="00AD3CEE" w:rsidP="00AD3CEE">
      <w:pPr>
        <w:numPr>
          <w:ilvl w:val="0"/>
          <w:numId w:val="10"/>
        </w:numPr>
        <w:tabs>
          <w:tab w:val="clear" w:pos="720"/>
          <w:tab w:val="num" w:pos="1440"/>
        </w:tabs>
        <w:ind w:left="1440"/>
        <w:rPr>
          <w:lang w:val="fr-BE"/>
        </w:rPr>
      </w:pPr>
      <w:r w:rsidRPr="00CB0165">
        <w:rPr>
          <w:lang w:val="fr-BE"/>
        </w:rPr>
        <w:t>Toujours dédommager les surcoûts liés à la perte d’autonomie </w:t>
      </w:r>
    </w:p>
    <w:p w14:paraId="501BB4CE" w14:textId="77777777" w:rsidR="00AD3CEE" w:rsidRPr="00CB0165" w:rsidRDefault="00AD3CEE" w:rsidP="00AD3CEE">
      <w:pPr>
        <w:numPr>
          <w:ilvl w:val="0"/>
          <w:numId w:val="11"/>
        </w:numPr>
        <w:tabs>
          <w:tab w:val="clear" w:pos="720"/>
          <w:tab w:val="num" w:pos="1440"/>
        </w:tabs>
        <w:ind w:left="1440"/>
        <w:rPr>
          <w:lang w:val="fr-BE"/>
        </w:rPr>
      </w:pPr>
      <w:r w:rsidRPr="661F8CC5">
        <w:rPr>
          <w:lang w:val="fr-BE"/>
        </w:rPr>
        <w:t>Volets non fédéraux – concertation en CIM  </w:t>
      </w:r>
    </w:p>
    <w:p w14:paraId="2DE9ACB5" w14:textId="6CA1C33A" w:rsidR="1324A891" w:rsidRDefault="1324A891" w:rsidP="661F8CC5">
      <w:pPr>
        <w:tabs>
          <w:tab w:val="num" w:pos="1440"/>
        </w:tabs>
        <w:rPr>
          <w:lang w:val="fr-BE"/>
        </w:rPr>
      </w:pPr>
      <w:r w:rsidRPr="661F8CC5">
        <w:rPr>
          <w:lang w:val="fr-BE"/>
        </w:rPr>
        <w:t xml:space="preserve">GM: Urgent! </w:t>
      </w:r>
    </w:p>
    <w:p w14:paraId="400FB46B" w14:textId="5BC03EF4" w:rsidR="1324A891" w:rsidRDefault="1324A891" w:rsidP="661F8CC5">
      <w:pPr>
        <w:tabs>
          <w:tab w:val="num" w:pos="1440"/>
        </w:tabs>
        <w:rPr>
          <w:lang w:val="fr-BE"/>
        </w:rPr>
      </w:pPr>
      <w:r w:rsidRPr="661F8CC5">
        <w:rPr>
          <w:lang w:val="fr-BE"/>
        </w:rPr>
        <w:t>RB: Demandé à DG Han de préparer un calendrier.</w:t>
      </w:r>
    </w:p>
    <w:p w14:paraId="4EF03DB9" w14:textId="31A5249D" w:rsidR="1324A891" w:rsidRDefault="1324A891" w:rsidP="661F8CC5">
      <w:pPr>
        <w:tabs>
          <w:tab w:val="num" w:pos="1440"/>
        </w:tabs>
        <w:rPr>
          <w:lang w:val="fr-BE"/>
        </w:rPr>
      </w:pPr>
      <w:r w:rsidRPr="661F8CC5">
        <w:rPr>
          <w:lang w:val="fr-BE"/>
        </w:rPr>
        <w:t>GM: Nous avons peur de recevoir toute la réforme d’un coup.</w:t>
      </w:r>
    </w:p>
    <w:p w14:paraId="0F545907" w14:textId="4E9CBDA9" w:rsidR="1324A891" w:rsidRDefault="1324A891" w:rsidP="661F8CC5">
      <w:pPr>
        <w:tabs>
          <w:tab w:val="num" w:pos="1440"/>
        </w:tabs>
        <w:rPr>
          <w:lang w:val="fr-BE"/>
        </w:rPr>
      </w:pPr>
      <w:r w:rsidRPr="661F8CC5">
        <w:rPr>
          <w:lang w:val="fr-BE"/>
        </w:rPr>
        <w:t>RB: C’est pourquoi on va préparer cela ensemble à partir de la semaine prochaine et avec un renfort du mi-temps.</w:t>
      </w:r>
    </w:p>
    <w:p w14:paraId="4A70BA72" w14:textId="1CD49C8C" w:rsidR="3A577E7E" w:rsidRDefault="3A577E7E" w:rsidP="661F8CC5">
      <w:pPr>
        <w:tabs>
          <w:tab w:val="num" w:pos="1440"/>
        </w:tabs>
        <w:rPr>
          <w:lang w:val="fr-BE"/>
        </w:rPr>
      </w:pPr>
      <w:r w:rsidRPr="661F8CC5">
        <w:rPr>
          <w:lang w:val="fr-BE"/>
        </w:rPr>
        <w:t>GM énumère les points importants pour le CSNPH: NTU, réactivité du système, etc. En particulier, nous redoutons de voir arriver le BELRAI. Ne pas oublier les e</w:t>
      </w:r>
      <w:r w:rsidR="46F2B68A" w:rsidRPr="661F8CC5">
        <w:rPr>
          <w:lang w:val="fr-BE"/>
        </w:rPr>
        <w:t xml:space="preserve">ntités fédérées pour tenir compte des impacts sur les politiques régionales (cf. Transfert des allocations familiales). Pouvez-vous reprendre ces points? </w:t>
      </w:r>
    </w:p>
    <w:p w14:paraId="0B9142C2" w14:textId="3B5D4020" w:rsidR="3313990E" w:rsidRDefault="3313990E" w:rsidP="661F8CC5">
      <w:pPr>
        <w:tabs>
          <w:tab w:val="num" w:pos="1440"/>
        </w:tabs>
        <w:rPr>
          <w:lang w:val="fr-BE"/>
        </w:rPr>
      </w:pPr>
      <w:r w:rsidRPr="661F8CC5">
        <w:rPr>
          <w:lang w:val="fr-BE"/>
        </w:rPr>
        <w:t>JB: Réforme des échelles d’évaluation. La question du BELRAI se pose. Discussion avec cabinet Vandenbroucke. Phase exploratoire. Idée d’organiser une journée informative pou</w:t>
      </w:r>
      <w:r w:rsidR="2BF3AB43" w:rsidRPr="661F8CC5">
        <w:rPr>
          <w:lang w:val="fr-BE"/>
        </w:rPr>
        <w:t xml:space="preserve">r comprendre les différentes échelles en profondeur. Nous voulions vous inviter, aussi DG HAN, INAMI, cabinets pour mettre tout le monde sur la même longueur d’ondes. </w:t>
      </w:r>
    </w:p>
    <w:p w14:paraId="21F67B40" w14:textId="7360CDFA" w:rsidR="3A81BD29" w:rsidRPr="008B561E" w:rsidRDefault="3A81BD29" w:rsidP="661F8CC5">
      <w:pPr>
        <w:tabs>
          <w:tab w:val="num" w:pos="1440"/>
        </w:tabs>
        <w:rPr>
          <w:lang w:val="nl-BE"/>
        </w:rPr>
      </w:pPr>
      <w:r w:rsidRPr="008B561E">
        <w:rPr>
          <w:lang w:val="nl-BE"/>
        </w:rPr>
        <w:t xml:space="preserve">MR: </w:t>
      </w:r>
      <w:r w:rsidR="780D75F7" w:rsidRPr="008B561E">
        <w:rPr>
          <w:lang w:val="nl-BE"/>
        </w:rPr>
        <w:t xml:space="preserve">het gevoel in Vlaanderen </w:t>
      </w:r>
      <w:r w:rsidR="00F1BD85" w:rsidRPr="008B561E">
        <w:rPr>
          <w:lang w:val="nl-BE"/>
        </w:rPr>
        <w:t xml:space="preserve">leeft </w:t>
      </w:r>
      <w:r w:rsidR="780D75F7" w:rsidRPr="008B561E">
        <w:rPr>
          <w:lang w:val="nl-BE"/>
        </w:rPr>
        <w:t>dat BELRAI erdoor geduwd wordt. Het mag BELRAI zijn vanuit Dito als dat het beste systeem is maar elke tegemoetkoming heeft een andere finaliteit. Bezorgdheid: hoe kunnen we ervoor zorgen dat met het gebruik van 1 ins</w:t>
      </w:r>
      <w:r w:rsidR="690081B3" w:rsidRPr="008B561E">
        <w:rPr>
          <w:lang w:val="nl-BE"/>
        </w:rPr>
        <w:t xml:space="preserve">trument de finaliteit gerespecteerd wordt. Diversiteit veel groter dan gewoon het meten van zorg. </w:t>
      </w:r>
    </w:p>
    <w:p w14:paraId="5FE15A2D" w14:textId="340A2558" w:rsidR="40A9BAC8" w:rsidRPr="008B561E" w:rsidRDefault="40A9BAC8" w:rsidP="5934A2C1">
      <w:pPr>
        <w:tabs>
          <w:tab w:val="num" w:pos="1440"/>
        </w:tabs>
        <w:rPr>
          <w:lang w:val="nl-BE"/>
        </w:rPr>
      </w:pPr>
      <w:r w:rsidRPr="008B561E">
        <w:rPr>
          <w:lang w:val="nl-BE"/>
        </w:rPr>
        <w:t xml:space="preserve">SW: BELRAI: verschillende luikjes afhankelijk van de situatie, is dat dan een verschil met een ander instrument? </w:t>
      </w:r>
    </w:p>
    <w:p w14:paraId="51F42F8E" w14:textId="5F4E2FFD" w:rsidR="00AD3CEE" w:rsidRPr="00CB0165" w:rsidRDefault="4FCDCFC4" w:rsidP="25592731">
      <w:pPr>
        <w:rPr>
          <w:lang w:val="fr-BE"/>
        </w:rPr>
      </w:pPr>
      <w:r w:rsidRPr="430F41CA">
        <w:rPr>
          <w:lang w:val="fr-BE"/>
        </w:rPr>
        <w:t>GM: Si on va vers le BELRAI, les autres entités vont être intéressées, pour avoir l’illusion d’avoir un seul outil pour appréhender tout l’enjeu du handicap. Or, pourt</w:t>
      </w:r>
      <w:r w:rsidR="4FAD0CAF" w:rsidRPr="430F41CA">
        <w:rPr>
          <w:lang w:val="fr-BE"/>
        </w:rPr>
        <w:t>ant, les finalités sont différentes. Se contenter d’un outil est illusoire. Il faut une réflexion approfondie. Il faudra en discuter avec les Régions.</w:t>
      </w:r>
    </w:p>
    <w:p w14:paraId="0DEDE258" w14:textId="3F0C565F" w:rsidR="4FAD0CAF" w:rsidRPr="008B561E" w:rsidRDefault="4FAD0CAF" w:rsidP="430F41CA">
      <w:pPr>
        <w:rPr>
          <w:lang w:val="nl-BE"/>
        </w:rPr>
      </w:pPr>
      <w:r w:rsidRPr="008B561E">
        <w:rPr>
          <w:lang w:val="nl-BE"/>
        </w:rPr>
        <w:t xml:space="preserve">MR: </w:t>
      </w:r>
      <w:r w:rsidR="668C589A" w:rsidRPr="008B561E">
        <w:rPr>
          <w:lang w:val="nl-BE"/>
        </w:rPr>
        <w:t xml:space="preserve">ook aandacht voor de gebruiker, dat het begrijpbaar is. Angst om iets verkeerd te doen en zo rechten te verliezen. </w:t>
      </w:r>
    </w:p>
    <w:p w14:paraId="67DA8ECB" w14:textId="3C101C9E" w:rsidR="430F41CA" w:rsidRDefault="78C8DC5A" w:rsidP="430F41CA">
      <w:pPr>
        <w:rPr>
          <w:lang w:val="fr-BE"/>
        </w:rPr>
      </w:pPr>
      <w:r w:rsidRPr="379A9829">
        <w:rPr>
          <w:lang w:val="fr-BE"/>
        </w:rPr>
        <w:t xml:space="preserve">MD: Suivi des 2 études NTU et </w:t>
      </w:r>
      <w:r w:rsidR="3AA8E49B" w:rsidRPr="379A9829">
        <w:rPr>
          <w:lang w:val="fr-BE"/>
        </w:rPr>
        <w:t>Jeunes Maladies Chroniques, dont les conclusions sont similaires?</w:t>
      </w:r>
    </w:p>
    <w:p w14:paraId="48CDBC49" w14:textId="0868FA19" w:rsidR="3AA8E49B" w:rsidRDefault="3AA8E49B" w:rsidP="379A9829">
      <w:pPr>
        <w:rPr>
          <w:lang w:val="fr-BE"/>
        </w:rPr>
      </w:pPr>
      <w:r w:rsidRPr="652BA9E8">
        <w:rPr>
          <w:lang w:val="fr-BE"/>
        </w:rPr>
        <w:t>JB: On attend le plan d’action de la DG HAN.</w:t>
      </w:r>
    </w:p>
    <w:p w14:paraId="1F86748E" w14:textId="416CC528" w:rsidR="3AA8E49B" w:rsidRDefault="3AA8E49B" w:rsidP="652BA9E8">
      <w:pPr>
        <w:rPr>
          <w:lang w:val="fr-BE"/>
        </w:rPr>
      </w:pPr>
      <w:r w:rsidRPr="652BA9E8">
        <w:rPr>
          <w:lang w:val="fr-BE"/>
        </w:rPr>
        <w:t>MD: Nous avons remis un avis sur ce plan d’action et soulign</w:t>
      </w:r>
      <w:r w:rsidR="184CDD96" w:rsidRPr="652BA9E8">
        <w:rPr>
          <w:lang w:val="fr-BE"/>
        </w:rPr>
        <w:t>é que les actions prévues n’atteignent que très partiellement les objectifs poursuivis. Une évaluation va-t-elle être prévue?</w:t>
      </w:r>
    </w:p>
    <w:p w14:paraId="2028E915" w14:textId="03C536AC" w:rsidR="184CDD96" w:rsidRDefault="184CDD96" w:rsidP="652BA9E8">
      <w:pPr>
        <w:rPr>
          <w:lang w:val="fr-BE"/>
        </w:rPr>
      </w:pPr>
      <w:r w:rsidRPr="652BA9E8">
        <w:rPr>
          <w:lang w:val="fr-BE"/>
        </w:rPr>
        <w:t>JB: Je ne peux pas vous répondre sur ce point.</w:t>
      </w:r>
    </w:p>
    <w:p w14:paraId="19903F47" w14:textId="1F1FAA77" w:rsidR="184CDD96" w:rsidRDefault="184CDD96" w:rsidP="652BA9E8">
      <w:pPr>
        <w:rPr>
          <w:lang w:val="fr-BE"/>
        </w:rPr>
      </w:pPr>
      <w:r w:rsidRPr="652BA9E8">
        <w:rPr>
          <w:lang w:val="fr-BE"/>
        </w:rPr>
        <w:t>GM: Réunion CIM: y étiez-vous?</w:t>
      </w:r>
    </w:p>
    <w:p w14:paraId="77C0E286" w14:textId="2BCA2A70" w:rsidR="184CDD96" w:rsidRDefault="184CDD96" w:rsidP="652BA9E8">
      <w:pPr>
        <w:rPr>
          <w:lang w:val="fr-BE"/>
        </w:rPr>
      </w:pPr>
      <w:r w:rsidRPr="652BA9E8">
        <w:rPr>
          <w:lang w:val="fr-BE"/>
        </w:rPr>
        <w:t>RB: C’est la compétence</w:t>
      </w:r>
      <w:r w:rsidR="582548A5" w:rsidRPr="652BA9E8">
        <w:rPr>
          <w:lang w:val="fr-BE"/>
        </w:rPr>
        <w:t xml:space="preserve"> </w:t>
      </w:r>
      <w:r w:rsidRPr="652BA9E8">
        <w:rPr>
          <w:lang w:val="fr-BE"/>
        </w:rPr>
        <w:t>de F. Vandenbroucke.</w:t>
      </w:r>
    </w:p>
    <w:p w14:paraId="2748A518" w14:textId="40AB9F81" w:rsidR="184CDD96" w:rsidRDefault="184CDD96" w:rsidP="652BA9E8">
      <w:pPr>
        <w:rPr>
          <w:lang w:val="fr-BE"/>
        </w:rPr>
      </w:pPr>
      <w:r w:rsidRPr="652BA9E8">
        <w:rPr>
          <w:lang w:val="fr-BE"/>
        </w:rPr>
        <w:t>GM: Il y a un point NTU. Je vous envoie le lien.</w:t>
      </w:r>
    </w:p>
    <w:p w14:paraId="2A410091" w14:textId="11DE5AF6" w:rsidR="652BA9E8" w:rsidRDefault="652BA9E8" w:rsidP="652BA9E8">
      <w:pPr>
        <w:rPr>
          <w:lang w:val="fr-BE"/>
        </w:rPr>
      </w:pPr>
    </w:p>
    <w:p w14:paraId="1FD149EF" w14:textId="77777777" w:rsidR="00AD3CEE" w:rsidRPr="00AD3CEE" w:rsidRDefault="00AD3CEE" w:rsidP="00AD3CEE">
      <w:pPr>
        <w:pStyle w:val="Paragraphedeliste"/>
        <w:numPr>
          <w:ilvl w:val="0"/>
          <w:numId w:val="18"/>
        </w:numPr>
        <w:rPr>
          <w:b/>
          <w:bCs/>
        </w:rPr>
      </w:pPr>
      <w:r w:rsidRPr="00AD3CEE">
        <w:rPr>
          <w:b/>
          <w:bCs/>
          <w:lang w:val="fr-BE"/>
        </w:rPr>
        <w:t>Emploi des PSH </w:t>
      </w:r>
      <w:r w:rsidRPr="00AD3CEE">
        <w:rPr>
          <w:b/>
          <w:bCs/>
        </w:rPr>
        <w:t> </w:t>
      </w:r>
    </w:p>
    <w:p w14:paraId="0D784619" w14:textId="6EA69B6B" w:rsidR="00AD3CEE" w:rsidRPr="007C6282" w:rsidRDefault="00AD3CEE" w:rsidP="00AD3CEE">
      <w:pPr>
        <w:numPr>
          <w:ilvl w:val="0"/>
          <w:numId w:val="13"/>
        </w:numPr>
      </w:pPr>
      <w:r w:rsidRPr="007C6282">
        <w:t xml:space="preserve">Rejet chômage des PSH + Back to work  INAMI </w:t>
      </w:r>
    </w:p>
    <w:p w14:paraId="240EE614" w14:textId="7290FC15" w:rsidR="00AD3CEE" w:rsidRDefault="00AD3CEE" w:rsidP="00AD3CEE">
      <w:pPr>
        <w:numPr>
          <w:ilvl w:val="1"/>
          <w:numId w:val="13"/>
        </w:numPr>
        <w:rPr>
          <w:lang w:val="fr-BE"/>
        </w:rPr>
      </w:pPr>
      <w:r w:rsidRPr="007C6282">
        <w:t xml:space="preserve"> </w:t>
      </w:r>
      <w:r w:rsidRPr="00AD3CEE">
        <w:rPr>
          <w:lang w:val="fr-BE"/>
        </w:rPr>
        <w:t>réorienter les PSH vers l’économie sociale  et les ETA :  limites!  </w:t>
      </w:r>
    </w:p>
    <w:p w14:paraId="5F595BB4" w14:textId="4102B647" w:rsidR="00AD3CEE" w:rsidRDefault="00AD3CEE" w:rsidP="00AD3CEE">
      <w:pPr>
        <w:numPr>
          <w:ilvl w:val="1"/>
          <w:numId w:val="13"/>
        </w:numPr>
        <w:rPr>
          <w:lang w:val="fr-BE"/>
        </w:rPr>
      </w:pPr>
      <w:r>
        <w:rPr>
          <w:lang w:val="fr-BE"/>
        </w:rPr>
        <w:t xml:space="preserve">URGENT : Avoir une vraie réflexion d’accompagnement au travail </w:t>
      </w:r>
    </w:p>
    <w:p w14:paraId="594BC31E" w14:textId="77777777" w:rsidR="00AD3CEE" w:rsidRDefault="00AD3CEE" w:rsidP="00AD3CEE">
      <w:pPr>
        <w:numPr>
          <w:ilvl w:val="2"/>
          <w:numId w:val="13"/>
        </w:numPr>
        <w:rPr>
          <w:lang w:val="fr-BE"/>
        </w:rPr>
      </w:pPr>
      <w:r>
        <w:rPr>
          <w:lang w:val="fr-BE"/>
        </w:rPr>
        <w:t xml:space="preserve">aussi en lien avec loi 87 </w:t>
      </w:r>
    </w:p>
    <w:p w14:paraId="533CBA3C" w14:textId="62545B9F" w:rsidR="00AD3CEE" w:rsidRDefault="00AD3CEE" w:rsidP="00AD3CEE">
      <w:pPr>
        <w:numPr>
          <w:ilvl w:val="2"/>
          <w:numId w:val="13"/>
        </w:numPr>
        <w:rPr>
          <w:lang w:val="fr-BE"/>
        </w:rPr>
      </w:pPr>
      <w:r>
        <w:rPr>
          <w:lang w:val="fr-BE"/>
        </w:rPr>
        <w:t xml:space="preserve">et qui intègre les arrêts de travail : revoir le cadre actuel du contrat de travail à l’intégration plus automatique des arrêts de travail </w:t>
      </w:r>
    </w:p>
    <w:p w14:paraId="292663CF" w14:textId="7CDDC7EB" w:rsidR="00AD3CEE" w:rsidRDefault="00AD3CEE" w:rsidP="00AD3CEE">
      <w:pPr>
        <w:numPr>
          <w:ilvl w:val="2"/>
          <w:numId w:val="13"/>
        </w:numPr>
        <w:rPr>
          <w:lang w:val="fr-BE"/>
        </w:rPr>
      </w:pPr>
      <w:r>
        <w:rPr>
          <w:lang w:val="fr-BE"/>
        </w:rPr>
        <w:t xml:space="preserve">Périodes d’arrêt = activation ARR ( comme pour l’INAMI) </w:t>
      </w:r>
    </w:p>
    <w:p w14:paraId="18836F61" w14:textId="1AA3D3ED" w:rsidR="00AD3CEE" w:rsidRDefault="00AD3CEE" w:rsidP="00AD3CEE">
      <w:pPr>
        <w:numPr>
          <w:ilvl w:val="2"/>
          <w:numId w:val="13"/>
        </w:numPr>
        <w:rPr>
          <w:lang w:val="fr-BE"/>
        </w:rPr>
      </w:pPr>
      <w:r>
        <w:rPr>
          <w:lang w:val="fr-BE"/>
        </w:rPr>
        <w:t xml:space="preserve">Des quotas dans le privé ? </w:t>
      </w:r>
    </w:p>
    <w:p w14:paraId="0F5D5047" w14:textId="0DB25B86" w:rsidR="00AD3CEE" w:rsidRPr="00AD3CEE" w:rsidRDefault="00AD3CEE" w:rsidP="00AD3CEE">
      <w:pPr>
        <w:numPr>
          <w:ilvl w:val="2"/>
          <w:numId w:val="13"/>
        </w:numPr>
        <w:rPr>
          <w:lang w:val="fr-BE"/>
        </w:rPr>
      </w:pPr>
      <w:r>
        <w:rPr>
          <w:lang w:val="fr-BE"/>
        </w:rPr>
        <w:t>Créer un fonds alimenté par les employeurs qui n’engagent pas des PSH (Voir France)</w:t>
      </w:r>
    </w:p>
    <w:p w14:paraId="6A9D53EC" w14:textId="77777777" w:rsidR="00AD3CEE" w:rsidRPr="00AD3CEE" w:rsidRDefault="00AD3CEE" w:rsidP="00AD3CEE">
      <w:pPr>
        <w:rPr>
          <w:lang w:val="fr-BE"/>
        </w:rPr>
      </w:pPr>
      <w:r w:rsidRPr="00AD3CEE">
        <w:rPr>
          <w:lang w:val="fr-BE"/>
        </w:rPr>
        <w:t> </w:t>
      </w:r>
    </w:p>
    <w:p w14:paraId="30A96997" w14:textId="77777777" w:rsidR="00AD3CEE" w:rsidRDefault="00AD3CEE" w:rsidP="00AD3CEE">
      <w:pPr>
        <w:pStyle w:val="Paragraphedeliste"/>
        <w:numPr>
          <w:ilvl w:val="0"/>
          <w:numId w:val="18"/>
        </w:numPr>
        <w:rPr>
          <w:b/>
          <w:bCs/>
        </w:rPr>
      </w:pPr>
      <w:r w:rsidRPr="00AD3CEE">
        <w:rPr>
          <w:b/>
          <w:bCs/>
          <w:lang w:val="fr-BE"/>
        </w:rPr>
        <w:t>Plan fédéral Handicap </w:t>
      </w:r>
      <w:r w:rsidRPr="00AD3CEE">
        <w:rPr>
          <w:b/>
          <w:bCs/>
        </w:rPr>
        <w:t> </w:t>
      </w:r>
    </w:p>
    <w:p w14:paraId="4B07D7F8" w14:textId="312B8520" w:rsidR="00AD3CEE" w:rsidRDefault="00AD3CEE" w:rsidP="00AD3CEE">
      <w:pPr>
        <w:pStyle w:val="Paragraphedeliste"/>
        <w:numPr>
          <w:ilvl w:val="1"/>
          <w:numId w:val="18"/>
        </w:numPr>
        <w:rPr>
          <w:lang w:val="fr-BE"/>
        </w:rPr>
      </w:pPr>
      <w:r>
        <w:rPr>
          <w:lang w:val="fr-BE"/>
        </w:rPr>
        <w:t xml:space="preserve">Avis du CSNPH vers le 15 juillet </w:t>
      </w:r>
    </w:p>
    <w:p w14:paraId="1F58E24A" w14:textId="50B857A9" w:rsidR="00AD3CEE" w:rsidRPr="00AD3CEE" w:rsidRDefault="00AD3CEE" w:rsidP="00AD3CEE">
      <w:pPr>
        <w:pStyle w:val="Paragraphedeliste"/>
        <w:numPr>
          <w:ilvl w:val="1"/>
          <w:numId w:val="18"/>
        </w:numPr>
        <w:rPr>
          <w:lang w:val="fr-BE"/>
        </w:rPr>
      </w:pPr>
      <w:r w:rsidRPr="00AD3CEE">
        <w:rPr>
          <w:lang w:val="fr-BE"/>
        </w:rPr>
        <w:t xml:space="preserve">Faire travailler tous les cabinets avec le CSNPH </w:t>
      </w:r>
    </w:p>
    <w:p w14:paraId="6E448C10" w14:textId="625E3AC2" w:rsidR="00AD3CEE" w:rsidRPr="00AD3CEE" w:rsidRDefault="00AD3CEE" w:rsidP="00AD3CEE">
      <w:pPr>
        <w:rPr>
          <w:lang w:val="fr-BE"/>
        </w:rPr>
      </w:pPr>
      <w:r w:rsidRPr="652BA9E8">
        <w:rPr>
          <w:lang w:val="fr-BE"/>
        </w:rPr>
        <w:t> </w:t>
      </w:r>
      <w:r w:rsidR="0994D7AA" w:rsidRPr="652BA9E8">
        <w:rPr>
          <w:lang w:val="fr-BE"/>
        </w:rPr>
        <w:t>GM: Important que les autres cabinets travaillent avec nous aussi. Exemple: logopédie, arrêté cassé par Conseil d’Etat. On se doute que le ca</w:t>
      </w:r>
      <w:r w:rsidR="5A2979C1" w:rsidRPr="652BA9E8">
        <w:rPr>
          <w:lang w:val="fr-BE"/>
        </w:rPr>
        <w:t>binet y travaille, on demande les textes. On nous a répondu de fournir nos réflexions à logomut. Réunion finalement ce mardi. Il y a eu une gr</w:t>
      </w:r>
      <w:r w:rsidR="65218739" w:rsidRPr="652BA9E8">
        <w:rPr>
          <w:lang w:val="fr-BE"/>
        </w:rPr>
        <w:t>osse tension pour avoir les textes. Or c’est un sujet qui regarde directement les PSH. Mais cela ne semblait pas logique au cabinet Vandenbroucke.</w:t>
      </w:r>
    </w:p>
    <w:p w14:paraId="0996EF5B" w14:textId="11722EF5" w:rsidR="65218739" w:rsidRDefault="65218739" w:rsidP="652BA9E8">
      <w:pPr>
        <w:rPr>
          <w:lang w:val="fr-BE"/>
        </w:rPr>
      </w:pPr>
      <w:r w:rsidRPr="652BA9E8">
        <w:rPr>
          <w:lang w:val="fr-BE"/>
        </w:rPr>
        <w:t>RB: Je ne savais pas qu’il y avait un problème.</w:t>
      </w:r>
    </w:p>
    <w:p w14:paraId="03F3A073" w14:textId="2AC58973" w:rsidR="65218739" w:rsidRDefault="65218739" w:rsidP="652BA9E8">
      <w:pPr>
        <w:rPr>
          <w:lang w:val="fr-BE"/>
        </w:rPr>
      </w:pPr>
      <w:r w:rsidRPr="652BA9E8">
        <w:rPr>
          <w:lang w:val="fr-BE"/>
        </w:rPr>
        <w:t xml:space="preserve">GM: AVR était en copie des échanges. </w:t>
      </w:r>
      <w:r w:rsidRPr="008B561E">
        <w:t xml:space="preserve">Iden pour mesures Back to work. </w:t>
      </w:r>
      <w:r w:rsidRPr="652BA9E8">
        <w:rPr>
          <w:lang w:val="fr-BE"/>
        </w:rPr>
        <w:t>Cela va directement impacter les PSH. On ne reçoit pas les textes.</w:t>
      </w:r>
    </w:p>
    <w:p w14:paraId="686D4889" w14:textId="7D9F2F75" w:rsidR="65218739" w:rsidRDefault="65218739" w:rsidP="652BA9E8">
      <w:pPr>
        <w:rPr>
          <w:lang w:val="fr-BE"/>
        </w:rPr>
      </w:pPr>
      <w:r w:rsidRPr="652BA9E8">
        <w:rPr>
          <w:lang w:val="fr-BE"/>
        </w:rPr>
        <w:t>RB: Je ne sais pas qu’il y avait ce problème.</w:t>
      </w:r>
    </w:p>
    <w:p w14:paraId="363E13F8" w14:textId="32291D72" w:rsidR="65218739" w:rsidRDefault="65218739" w:rsidP="652BA9E8">
      <w:pPr>
        <w:rPr>
          <w:lang w:val="fr-BE"/>
        </w:rPr>
      </w:pPr>
      <w:r w:rsidRPr="652BA9E8">
        <w:rPr>
          <w:lang w:val="fr-BE"/>
        </w:rPr>
        <w:t xml:space="preserve">GM: On ne rend pas un avis sur tout. Mais il est normal qu’on reçoive les textes et qu’on soit impliqué. </w:t>
      </w:r>
    </w:p>
    <w:p w14:paraId="4E77EA41" w14:textId="1D9F8B6E" w:rsidR="65218739" w:rsidRDefault="65218739" w:rsidP="652BA9E8">
      <w:pPr>
        <w:rPr>
          <w:lang w:val="fr-BE"/>
        </w:rPr>
      </w:pPr>
      <w:r w:rsidRPr="652BA9E8">
        <w:rPr>
          <w:lang w:val="fr-BE"/>
        </w:rPr>
        <w:t>RB: Je veux comprendre ce qui s’est passer et discuter cela avec les autres ministres. Je ne veux pas qu’il y ait de la frustration chez vous.</w:t>
      </w:r>
    </w:p>
    <w:p w14:paraId="7F72ED3D" w14:textId="7A69A2E9" w:rsidR="65218739" w:rsidRDefault="65218739" w:rsidP="652BA9E8">
      <w:pPr>
        <w:rPr>
          <w:lang w:val="fr-BE"/>
        </w:rPr>
      </w:pPr>
      <w:r w:rsidRPr="652BA9E8">
        <w:rPr>
          <w:lang w:val="fr-BE"/>
        </w:rPr>
        <w:t>GM: Je trouverais normal que le ministre en charge du handicap soit lui-même informé de mesures qui impacte les PSH. Je l’ai aussi dit à vos prédecesseurs.</w:t>
      </w:r>
    </w:p>
    <w:p w14:paraId="4D5631A0" w14:textId="35D3571F" w:rsidR="65218739" w:rsidRDefault="65218739" w:rsidP="652BA9E8">
      <w:pPr>
        <w:rPr>
          <w:lang w:val="fr-BE"/>
        </w:rPr>
      </w:pPr>
      <w:r w:rsidRPr="652BA9E8">
        <w:rPr>
          <w:lang w:val="fr-BE"/>
        </w:rPr>
        <w:t>RB: Nous sommes informés. Le problème se situe dans le fait de vous impliquer et de vous permettre de rendre des avis.</w:t>
      </w:r>
    </w:p>
    <w:p w14:paraId="192E6C32" w14:textId="1F29811B" w:rsidR="652BA9E8" w:rsidRDefault="652BA9E8" w:rsidP="652BA9E8">
      <w:pPr>
        <w:rPr>
          <w:lang w:val="fr-BE"/>
        </w:rPr>
      </w:pPr>
    </w:p>
    <w:p w14:paraId="58B38767" w14:textId="77777777" w:rsidR="00AD3CEE" w:rsidRDefault="00AD3CEE" w:rsidP="00AD3CEE">
      <w:pPr>
        <w:pStyle w:val="Paragraphedeliste"/>
        <w:numPr>
          <w:ilvl w:val="0"/>
          <w:numId w:val="18"/>
        </w:numPr>
        <w:rPr>
          <w:b/>
          <w:bCs/>
          <w:lang w:val="fr-BE"/>
        </w:rPr>
      </w:pPr>
      <w:r w:rsidRPr="00AD3CEE">
        <w:rPr>
          <w:b/>
          <w:bCs/>
          <w:lang w:val="fr-BE"/>
        </w:rPr>
        <w:t>Plan interfédéral Handicap</w:t>
      </w:r>
      <w:r w:rsidRPr="00AD3CEE">
        <w:rPr>
          <w:rFonts w:ascii="Arial" w:hAnsi="Arial" w:cs="Arial"/>
          <w:b/>
          <w:bCs/>
          <w:lang w:val="fr-BE"/>
        </w:rPr>
        <w:t> </w:t>
      </w:r>
      <w:r w:rsidRPr="00AD3CEE">
        <w:rPr>
          <w:b/>
          <w:bCs/>
          <w:lang w:val="fr-BE"/>
        </w:rPr>
        <w:t>:</w:t>
      </w:r>
    </w:p>
    <w:p w14:paraId="56BE2338" w14:textId="0D60E165" w:rsidR="00AD3CEE" w:rsidRDefault="00AD3CEE" w:rsidP="00AD3CEE">
      <w:pPr>
        <w:pStyle w:val="Paragraphedeliste"/>
        <w:numPr>
          <w:ilvl w:val="1"/>
          <w:numId w:val="18"/>
        </w:numPr>
        <w:rPr>
          <w:b/>
          <w:bCs/>
          <w:lang w:val="fr-BE"/>
        </w:rPr>
      </w:pPr>
      <w:r w:rsidRPr="00AD3CEE">
        <w:rPr>
          <w:b/>
          <w:bCs/>
          <w:lang w:val="fr-BE"/>
        </w:rPr>
        <w:t xml:space="preserve"> revoir les priorit</w:t>
      </w:r>
      <w:r w:rsidRPr="00AD3CEE">
        <w:rPr>
          <w:rFonts w:ascii="Aptos" w:hAnsi="Aptos" w:cs="Aptos"/>
          <w:b/>
          <w:bCs/>
          <w:lang w:val="fr-BE"/>
        </w:rPr>
        <w:t>é</w:t>
      </w:r>
      <w:r w:rsidRPr="00AD3CEE">
        <w:rPr>
          <w:b/>
          <w:bCs/>
          <w:lang w:val="fr-BE"/>
        </w:rPr>
        <w:t>s en fonction loi 87 </w:t>
      </w:r>
    </w:p>
    <w:p w14:paraId="16EA8FE5" w14:textId="04D67D04" w:rsidR="00AD3CEE" w:rsidRDefault="00AD3CEE" w:rsidP="00AD3CEE">
      <w:pPr>
        <w:pStyle w:val="Paragraphedeliste"/>
        <w:numPr>
          <w:ilvl w:val="1"/>
          <w:numId w:val="18"/>
        </w:numPr>
        <w:rPr>
          <w:b/>
          <w:bCs/>
          <w:lang w:val="fr-BE"/>
        </w:rPr>
      </w:pPr>
      <w:r>
        <w:rPr>
          <w:b/>
          <w:bCs/>
          <w:lang w:val="fr-BE"/>
        </w:rPr>
        <w:t xml:space="preserve">La lettre A sur l’EDC </w:t>
      </w:r>
    </w:p>
    <w:p w14:paraId="54A1BEBE" w14:textId="147A2126" w:rsidR="00AD3CEE" w:rsidRDefault="00AD3CEE" w:rsidP="00AD3CEE">
      <w:pPr>
        <w:pStyle w:val="Paragraphedeliste"/>
        <w:numPr>
          <w:ilvl w:val="1"/>
          <w:numId w:val="18"/>
        </w:numPr>
        <w:rPr>
          <w:b/>
          <w:bCs/>
          <w:lang w:val="fr-BE"/>
        </w:rPr>
      </w:pPr>
      <w:r>
        <w:rPr>
          <w:b/>
          <w:bCs/>
          <w:lang w:val="fr-BE"/>
        </w:rPr>
        <w:t xml:space="preserve">L’accessibilité et la mobilité </w:t>
      </w:r>
    </w:p>
    <w:p w14:paraId="0B5B1AEF" w14:textId="2333176F" w:rsidR="00AD3CEE" w:rsidRPr="00AD3CEE" w:rsidRDefault="4D56A757" w:rsidP="652BA9E8">
      <w:pPr>
        <w:rPr>
          <w:lang w:val="fr-BE"/>
        </w:rPr>
      </w:pPr>
      <w:r w:rsidRPr="652BA9E8">
        <w:rPr>
          <w:lang w:val="fr-BE"/>
        </w:rPr>
        <w:t>JB: Vous étiez à la réunion de lancement du Plan fédéral Handicap.</w:t>
      </w:r>
    </w:p>
    <w:p w14:paraId="4A2CB532" w14:textId="5CB16C5B" w:rsidR="3817DDF3" w:rsidRDefault="00AD3CEE" w:rsidP="6C8C25CC">
      <w:pPr>
        <w:rPr>
          <w:lang w:val="fr-BE"/>
        </w:rPr>
      </w:pPr>
      <w:r w:rsidRPr="0D88F958">
        <w:rPr>
          <w:lang w:val="fr-BE"/>
        </w:rPr>
        <w:t> </w:t>
      </w:r>
      <w:r w:rsidR="02A2F895" w:rsidRPr="0D88F958">
        <w:rPr>
          <w:lang w:val="fr-BE"/>
        </w:rPr>
        <w:t>Nouvel</w:t>
      </w:r>
      <w:r w:rsidR="29270BA6" w:rsidRPr="0D88F958">
        <w:rPr>
          <w:lang w:val="fr-BE"/>
        </w:rPr>
        <w:t>le</w:t>
      </w:r>
      <w:r w:rsidR="02A2F895" w:rsidRPr="0D88F958">
        <w:rPr>
          <w:lang w:val="fr-BE"/>
        </w:rPr>
        <w:t xml:space="preserve"> CIM Egalité des chances, handicap, lutte contre la discimination. </w:t>
      </w:r>
      <w:r w:rsidR="02A2F895" w:rsidRPr="008B561E">
        <w:rPr>
          <w:lang w:val="nl-BE"/>
        </w:rPr>
        <w:t xml:space="preserve">Brief verstuurd om CIM te herlanceren. Eerste vergadering september. Voorzitterschap voor minister Beenders. </w:t>
      </w:r>
      <w:r w:rsidR="02A2F895" w:rsidRPr="0D88F958">
        <w:rPr>
          <w:lang w:val="fr-BE"/>
        </w:rPr>
        <w:t xml:space="preserve">Protocol: </w:t>
      </w:r>
      <w:r w:rsidR="3817DDF3" w:rsidRPr="0D88F958">
        <w:rPr>
          <w:lang w:val="fr-BE"/>
        </w:rPr>
        <w:t>la Région Bruxelloise. 1 oktober Vlaanderen, maar kabinet begint.</w:t>
      </w:r>
    </w:p>
    <w:p w14:paraId="31E354F4" w14:textId="77777777" w:rsidR="00AD3CEE" w:rsidRPr="00AD3CEE" w:rsidRDefault="00AD3CEE" w:rsidP="00AD3CEE">
      <w:pPr>
        <w:pStyle w:val="Paragraphedeliste"/>
        <w:numPr>
          <w:ilvl w:val="0"/>
          <w:numId w:val="18"/>
        </w:numPr>
        <w:rPr>
          <w:b/>
          <w:bCs/>
          <w:lang w:val="fr-BE"/>
        </w:rPr>
      </w:pPr>
      <w:r w:rsidRPr="00AD3CEE">
        <w:rPr>
          <w:b/>
          <w:bCs/>
          <w:lang w:val="fr-BE"/>
        </w:rPr>
        <w:t>EDC </w:t>
      </w:r>
      <w:r w:rsidRPr="00AD3CEE">
        <w:rPr>
          <w:b/>
          <w:bCs/>
        </w:rPr>
        <w:t> </w:t>
      </w:r>
    </w:p>
    <w:p w14:paraId="22206AC4" w14:textId="4874EDD1" w:rsidR="00AD3CEE" w:rsidRPr="00AD3CEE" w:rsidRDefault="00AD3CEE" w:rsidP="00AD3CEE">
      <w:pPr>
        <w:pStyle w:val="Paragraphedeliste"/>
        <w:numPr>
          <w:ilvl w:val="1"/>
          <w:numId w:val="18"/>
        </w:numPr>
        <w:rPr>
          <w:b/>
          <w:bCs/>
          <w:lang w:val="fr-BE"/>
        </w:rPr>
      </w:pPr>
      <w:r>
        <w:rPr>
          <w:b/>
          <w:bCs/>
        </w:rPr>
        <w:t xml:space="preserve">Travailler en CIM </w:t>
      </w:r>
    </w:p>
    <w:p w14:paraId="793EE257" w14:textId="1CF5BA33" w:rsidR="00AD3CEE" w:rsidRPr="00CB0165" w:rsidRDefault="00AD3CEE" w:rsidP="00AD3CEE">
      <w:pPr>
        <w:numPr>
          <w:ilvl w:val="0"/>
          <w:numId w:val="14"/>
        </w:numPr>
        <w:rPr>
          <w:lang w:val="fr-BE"/>
        </w:rPr>
      </w:pPr>
      <w:r>
        <w:rPr>
          <w:lang w:val="fr-BE"/>
        </w:rPr>
        <w:t>Rendre possible la lettre</w:t>
      </w:r>
      <w:r w:rsidRPr="00CB0165">
        <w:rPr>
          <w:lang w:val="fr-BE"/>
        </w:rPr>
        <w:t xml:space="preserve"> A</w:t>
      </w:r>
      <w:r>
        <w:rPr>
          <w:lang w:val="fr-BE"/>
        </w:rPr>
        <w:t xml:space="preserve"> sur les EDC belges </w:t>
      </w:r>
      <w:r w:rsidRPr="00CB0165">
        <w:rPr>
          <w:lang w:val="fr-BE"/>
        </w:rPr>
        <w:t>  </w:t>
      </w:r>
      <w:r>
        <w:rPr>
          <w:lang w:val="fr-BE"/>
        </w:rPr>
        <w:t xml:space="preserve">(voir avis CSNPH) </w:t>
      </w:r>
    </w:p>
    <w:p w14:paraId="7C7E0B4E" w14:textId="362BE0B2" w:rsidR="00AD3CEE" w:rsidRPr="00CB0165" w:rsidRDefault="00AD3CEE" w:rsidP="00AD3CEE">
      <w:pPr>
        <w:numPr>
          <w:ilvl w:val="0"/>
          <w:numId w:val="15"/>
        </w:numPr>
        <w:rPr>
          <w:lang w:val="fr-BE"/>
        </w:rPr>
      </w:pPr>
      <w:r w:rsidRPr="00CB0165">
        <w:rPr>
          <w:lang w:val="fr-BE"/>
        </w:rPr>
        <w:t xml:space="preserve">travailler sur l’offre des prestataires </w:t>
      </w:r>
    </w:p>
    <w:p w14:paraId="0A84982A" w14:textId="77777777" w:rsidR="00AD3CEE" w:rsidRPr="00CB0165" w:rsidRDefault="00AD3CEE" w:rsidP="00AD3CEE">
      <w:pPr>
        <w:rPr>
          <w:lang w:val="fr-BE"/>
        </w:rPr>
      </w:pPr>
      <w:r w:rsidRPr="00CB0165">
        <w:rPr>
          <w:lang w:val="fr-BE"/>
        </w:rPr>
        <w:t> </w:t>
      </w:r>
    </w:p>
    <w:p w14:paraId="13920847" w14:textId="38638261" w:rsidR="007C6282" w:rsidRDefault="00AD3CEE" w:rsidP="007C6282">
      <w:pPr>
        <w:pStyle w:val="Paragraphedeliste"/>
        <w:numPr>
          <w:ilvl w:val="0"/>
          <w:numId w:val="18"/>
        </w:numPr>
        <w:rPr>
          <w:lang w:val="fr-BE"/>
        </w:rPr>
      </w:pPr>
      <w:r w:rsidRPr="00AD3CEE">
        <w:rPr>
          <w:b/>
          <w:bCs/>
          <w:lang w:val="fr-BE"/>
        </w:rPr>
        <w:t>App Handypark</w:t>
      </w:r>
      <w:r w:rsidRPr="00AD3CEE">
        <w:rPr>
          <w:rFonts w:ascii="Arial" w:hAnsi="Arial" w:cs="Arial"/>
          <w:b/>
          <w:bCs/>
          <w:lang w:val="fr-BE"/>
        </w:rPr>
        <w:t> </w:t>
      </w:r>
      <w:r w:rsidRPr="00AD3CEE">
        <w:rPr>
          <w:b/>
          <w:bCs/>
          <w:lang w:val="fr-BE"/>
        </w:rPr>
        <w:t>:  URGENT</w:t>
      </w:r>
      <w:r>
        <w:rPr>
          <w:b/>
          <w:bCs/>
          <w:lang w:val="fr-BE"/>
        </w:rPr>
        <w:t xml:space="preserve"> : </w:t>
      </w:r>
      <w:r>
        <w:rPr>
          <w:lang w:val="fr-BE"/>
        </w:rPr>
        <w:t xml:space="preserve"> </w:t>
      </w:r>
      <w:r w:rsidRPr="0066228E">
        <w:rPr>
          <w:lang w:val="fr-BE"/>
        </w:rPr>
        <w:t>sms et gratuit</w:t>
      </w:r>
      <w:r w:rsidRPr="0066228E">
        <w:rPr>
          <w:rFonts w:ascii="Aptos" w:hAnsi="Aptos" w:cs="Aptos"/>
          <w:lang w:val="fr-BE"/>
        </w:rPr>
        <w:t>é</w:t>
      </w:r>
      <w:r w:rsidRPr="0066228E">
        <w:rPr>
          <w:lang w:val="fr-BE"/>
        </w:rPr>
        <w:t xml:space="preserve"> du syst</w:t>
      </w:r>
      <w:r w:rsidRPr="0066228E">
        <w:rPr>
          <w:rFonts w:ascii="Aptos" w:hAnsi="Aptos" w:cs="Aptos"/>
          <w:lang w:val="fr-BE"/>
        </w:rPr>
        <w:t>è</w:t>
      </w:r>
      <w:r w:rsidRPr="0066228E">
        <w:rPr>
          <w:lang w:val="fr-BE"/>
        </w:rPr>
        <w:t>me</w:t>
      </w:r>
      <w:r>
        <w:rPr>
          <w:lang w:val="fr-BE"/>
        </w:rPr>
        <w:t>.</w:t>
      </w:r>
    </w:p>
    <w:p w14:paraId="262597D7" w14:textId="03B601E1" w:rsidR="007C6282" w:rsidRPr="008B561E" w:rsidRDefault="0DDEF310" w:rsidP="0438B9F5">
      <w:pPr>
        <w:rPr>
          <w:lang w:val="fr-BE"/>
        </w:rPr>
      </w:pPr>
      <w:r w:rsidRPr="008B561E">
        <w:rPr>
          <w:lang w:val="fr-BE"/>
        </w:rPr>
        <w:t>RB: On suit ça avec cabinet Matz. Les discussions ne sont pas terminées. Les réactions qu’on reçoit sont positives. Mais je suis d’accord qu’il faut trouver une solution pour les sms.</w:t>
      </w:r>
    </w:p>
    <w:p w14:paraId="112622CB" w14:textId="612A655E" w:rsidR="0DDEF310" w:rsidRPr="008B561E" w:rsidRDefault="0DDEF310" w:rsidP="0438B9F5">
      <w:pPr>
        <w:rPr>
          <w:lang w:val="fr-BE"/>
        </w:rPr>
      </w:pPr>
      <w:r w:rsidRPr="008B561E">
        <w:rPr>
          <w:lang w:val="fr-BE"/>
        </w:rPr>
        <w:t>GM: Augmentation du nombre de communes concernées?</w:t>
      </w:r>
    </w:p>
    <w:p w14:paraId="79B053B6" w14:textId="343C7C13" w:rsidR="0DDEF310" w:rsidRPr="008B561E" w:rsidRDefault="0DDEF310" w:rsidP="0438B9F5">
      <w:pPr>
        <w:rPr>
          <w:lang w:val="fr-BE"/>
        </w:rPr>
      </w:pPr>
      <w:r w:rsidRPr="008B561E">
        <w:rPr>
          <w:lang w:val="fr-BE"/>
        </w:rPr>
        <w:t xml:space="preserve">RB: Il faut faire une évaluation. On va demander cela à la DG HAN la semaine prochaine. </w:t>
      </w:r>
    </w:p>
    <w:p w14:paraId="4FB14B0F" w14:textId="6B57CFBB" w:rsidR="0DDEF310" w:rsidRDefault="0DDEF310" w:rsidP="0438B9F5">
      <w:pPr>
        <w:rPr>
          <w:lang w:val="fr-BE"/>
        </w:rPr>
      </w:pPr>
      <w:r w:rsidRPr="0438B9F5">
        <w:rPr>
          <w:lang w:val="fr-BE"/>
        </w:rPr>
        <w:t xml:space="preserve">MR: </w:t>
      </w:r>
    </w:p>
    <w:p w14:paraId="3D1121EA" w14:textId="024C7B16" w:rsidR="0DDEF310" w:rsidRPr="008B561E" w:rsidRDefault="0DDEF310" w:rsidP="0438B9F5">
      <w:pPr>
        <w:rPr>
          <w:lang w:val="fr-BE"/>
        </w:rPr>
      </w:pPr>
      <w:r w:rsidRPr="008B561E">
        <w:rPr>
          <w:lang w:val="fr-BE"/>
        </w:rPr>
        <w:t xml:space="preserve">RB: Il faut tenir compte à la fois des utilisateurs qui sont contents et aussi de ceux pour qui le système n’est pas adapté. </w:t>
      </w:r>
    </w:p>
    <w:p w14:paraId="5D2C39FB" w14:textId="2FE47421" w:rsidR="3B4DEF9C" w:rsidRDefault="3B4DEF9C" w:rsidP="0438B9F5">
      <w:pPr>
        <w:rPr>
          <w:lang w:val="fr-BE"/>
        </w:rPr>
      </w:pPr>
      <w:r w:rsidRPr="0438B9F5">
        <w:rPr>
          <w:lang w:val="fr-BE"/>
        </w:rPr>
        <w:t>BL:</w:t>
      </w:r>
      <w:r w:rsidR="4CD4660A" w:rsidRPr="0438B9F5">
        <w:rPr>
          <w:lang w:val="fr-BE"/>
        </w:rPr>
        <w:t xml:space="preserve"> </w:t>
      </w:r>
    </w:p>
    <w:p w14:paraId="506F2E52" w14:textId="5EA45B28" w:rsidR="4CD4660A" w:rsidRPr="008B561E" w:rsidRDefault="4CD4660A" w:rsidP="0438B9F5">
      <w:pPr>
        <w:rPr>
          <w:lang w:val="fr-BE"/>
        </w:rPr>
      </w:pPr>
      <w:r w:rsidRPr="008B561E">
        <w:rPr>
          <w:lang w:val="fr-BE"/>
        </w:rPr>
        <w:t>JB: Réunion avec cabinet Matz et les opérateurs. Cabinet Matz et nous poussons pour une solution pour les sms. La balle est dans le camp des opérateurs.</w:t>
      </w:r>
    </w:p>
    <w:p w14:paraId="1A5C4091" w14:textId="40ABB59B" w:rsidR="4CD4660A" w:rsidRDefault="4CD4660A" w:rsidP="0438B9F5">
      <w:pPr>
        <w:rPr>
          <w:lang w:val="fr-BE"/>
        </w:rPr>
      </w:pPr>
      <w:r w:rsidRPr="0438B9F5">
        <w:rPr>
          <w:lang w:val="fr-BE"/>
        </w:rPr>
        <w:t xml:space="preserve">MR: </w:t>
      </w:r>
    </w:p>
    <w:p w14:paraId="58F1CCD5" w14:textId="4295D25F" w:rsidR="39F97635" w:rsidRDefault="39F97635" w:rsidP="0438B9F5">
      <w:pPr>
        <w:rPr>
          <w:lang w:val="fr-BE"/>
        </w:rPr>
      </w:pPr>
      <w:r w:rsidRPr="0438B9F5">
        <w:rPr>
          <w:lang w:val="fr-BE"/>
        </w:rPr>
        <w:t>JB:</w:t>
      </w:r>
    </w:p>
    <w:p w14:paraId="084B6B54" w14:textId="15229458" w:rsidR="0438B9F5" w:rsidRDefault="0438B9F5" w:rsidP="0438B9F5">
      <w:pPr>
        <w:rPr>
          <w:lang w:val="fr-BE"/>
        </w:rPr>
      </w:pPr>
    </w:p>
    <w:p w14:paraId="3F31C10D" w14:textId="758F36B1" w:rsidR="007C6282" w:rsidRPr="007C6282" w:rsidRDefault="007C6282" w:rsidP="007C6282">
      <w:pPr>
        <w:pStyle w:val="Paragraphedeliste"/>
        <w:numPr>
          <w:ilvl w:val="0"/>
          <w:numId w:val="18"/>
        </w:numPr>
        <w:rPr>
          <w:lang w:val="fr-BE"/>
        </w:rPr>
      </w:pPr>
      <w:r>
        <w:rPr>
          <w:b/>
          <w:bCs/>
          <w:lang w:val="fr-BE"/>
        </w:rPr>
        <w:t xml:space="preserve">Autres </w:t>
      </w:r>
    </w:p>
    <w:p w14:paraId="1BAE0E00" w14:textId="3DB2CD7F" w:rsidR="00DC466A" w:rsidRPr="008B561E" w:rsidRDefault="5A4FCA88" w:rsidP="0438B9F5">
      <w:pPr>
        <w:rPr>
          <w:lang w:val="fr-BE"/>
        </w:rPr>
      </w:pPr>
      <w:r w:rsidRPr="008B561E">
        <w:rPr>
          <w:lang w:val="fr-BE"/>
        </w:rPr>
        <w:t>JB: Le cabinet Matz a le projet d’un arrêté Matz concernant l’emploi dans la FP. Elargir la définition des PSH aux maldes chroniques; régime de sanctions. Nous n’avons pas été impliqués. Nous avons d</w:t>
      </w:r>
      <w:r w:rsidR="64C58AAE" w:rsidRPr="008B561E">
        <w:rPr>
          <w:lang w:val="fr-BE"/>
        </w:rPr>
        <w:t xml:space="preserve">emandé que la CIPH et et le CSNPH soient impliqués. Contacter la CIPH? Nous ne pouvons pas aller plus loin sans avoir </w:t>
      </w:r>
      <w:r w:rsidR="678CA32E" w:rsidRPr="008B561E">
        <w:rPr>
          <w:lang w:val="fr-BE"/>
        </w:rPr>
        <w:t xml:space="preserve">l’avis du CIPH et le vôtre. </w:t>
      </w:r>
    </w:p>
    <w:p w14:paraId="146EE46B" w14:textId="588C8551" w:rsidR="678CA32E" w:rsidRPr="008B561E" w:rsidRDefault="678CA32E" w:rsidP="0438B9F5">
      <w:pPr>
        <w:rPr>
          <w:lang w:val="fr-BE"/>
        </w:rPr>
      </w:pPr>
      <w:r w:rsidRPr="008B561E">
        <w:rPr>
          <w:lang w:val="fr-BE"/>
        </w:rPr>
        <w:t>MD: Nous avons reçu un appel du Mécanisme de Coordination pour savoir si nous étions au courant. J’ai répondu que non. Le point est à l’ordre du jour du prochain Bureau</w:t>
      </w:r>
      <w:r w:rsidR="5735B371" w:rsidRPr="008B561E">
        <w:rPr>
          <w:lang w:val="fr-BE"/>
        </w:rPr>
        <w:t>.</w:t>
      </w:r>
    </w:p>
    <w:p w14:paraId="3CD147AB" w14:textId="1D6D7502" w:rsidR="5735B371" w:rsidRPr="008B561E" w:rsidRDefault="5735B371" w:rsidP="0438B9F5">
      <w:pPr>
        <w:rPr>
          <w:lang w:val="fr-BE"/>
        </w:rPr>
      </w:pPr>
      <w:r w:rsidRPr="008B561E">
        <w:rPr>
          <w:lang w:val="fr-BE"/>
        </w:rPr>
        <w:t>GM: On en parlera au Bureau.</w:t>
      </w:r>
    </w:p>
    <w:p w14:paraId="04A38B55" w14:textId="370447D2" w:rsidR="5735B371" w:rsidRPr="008B561E" w:rsidRDefault="5735B371" w:rsidP="0438B9F5">
      <w:pPr>
        <w:rPr>
          <w:lang w:val="fr-BE"/>
        </w:rPr>
      </w:pPr>
      <w:r w:rsidRPr="008B561E">
        <w:rPr>
          <w:lang w:val="fr-BE"/>
        </w:rPr>
        <w:t>JB: Vu les avis qui manquent, le cabinet Matz devra revoir son timing.</w:t>
      </w:r>
    </w:p>
    <w:p w14:paraId="6F143FC3" w14:textId="198F0C22" w:rsidR="5735B371" w:rsidRPr="008B561E" w:rsidRDefault="5735B371" w:rsidP="0438B9F5">
      <w:pPr>
        <w:rPr>
          <w:lang w:val="fr-BE"/>
        </w:rPr>
      </w:pPr>
      <w:r w:rsidRPr="008B561E">
        <w:rPr>
          <w:lang w:val="fr-BE"/>
        </w:rPr>
        <w:t>GM: Il est vrai que selon la définition de l’UNCRPD, les maladies chroniques sont des PSH. Mais élargir la définition permet d’atteindre plus facilement les 3%</w:t>
      </w:r>
      <w:r w:rsidR="38477CD0" w:rsidRPr="008B561E">
        <w:rPr>
          <w:lang w:val="fr-BE"/>
        </w:rPr>
        <w:t>, il ne faut pas être naïfs.</w:t>
      </w:r>
    </w:p>
    <w:p w14:paraId="3660AFD7" w14:textId="0503FA5A" w:rsidR="0438B9F5" w:rsidRDefault="0438B9F5" w:rsidP="0438B9F5">
      <w:pPr>
        <w:rPr>
          <w:lang w:val="fr-BE"/>
        </w:rPr>
      </w:pPr>
    </w:p>
    <w:p w14:paraId="4D881C5B" w14:textId="1FCBB92D" w:rsidR="19DCEDB9" w:rsidRPr="008B561E" w:rsidRDefault="19DCEDB9" w:rsidP="0438B9F5">
      <w:pPr>
        <w:rPr>
          <w:lang w:val="fr-BE"/>
        </w:rPr>
      </w:pPr>
      <w:r w:rsidRPr="008B561E">
        <w:rPr>
          <w:lang w:val="fr-BE"/>
        </w:rPr>
        <w:t>GM: On a fait le tour des points principaux. Un tout grand merci pour votre suivi. C’est très important pour nous. C’est une reconnaissance pour notre travail. Dès qu’on recevra les textes, on sera critiques et constructifs.</w:t>
      </w:r>
    </w:p>
    <w:p w14:paraId="2060B656" w14:textId="367AFA00" w:rsidR="19DCEDB9" w:rsidRPr="008B561E" w:rsidRDefault="19DCEDB9" w:rsidP="0438B9F5">
      <w:pPr>
        <w:rPr>
          <w:lang w:val="fr-BE"/>
        </w:rPr>
      </w:pPr>
      <w:r w:rsidRPr="008B561E">
        <w:rPr>
          <w:lang w:val="fr-BE"/>
        </w:rPr>
        <w:t xml:space="preserve">RB: </w:t>
      </w:r>
      <w:r w:rsidR="57FAC7E4" w:rsidRPr="008B561E">
        <w:rPr>
          <w:lang w:val="fr-BE"/>
        </w:rPr>
        <w:t>M</w:t>
      </w:r>
      <w:r w:rsidRPr="008B561E">
        <w:rPr>
          <w:lang w:val="fr-BE"/>
        </w:rPr>
        <w:t>erci pour votre travail. J’aime la collaboration avec v</w:t>
      </w:r>
      <w:r w:rsidR="2DD10E7D" w:rsidRPr="008B561E">
        <w:rPr>
          <w:lang w:val="fr-BE"/>
        </w:rPr>
        <w:t>o</w:t>
      </w:r>
      <w:r w:rsidRPr="008B561E">
        <w:rPr>
          <w:lang w:val="fr-BE"/>
        </w:rPr>
        <w:t>us. Vous nous tenez “éveillés”. J’espère que vous voyez que cette compétence est importante pour nous</w:t>
      </w:r>
      <w:r w:rsidR="69EC5D39" w:rsidRPr="008B561E">
        <w:rPr>
          <w:lang w:val="fr-BE"/>
        </w:rPr>
        <w:t xml:space="preserve"> et que nous voulons vraiment obtenir des résultats.</w:t>
      </w:r>
    </w:p>
    <w:p w14:paraId="0700FAA3" w14:textId="5665ACC2" w:rsidR="69EC5D39" w:rsidRDefault="69EC5D39" w:rsidP="0438B9F5">
      <w:pPr>
        <w:rPr>
          <w:lang w:val="fr-BE"/>
        </w:rPr>
      </w:pPr>
      <w:r w:rsidRPr="008B561E">
        <w:rPr>
          <w:lang w:val="fr-BE"/>
        </w:rPr>
        <w:t xml:space="preserve">GM: C’est pour ça que nous sommes réactifs. Nous voulons remettre des avis de qualité, </w:t>
      </w:r>
      <w:r w:rsidR="5A3449ED" w:rsidRPr="008B561E">
        <w:rPr>
          <w:lang w:val="fr-BE"/>
        </w:rPr>
        <w:t xml:space="preserve">analysés et </w:t>
      </w:r>
      <w:r w:rsidRPr="008B561E">
        <w:rPr>
          <w:lang w:val="fr-BE"/>
        </w:rPr>
        <w:t xml:space="preserve">réfléchis. </w:t>
      </w:r>
    </w:p>
    <w:p w14:paraId="3F92E021" w14:textId="77777777" w:rsidR="008B561E" w:rsidRDefault="008B561E" w:rsidP="0438B9F5">
      <w:pPr>
        <w:pBdr>
          <w:bottom w:val="single" w:sz="6" w:space="1" w:color="auto"/>
        </w:pBdr>
        <w:rPr>
          <w:lang w:val="fr-BE"/>
        </w:rPr>
      </w:pPr>
    </w:p>
    <w:p w14:paraId="485E8E2C" w14:textId="77777777" w:rsidR="008B561E" w:rsidRPr="008B561E" w:rsidRDefault="008B561E" w:rsidP="008B561E">
      <w:pPr>
        <w:pBdr>
          <w:top w:val="single" w:sz="4" w:space="1" w:color="auto"/>
          <w:left w:val="single" w:sz="4" w:space="4" w:color="auto"/>
          <w:bottom w:val="single" w:sz="4" w:space="1" w:color="auto"/>
          <w:right w:val="single" w:sz="4" w:space="4" w:color="auto"/>
        </w:pBdr>
        <w:ind w:left="720" w:hanging="360"/>
        <w:rPr>
          <w:highlight w:val="cyan"/>
          <w:lang w:val="nl-BE"/>
        </w:rPr>
      </w:pPr>
      <w:r w:rsidRPr="008B561E">
        <w:rPr>
          <w:highlight w:val="cyan"/>
          <w:lang w:val="nl-BE"/>
        </w:rPr>
        <w:t xml:space="preserve">RENCONTRE MINISTRE ROB BEENDERS 25.02.2025 -   10h </w:t>
      </w:r>
    </w:p>
    <w:p w14:paraId="6E811562" w14:textId="77777777" w:rsidR="008B561E" w:rsidRPr="00C00AE4" w:rsidRDefault="008B561E" w:rsidP="008B561E">
      <w:pPr>
        <w:pBdr>
          <w:top w:val="single" w:sz="4" w:space="1" w:color="auto"/>
          <w:left w:val="single" w:sz="4" w:space="4" w:color="auto"/>
          <w:bottom w:val="single" w:sz="4" w:space="1" w:color="auto"/>
          <w:right w:val="single" w:sz="4" w:space="4" w:color="auto"/>
        </w:pBdr>
        <w:ind w:left="720" w:hanging="360"/>
        <w:rPr>
          <w:b/>
          <w:bCs/>
          <w:color w:val="FF0000"/>
          <w:lang w:val="nl-BE"/>
        </w:rPr>
      </w:pPr>
      <w:r w:rsidRPr="008B561E">
        <w:rPr>
          <w:b/>
          <w:bCs/>
          <w:color w:val="FF0000"/>
          <w:sz w:val="22"/>
          <w:szCs w:val="22"/>
          <w:highlight w:val="cyan"/>
          <w:lang w:val="nl-BE"/>
        </w:rPr>
        <w:t>Kabinet  op wetstraat 23. Parking is  in de Handelsstraat 114</w:t>
      </w:r>
    </w:p>
    <w:p w14:paraId="691E43EA" w14:textId="77777777" w:rsidR="008B561E" w:rsidRDefault="008B561E" w:rsidP="008B561E">
      <w:pPr>
        <w:pStyle w:val="NormalWeb"/>
        <w:shd w:val="clear" w:color="auto" w:fill="FBFBFB"/>
        <w:rPr>
          <w:rFonts w:ascii="Lato" w:hAnsi="Lato"/>
          <w:color w:val="282828"/>
          <w:sz w:val="20"/>
          <w:szCs w:val="20"/>
        </w:rPr>
      </w:pPr>
      <w:r>
        <w:rPr>
          <w:rFonts w:ascii="Lato" w:hAnsi="Lato"/>
          <w:noProof/>
          <w:color w:val="282828"/>
          <w:sz w:val="20"/>
          <w:szCs w:val="20"/>
        </w:rPr>
        <w:drawing>
          <wp:inline distT="0" distB="0" distL="0" distR="0" wp14:anchorId="58B3F689" wp14:editId="0B05D365">
            <wp:extent cx="1000125" cy="1285875"/>
            <wp:effectExtent l="0" t="0" r="9525" b="9525"/>
            <wp:docPr id="25" name="Image 18" descr="Rob Been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ob Beende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285875"/>
                    </a:xfrm>
                    <a:prstGeom prst="rect">
                      <a:avLst/>
                    </a:prstGeom>
                    <a:noFill/>
                    <a:ln>
                      <a:noFill/>
                    </a:ln>
                  </pic:spPr>
                </pic:pic>
              </a:graphicData>
            </a:graphic>
          </wp:inline>
        </w:drawing>
      </w:r>
    </w:p>
    <w:p w14:paraId="492056D4" w14:textId="77777777" w:rsidR="008B561E" w:rsidRPr="006F19A7" w:rsidRDefault="008B561E" w:rsidP="008B561E">
      <w:pPr>
        <w:pStyle w:val="NormalWeb"/>
        <w:shd w:val="clear" w:color="auto" w:fill="FBFBFB"/>
        <w:rPr>
          <w:rFonts w:ascii="Lato" w:hAnsi="Lato"/>
          <w:color w:val="FF0000"/>
          <w:sz w:val="20"/>
          <w:szCs w:val="20"/>
          <w:lang w:val="fr-BE"/>
        </w:rPr>
      </w:pPr>
      <w:r w:rsidRPr="00CD075B">
        <w:rPr>
          <w:rFonts w:ascii="Lato" w:hAnsi="Lato"/>
          <w:color w:val="282828"/>
          <w:sz w:val="20"/>
          <w:szCs w:val="20"/>
          <w:lang w:val="fr-BE"/>
        </w:rPr>
        <w:t>Monsieur Rob Beenders, ministre de la Protection des consommateurs, de la Lutte contre la Fraude sociale, des Personnes handicapées et de l’Egalité des chances</w:t>
      </w:r>
      <w:r>
        <w:rPr>
          <w:rFonts w:ascii="Lato" w:hAnsi="Lato"/>
          <w:color w:val="282828"/>
          <w:sz w:val="20"/>
          <w:szCs w:val="20"/>
          <w:lang w:val="fr-BE"/>
        </w:rPr>
        <w:t xml:space="preserve"> </w:t>
      </w:r>
    </w:p>
    <w:p w14:paraId="78AFCF4A" w14:textId="77777777" w:rsidR="008B561E" w:rsidRDefault="008B561E" w:rsidP="008B561E">
      <w:pPr>
        <w:ind w:left="720" w:hanging="360"/>
        <w:rPr>
          <w:lang w:val="fr-BE"/>
        </w:rPr>
      </w:pPr>
    </w:p>
    <w:p w14:paraId="0BB046A4" w14:textId="77777777" w:rsidR="008B561E" w:rsidRPr="00B638A6" w:rsidRDefault="008B561E" w:rsidP="008B561E">
      <w:pPr>
        <w:pStyle w:val="Paragraphedeliste"/>
        <w:numPr>
          <w:ilvl w:val="0"/>
          <w:numId w:val="22"/>
        </w:numPr>
        <w:pBdr>
          <w:top w:val="single" w:sz="4" w:space="1" w:color="auto"/>
          <w:left w:val="single" w:sz="4" w:space="4" w:color="auto"/>
          <w:bottom w:val="single" w:sz="4" w:space="1" w:color="auto"/>
          <w:right w:val="single" w:sz="4" w:space="4" w:color="auto"/>
        </w:pBdr>
        <w:rPr>
          <w:b/>
          <w:bCs/>
          <w:lang w:val="fr-BE"/>
        </w:rPr>
      </w:pPr>
      <w:r w:rsidRPr="00B638A6">
        <w:rPr>
          <w:b/>
          <w:bCs/>
          <w:lang w:val="fr-BE"/>
        </w:rPr>
        <w:t xml:space="preserve">Quelques éléments de cadrage </w:t>
      </w:r>
    </w:p>
    <w:p w14:paraId="0492C5B1" w14:textId="77777777" w:rsidR="008B561E" w:rsidRPr="006F19A7" w:rsidRDefault="008B561E" w:rsidP="008B561E">
      <w:pPr>
        <w:pStyle w:val="Paragraphedeliste"/>
        <w:rPr>
          <w:b/>
          <w:bCs/>
          <w:color w:val="FF0000"/>
          <w:lang w:val="fr-BE"/>
        </w:rPr>
      </w:pPr>
    </w:p>
    <w:p w14:paraId="0DB6CF0D" w14:textId="77777777" w:rsidR="008B561E" w:rsidRDefault="008B561E" w:rsidP="008B561E">
      <w:pPr>
        <w:pStyle w:val="Paragraphedeliste"/>
        <w:rPr>
          <w:b/>
          <w:bCs/>
          <w:color w:val="FF0000"/>
          <w:lang w:val="fr-BE"/>
        </w:rPr>
      </w:pPr>
    </w:p>
    <w:p w14:paraId="3931DE98" w14:textId="77777777" w:rsidR="008B561E" w:rsidRDefault="008B561E" w:rsidP="008B561E">
      <w:pPr>
        <w:pStyle w:val="Paragraphedeliste"/>
        <w:numPr>
          <w:ilvl w:val="0"/>
          <w:numId w:val="21"/>
        </w:numPr>
        <w:rPr>
          <w:b/>
          <w:bCs/>
          <w:color w:val="FF0000"/>
          <w:lang w:val="fr-BE"/>
        </w:rPr>
      </w:pPr>
      <w:r w:rsidRPr="27E52978">
        <w:rPr>
          <w:b/>
          <w:bCs/>
          <w:color w:val="FF0000"/>
          <w:lang w:val="fr-BE"/>
        </w:rPr>
        <w:t xml:space="preserve">Personnes en situation de handicap : définition et portée </w:t>
      </w:r>
    </w:p>
    <w:p w14:paraId="493541E3" w14:textId="77777777" w:rsidR="008B561E" w:rsidRDefault="008B561E" w:rsidP="008B561E">
      <w:pPr>
        <w:pStyle w:val="Paragraphedeliste"/>
        <w:numPr>
          <w:ilvl w:val="1"/>
          <w:numId w:val="21"/>
        </w:numPr>
        <w:rPr>
          <w:lang w:val="fr-BE"/>
        </w:rPr>
      </w:pPr>
      <w:r w:rsidRPr="27E52978">
        <w:rPr>
          <w:lang w:val="fr-BE"/>
        </w:rPr>
        <w:t xml:space="preserve">Plusieurs catégories </w:t>
      </w:r>
      <w:r>
        <w:rPr>
          <w:lang w:val="fr-BE"/>
        </w:rPr>
        <w:t xml:space="preserve">(physique, sensoriel, intellectuel, mental…) </w:t>
      </w:r>
      <w:r w:rsidRPr="27E52978">
        <w:rPr>
          <w:lang w:val="fr-BE"/>
        </w:rPr>
        <w:t>- 80 % = handicap invisible ==&gt; 15% de la population + familles</w:t>
      </w:r>
    </w:p>
    <w:p w14:paraId="1B2D850C" w14:textId="77777777" w:rsidR="008B561E" w:rsidRPr="00C00AE4" w:rsidRDefault="008B561E" w:rsidP="008B561E">
      <w:pPr>
        <w:pStyle w:val="Paragraphedeliste"/>
        <w:numPr>
          <w:ilvl w:val="1"/>
          <w:numId w:val="21"/>
        </w:numPr>
        <w:rPr>
          <w:b/>
          <w:bCs/>
          <w:lang w:val="fr-BE"/>
        </w:rPr>
      </w:pPr>
      <w:r w:rsidRPr="00C00AE4">
        <w:rPr>
          <w:b/>
          <w:bCs/>
          <w:lang w:val="fr-BE"/>
        </w:rPr>
        <w:t xml:space="preserve">Peu de statistiques et de données </w:t>
      </w:r>
    </w:p>
    <w:p w14:paraId="3C55E032" w14:textId="77777777" w:rsidR="008B561E" w:rsidRDefault="008B561E" w:rsidP="008B561E">
      <w:pPr>
        <w:pStyle w:val="Paragraphedeliste"/>
        <w:numPr>
          <w:ilvl w:val="1"/>
          <w:numId w:val="21"/>
        </w:numPr>
        <w:rPr>
          <w:lang w:val="fr-BE"/>
        </w:rPr>
      </w:pPr>
      <w:r w:rsidRPr="27E52978">
        <w:rPr>
          <w:lang w:val="fr-BE"/>
        </w:rPr>
        <w:t xml:space="preserve">Handicap = perte de droit et exclusion sociétale  </w:t>
      </w:r>
    </w:p>
    <w:p w14:paraId="4586B8E7" w14:textId="77777777" w:rsidR="008B561E" w:rsidRDefault="008B561E" w:rsidP="008B561E">
      <w:pPr>
        <w:pStyle w:val="Paragraphedeliste"/>
        <w:numPr>
          <w:ilvl w:val="1"/>
          <w:numId w:val="21"/>
        </w:numPr>
        <w:rPr>
          <w:lang w:val="fr-BE"/>
        </w:rPr>
      </w:pPr>
      <w:r w:rsidRPr="27E52978">
        <w:rPr>
          <w:lang w:val="fr-BE"/>
        </w:rPr>
        <w:t xml:space="preserve">Le handicap est une spécificité ; il devient </w:t>
      </w:r>
      <w:r>
        <w:rPr>
          <w:lang w:val="fr-BE"/>
        </w:rPr>
        <w:t>u</w:t>
      </w:r>
      <w:r w:rsidRPr="27E52978">
        <w:rPr>
          <w:lang w:val="fr-BE"/>
        </w:rPr>
        <w:t xml:space="preserve">n problème quand </w:t>
      </w:r>
      <w:r w:rsidRPr="27E52978">
        <w:rPr>
          <w:b/>
          <w:bCs/>
          <w:lang w:val="fr-BE"/>
        </w:rPr>
        <w:t>l’environnement n’est pas adapté</w:t>
      </w:r>
      <w:r w:rsidRPr="27E52978">
        <w:rPr>
          <w:lang w:val="fr-BE"/>
        </w:rPr>
        <w:t xml:space="preserve"> </w:t>
      </w:r>
    </w:p>
    <w:p w14:paraId="5C704E7B" w14:textId="77777777" w:rsidR="008B561E" w:rsidRDefault="008B561E" w:rsidP="008B561E">
      <w:pPr>
        <w:pStyle w:val="Paragraphedeliste"/>
        <w:ind w:left="1440"/>
        <w:rPr>
          <w:lang w:val="fr-BE"/>
        </w:rPr>
      </w:pPr>
    </w:p>
    <w:p w14:paraId="5B7FB958" w14:textId="77777777" w:rsidR="008B561E" w:rsidRPr="00F717AB" w:rsidRDefault="008B561E" w:rsidP="008B561E">
      <w:pPr>
        <w:pStyle w:val="Paragraphedeliste"/>
        <w:numPr>
          <w:ilvl w:val="0"/>
          <w:numId w:val="21"/>
        </w:numPr>
        <w:rPr>
          <w:b/>
          <w:bCs/>
          <w:lang w:val="fr-BE"/>
        </w:rPr>
      </w:pPr>
      <w:r w:rsidRPr="0BFAB7C7">
        <w:rPr>
          <w:b/>
          <w:bCs/>
          <w:color w:val="FF0000"/>
          <w:lang w:val="fr-BE"/>
        </w:rPr>
        <w:t xml:space="preserve">Redresser la situation </w:t>
      </w:r>
      <w:r w:rsidRPr="00F717AB">
        <w:rPr>
          <w:b/>
          <w:bCs/>
          <w:lang w:val="fr-BE"/>
        </w:rPr>
        <w:t xml:space="preserve">de manière à permettre aux PSH d’accéder à leurs droits, de vivre dignement et de participer à la vie en société </w:t>
      </w:r>
    </w:p>
    <w:p w14:paraId="4DF65E0D" w14:textId="77777777" w:rsidR="008B561E" w:rsidRPr="00F717AB" w:rsidRDefault="008B561E" w:rsidP="008B561E">
      <w:pPr>
        <w:pStyle w:val="Paragraphedeliste"/>
        <w:numPr>
          <w:ilvl w:val="1"/>
          <w:numId w:val="21"/>
        </w:numPr>
        <w:rPr>
          <w:b/>
          <w:bCs/>
          <w:color w:val="FF0000"/>
          <w:lang w:val="fr-FR"/>
        </w:rPr>
      </w:pPr>
      <w:r w:rsidRPr="00F717AB">
        <w:rPr>
          <w:b/>
          <w:bCs/>
          <w:color w:val="FF0000"/>
          <w:lang w:val="fr-FR"/>
        </w:rPr>
        <w:t xml:space="preserve">SOCLE JURIDIQUE : UNCRPD -ARticle 23 de la Constitution : le </w:t>
      </w:r>
      <w:r w:rsidRPr="00F717AB">
        <w:rPr>
          <w:b/>
          <w:bCs/>
          <w:color w:val="FF0000"/>
          <w:u w:val="single"/>
          <w:lang w:val="fr-FR"/>
        </w:rPr>
        <w:t>législateur et le politique doivent travailler</w:t>
      </w:r>
      <w:r w:rsidRPr="00F717AB">
        <w:rPr>
          <w:b/>
          <w:bCs/>
          <w:color w:val="FF0000"/>
          <w:lang w:val="fr-FR"/>
        </w:rPr>
        <w:t xml:space="preserve"> de manière effective sur l’autonomie et l’inclusion  </w:t>
      </w:r>
    </w:p>
    <w:p w14:paraId="7F8306F0" w14:textId="77777777" w:rsidR="008B561E" w:rsidRDefault="008B561E" w:rsidP="008B561E">
      <w:pPr>
        <w:pStyle w:val="Paragraphedeliste"/>
        <w:numPr>
          <w:ilvl w:val="1"/>
          <w:numId w:val="21"/>
        </w:numPr>
        <w:rPr>
          <w:b/>
          <w:bCs/>
          <w:lang w:val="fr-FR"/>
        </w:rPr>
      </w:pPr>
      <w:r w:rsidRPr="154BC4B1">
        <w:rPr>
          <w:b/>
          <w:bCs/>
          <w:lang w:val="fr-FR"/>
        </w:rPr>
        <w:t xml:space="preserve">Vivre dignement </w:t>
      </w:r>
    </w:p>
    <w:p w14:paraId="60AE2CCE" w14:textId="77777777" w:rsidR="008B561E" w:rsidRDefault="008B561E" w:rsidP="008B561E">
      <w:pPr>
        <w:pStyle w:val="Paragraphedeliste"/>
        <w:numPr>
          <w:ilvl w:val="2"/>
          <w:numId w:val="21"/>
        </w:numPr>
        <w:rPr>
          <w:b/>
          <w:bCs/>
          <w:lang w:val="fr-FR"/>
        </w:rPr>
      </w:pPr>
      <w:r w:rsidRPr="154BC4B1">
        <w:rPr>
          <w:b/>
          <w:bCs/>
          <w:lang w:val="fr-FR"/>
        </w:rPr>
        <w:t xml:space="preserve"> les allocations sont largement en-deça du seuil de pauvreté </w:t>
      </w:r>
    </w:p>
    <w:p w14:paraId="14F9D259" w14:textId="77777777" w:rsidR="008B561E" w:rsidRDefault="008B561E" w:rsidP="008B561E">
      <w:pPr>
        <w:pStyle w:val="Paragraphedeliste"/>
        <w:numPr>
          <w:ilvl w:val="2"/>
          <w:numId w:val="21"/>
        </w:numPr>
        <w:rPr>
          <w:b/>
          <w:bCs/>
          <w:lang w:val="fr-FR"/>
        </w:rPr>
      </w:pPr>
      <w:r w:rsidRPr="154BC4B1">
        <w:rPr>
          <w:b/>
          <w:bCs/>
          <w:lang w:val="fr-FR"/>
        </w:rPr>
        <w:t>Les compensations dans les autres régimes ne sont jamais que des “rustines”</w:t>
      </w:r>
    </w:p>
    <w:p w14:paraId="4F076F4E" w14:textId="77777777" w:rsidR="008B561E" w:rsidRDefault="008B561E" w:rsidP="008B561E">
      <w:pPr>
        <w:pStyle w:val="Paragraphedeliste"/>
        <w:ind w:left="2160"/>
        <w:rPr>
          <w:b/>
          <w:bCs/>
          <w:color w:val="FF0000"/>
          <w:lang w:val="fr-FR"/>
        </w:rPr>
      </w:pPr>
      <w:r w:rsidRPr="154BC4B1">
        <w:rPr>
          <w:b/>
          <w:bCs/>
          <w:color w:val="FF0000"/>
          <w:lang w:val="fr-FR"/>
        </w:rPr>
        <w:t xml:space="preserve">FONDAMENTALEMENT, il faut relever les allocations au seuil du revenu minimum garanti </w:t>
      </w:r>
    </w:p>
    <w:p w14:paraId="6B45EE68" w14:textId="77777777" w:rsidR="008B561E" w:rsidRDefault="008B561E" w:rsidP="008B561E">
      <w:pPr>
        <w:pStyle w:val="Paragraphedeliste"/>
        <w:numPr>
          <w:ilvl w:val="1"/>
          <w:numId w:val="21"/>
        </w:numPr>
        <w:rPr>
          <w:b/>
          <w:bCs/>
          <w:lang w:val="fr-BE"/>
        </w:rPr>
      </w:pPr>
      <w:r w:rsidRPr="27E52978">
        <w:rPr>
          <w:b/>
          <w:bCs/>
          <w:lang w:val="fr-BE"/>
        </w:rPr>
        <w:t xml:space="preserve">Transversalité du handicap </w:t>
      </w:r>
    </w:p>
    <w:p w14:paraId="74D7FB46" w14:textId="77777777" w:rsidR="008B561E" w:rsidRDefault="008B561E" w:rsidP="008B561E">
      <w:pPr>
        <w:pStyle w:val="Paragraphedeliste"/>
        <w:numPr>
          <w:ilvl w:val="2"/>
          <w:numId w:val="21"/>
        </w:numPr>
        <w:rPr>
          <w:b/>
          <w:bCs/>
          <w:lang w:val="fr-BE"/>
        </w:rPr>
      </w:pPr>
      <w:r w:rsidRPr="27E52978">
        <w:rPr>
          <w:b/>
          <w:bCs/>
          <w:lang w:val="fr-BE"/>
        </w:rPr>
        <w:t xml:space="preserve">Des compétences chez chaque ministre  </w:t>
      </w:r>
    </w:p>
    <w:p w14:paraId="1CCF9110" w14:textId="77777777" w:rsidR="008B561E" w:rsidRDefault="008B561E" w:rsidP="008B561E">
      <w:pPr>
        <w:pStyle w:val="Paragraphedeliste"/>
        <w:numPr>
          <w:ilvl w:val="2"/>
          <w:numId w:val="21"/>
        </w:numPr>
        <w:rPr>
          <w:b/>
          <w:bCs/>
          <w:lang w:val="fr-BE"/>
        </w:rPr>
      </w:pPr>
      <w:r w:rsidRPr="0BFAB7C7">
        <w:rPr>
          <w:b/>
          <w:bCs/>
          <w:lang w:val="fr-BE"/>
        </w:rPr>
        <w:t xml:space="preserve">Ministre en charge des Personnes en situation de handicap : </w:t>
      </w:r>
    </w:p>
    <w:p w14:paraId="61FCC430" w14:textId="77777777" w:rsidR="008B561E" w:rsidRDefault="008B561E" w:rsidP="008B561E">
      <w:pPr>
        <w:pStyle w:val="Paragraphedeliste"/>
        <w:numPr>
          <w:ilvl w:val="3"/>
          <w:numId w:val="21"/>
        </w:numPr>
        <w:rPr>
          <w:b/>
          <w:bCs/>
          <w:lang w:val="fr-BE"/>
        </w:rPr>
      </w:pPr>
      <w:r w:rsidRPr="27E52978">
        <w:rPr>
          <w:b/>
          <w:bCs/>
          <w:lang w:val="fr-BE"/>
        </w:rPr>
        <w:t>1 compétence matérielle = allocations</w:t>
      </w:r>
    </w:p>
    <w:p w14:paraId="38FF5A2D" w14:textId="77777777" w:rsidR="008B561E" w:rsidRDefault="008B561E" w:rsidP="008B561E">
      <w:pPr>
        <w:pStyle w:val="Paragraphedeliste"/>
        <w:numPr>
          <w:ilvl w:val="3"/>
          <w:numId w:val="21"/>
        </w:numPr>
        <w:rPr>
          <w:b/>
          <w:bCs/>
          <w:lang w:val="fr-BE"/>
        </w:rPr>
      </w:pPr>
      <w:r w:rsidRPr="27E52978">
        <w:rPr>
          <w:b/>
          <w:bCs/>
          <w:lang w:val="fr-BE"/>
        </w:rPr>
        <w:t xml:space="preserve"> aiguillon : pousser à la mise en oeuvre de la Convention </w:t>
      </w:r>
    </w:p>
    <w:p w14:paraId="37334A0A" w14:textId="77777777" w:rsidR="008B561E" w:rsidRPr="00F717AB" w:rsidRDefault="008B561E" w:rsidP="008B561E">
      <w:pPr>
        <w:pStyle w:val="Paragraphedeliste"/>
        <w:numPr>
          <w:ilvl w:val="3"/>
          <w:numId w:val="21"/>
        </w:numPr>
        <w:rPr>
          <w:b/>
          <w:bCs/>
          <w:color w:val="FF0000"/>
          <w:u w:val="single"/>
          <w:lang w:val="fr-BE"/>
        </w:rPr>
      </w:pPr>
      <w:r w:rsidRPr="00F717AB">
        <w:rPr>
          <w:b/>
          <w:bCs/>
          <w:lang w:val="fr-BE"/>
        </w:rPr>
        <w:t xml:space="preserve">Sensibiliser les autres ministres au Handistreaming : </w:t>
      </w:r>
      <w:r w:rsidRPr="00F717AB">
        <w:rPr>
          <w:b/>
          <w:bCs/>
          <w:color w:val="FF0000"/>
          <w:u w:val="single"/>
          <w:lang w:val="fr-BE"/>
        </w:rPr>
        <w:t xml:space="preserve">travailler rapidement sur le plan fédéral HANDICAP </w:t>
      </w:r>
    </w:p>
    <w:p w14:paraId="45AC255E" w14:textId="77777777" w:rsidR="008B561E" w:rsidRDefault="008B561E" w:rsidP="008B561E">
      <w:pPr>
        <w:pStyle w:val="Paragraphedeliste"/>
        <w:numPr>
          <w:ilvl w:val="3"/>
          <w:numId w:val="21"/>
        </w:numPr>
        <w:rPr>
          <w:b/>
          <w:bCs/>
          <w:lang w:val="fr-BE"/>
        </w:rPr>
      </w:pPr>
      <w:r>
        <w:rPr>
          <w:b/>
          <w:bCs/>
          <w:lang w:val="fr-BE"/>
        </w:rPr>
        <w:t>Contact avec les régions et Communautés</w:t>
      </w:r>
    </w:p>
    <w:p w14:paraId="782268C7" w14:textId="77777777" w:rsidR="008B561E" w:rsidRDefault="008B561E" w:rsidP="008B561E">
      <w:pPr>
        <w:pStyle w:val="Paragraphedeliste"/>
        <w:numPr>
          <w:ilvl w:val="1"/>
          <w:numId w:val="21"/>
        </w:numPr>
        <w:rPr>
          <w:b/>
          <w:bCs/>
          <w:lang w:val="fr-BE"/>
        </w:rPr>
      </w:pPr>
      <w:r w:rsidRPr="154BC4B1">
        <w:rPr>
          <w:b/>
          <w:bCs/>
          <w:lang w:val="fr-BE"/>
        </w:rPr>
        <w:t xml:space="preserve">Participer à la vie en société ==&gt; </w:t>
      </w:r>
      <w:r w:rsidRPr="27E52978">
        <w:rPr>
          <w:b/>
          <w:bCs/>
          <w:lang w:val="fr-BE"/>
        </w:rPr>
        <w:t xml:space="preserve">Changer l’environnement - </w:t>
      </w:r>
    </w:p>
    <w:p w14:paraId="5B1A8E21" w14:textId="77777777" w:rsidR="008B561E" w:rsidRDefault="008B561E" w:rsidP="008B561E">
      <w:pPr>
        <w:pStyle w:val="Paragraphedeliste"/>
        <w:numPr>
          <w:ilvl w:val="2"/>
          <w:numId w:val="21"/>
        </w:numPr>
        <w:rPr>
          <w:lang w:val="fr-BE"/>
        </w:rPr>
      </w:pPr>
      <w:r w:rsidRPr="27E52978">
        <w:rPr>
          <w:lang w:val="fr-BE"/>
        </w:rPr>
        <w:t>Guides</w:t>
      </w:r>
    </w:p>
    <w:p w14:paraId="24CB814D" w14:textId="77777777" w:rsidR="008B561E" w:rsidRDefault="008B561E" w:rsidP="008B561E">
      <w:pPr>
        <w:pStyle w:val="Paragraphedeliste"/>
        <w:numPr>
          <w:ilvl w:val="3"/>
          <w:numId w:val="21"/>
        </w:numPr>
        <w:rPr>
          <w:lang w:val="fr-BE"/>
        </w:rPr>
      </w:pPr>
      <w:hyperlink r:id="rId9">
        <w:r w:rsidRPr="27E52978">
          <w:rPr>
            <w:rStyle w:val="Lienhypertexte"/>
            <w:lang w:val="fr-BE"/>
          </w:rPr>
          <w:t>Convention sur les droits des personnes handicapées</w:t>
        </w:r>
      </w:hyperlink>
    </w:p>
    <w:p w14:paraId="2E2C1D5F" w14:textId="77777777" w:rsidR="008B561E" w:rsidRDefault="008B561E" w:rsidP="008B561E">
      <w:pPr>
        <w:pStyle w:val="Paragraphedeliste"/>
        <w:numPr>
          <w:ilvl w:val="3"/>
          <w:numId w:val="21"/>
        </w:numPr>
        <w:rPr>
          <w:lang w:val="fr-BE"/>
        </w:rPr>
      </w:pPr>
      <w:hyperlink r:id="rId10">
        <w:r w:rsidRPr="27E52978">
          <w:rPr>
            <w:rStyle w:val="Lienhypertexte"/>
            <w:lang w:val="fr-BE"/>
          </w:rPr>
          <w:t>Recommandations 2024 des experts ONU à la Belgique</w:t>
        </w:r>
      </w:hyperlink>
    </w:p>
    <w:p w14:paraId="6D6F9A67" w14:textId="77777777" w:rsidR="008B561E" w:rsidRDefault="008B561E" w:rsidP="008B561E">
      <w:pPr>
        <w:pStyle w:val="Paragraphedeliste"/>
        <w:numPr>
          <w:ilvl w:val="3"/>
          <w:numId w:val="21"/>
        </w:numPr>
        <w:rPr>
          <w:lang w:val="fr-BE"/>
        </w:rPr>
      </w:pPr>
      <w:hyperlink r:id="rId11">
        <w:r w:rsidRPr="27E52978">
          <w:rPr>
            <w:rStyle w:val="Lienhypertexte"/>
            <w:lang w:val="fr-BE"/>
          </w:rPr>
          <w:t xml:space="preserve">Avis et notes </w:t>
        </w:r>
        <w:r>
          <w:rPr>
            <w:rStyle w:val="Lienhypertexte"/>
            <w:lang w:val="fr-BE"/>
          </w:rPr>
          <w:t xml:space="preserve">de </w:t>
        </w:r>
        <w:r w:rsidRPr="27E52978">
          <w:rPr>
            <w:rStyle w:val="Lienhypertexte"/>
            <w:lang w:val="fr-BE"/>
          </w:rPr>
          <w:t>position du CSNPH</w:t>
        </w:r>
      </w:hyperlink>
      <w:r w:rsidRPr="27E52978">
        <w:rPr>
          <w:lang w:val="fr-BE"/>
        </w:rPr>
        <w:t xml:space="preserve"> </w:t>
      </w:r>
    </w:p>
    <w:p w14:paraId="6D8359E6" w14:textId="77777777" w:rsidR="008B561E" w:rsidRDefault="008B561E" w:rsidP="008B561E">
      <w:pPr>
        <w:pStyle w:val="Paragraphedeliste"/>
        <w:numPr>
          <w:ilvl w:val="2"/>
          <w:numId w:val="21"/>
        </w:numPr>
        <w:rPr>
          <w:b/>
          <w:bCs/>
          <w:color w:val="FF0000"/>
          <w:lang w:val="fr-BE"/>
        </w:rPr>
      </w:pPr>
      <w:r w:rsidRPr="27E52978">
        <w:rPr>
          <w:b/>
          <w:bCs/>
          <w:color w:val="FF0000"/>
          <w:lang w:val="fr-BE"/>
        </w:rPr>
        <w:t xml:space="preserve">Planification !: objectifs et moyens </w:t>
      </w:r>
    </w:p>
    <w:p w14:paraId="631CCFC1" w14:textId="77777777" w:rsidR="008B561E" w:rsidRDefault="008B561E" w:rsidP="008B561E">
      <w:pPr>
        <w:pStyle w:val="Paragraphedeliste"/>
        <w:ind w:left="2160"/>
        <w:rPr>
          <w:b/>
          <w:bCs/>
          <w:color w:val="FF0000"/>
          <w:lang w:val="fr-BE"/>
        </w:rPr>
      </w:pPr>
    </w:p>
    <w:p w14:paraId="635AFB0C" w14:textId="77777777" w:rsidR="008B561E" w:rsidRDefault="008B561E" w:rsidP="008B561E">
      <w:pPr>
        <w:pStyle w:val="Paragraphedeliste"/>
        <w:numPr>
          <w:ilvl w:val="1"/>
          <w:numId w:val="21"/>
        </w:numPr>
        <w:rPr>
          <w:b/>
          <w:bCs/>
          <w:lang w:val="fr-BE"/>
        </w:rPr>
      </w:pPr>
      <w:r w:rsidRPr="27E52978">
        <w:rPr>
          <w:b/>
          <w:bCs/>
          <w:lang w:val="fr-BE"/>
        </w:rPr>
        <w:t xml:space="preserve">Concepts : “Aménagements raisonnables/actions positives” </w:t>
      </w:r>
    </w:p>
    <w:p w14:paraId="345DF6B1" w14:textId="77777777" w:rsidR="008B561E" w:rsidRDefault="008B561E" w:rsidP="008B561E">
      <w:pPr>
        <w:pStyle w:val="Paragraphedeliste"/>
        <w:numPr>
          <w:ilvl w:val="2"/>
          <w:numId w:val="21"/>
        </w:numPr>
        <w:rPr>
          <w:lang w:val="fr-BE"/>
        </w:rPr>
      </w:pPr>
      <w:r w:rsidRPr="27E52978">
        <w:rPr>
          <w:b/>
          <w:bCs/>
          <w:color w:val="FF0000"/>
          <w:lang w:val="fr-BE"/>
        </w:rPr>
        <w:t>plusieurs réponses</w:t>
      </w:r>
      <w:r w:rsidRPr="27E52978">
        <w:rPr>
          <w:lang w:val="fr-BE"/>
        </w:rPr>
        <w:t xml:space="preserve"> qui dépassent le concept simpliste de prévoir un plan incliné pour les personnes en chaise roulante</w:t>
      </w:r>
    </w:p>
    <w:p w14:paraId="13CDBD65" w14:textId="77777777" w:rsidR="008B561E" w:rsidRDefault="008B561E" w:rsidP="008B561E">
      <w:pPr>
        <w:pStyle w:val="Paragraphedeliste"/>
        <w:numPr>
          <w:ilvl w:val="3"/>
          <w:numId w:val="21"/>
        </w:numPr>
        <w:rPr>
          <w:lang w:val="fr-BE"/>
        </w:rPr>
      </w:pPr>
      <w:r w:rsidRPr="27E52978">
        <w:rPr>
          <w:lang w:val="fr-BE"/>
        </w:rPr>
        <w:t xml:space="preserve">Dispositions réglementaires </w:t>
      </w:r>
      <w:r w:rsidRPr="27E52978">
        <w:rPr>
          <w:b/>
          <w:bCs/>
          <w:color w:val="FF0000"/>
          <w:lang w:val="fr-BE"/>
        </w:rPr>
        <w:t xml:space="preserve">spécifiques  </w:t>
      </w:r>
    </w:p>
    <w:p w14:paraId="56E77E0B" w14:textId="77777777" w:rsidR="008B561E" w:rsidRDefault="008B561E" w:rsidP="008B561E">
      <w:pPr>
        <w:pStyle w:val="Paragraphedeliste"/>
        <w:numPr>
          <w:ilvl w:val="3"/>
          <w:numId w:val="21"/>
        </w:numPr>
        <w:rPr>
          <w:lang w:val="fr-BE"/>
        </w:rPr>
      </w:pPr>
      <w:r w:rsidRPr="27E52978">
        <w:rPr>
          <w:lang w:val="fr-BE"/>
        </w:rPr>
        <w:t>Actions sur le terrain</w:t>
      </w:r>
    </w:p>
    <w:p w14:paraId="09DB483D" w14:textId="77777777" w:rsidR="008B561E" w:rsidRDefault="008B561E" w:rsidP="008B561E">
      <w:pPr>
        <w:pStyle w:val="Paragraphedeliste"/>
        <w:numPr>
          <w:ilvl w:val="3"/>
          <w:numId w:val="21"/>
        </w:numPr>
        <w:rPr>
          <w:b/>
          <w:bCs/>
          <w:color w:val="FF0000"/>
          <w:lang w:val="fr-BE"/>
        </w:rPr>
      </w:pPr>
      <w:r w:rsidRPr="27E52978">
        <w:rPr>
          <w:lang w:val="fr-BE"/>
        </w:rPr>
        <w:t xml:space="preserve">Ne pas oublier à </w:t>
      </w:r>
      <w:r w:rsidRPr="27E52978">
        <w:rPr>
          <w:b/>
          <w:bCs/>
          <w:color w:val="FF0000"/>
          <w:lang w:val="fr-BE"/>
        </w:rPr>
        <w:t xml:space="preserve">l’information et à la communication : </w:t>
      </w:r>
    </w:p>
    <w:p w14:paraId="3C6EF047" w14:textId="77777777" w:rsidR="008B561E" w:rsidRDefault="008B561E" w:rsidP="008B561E">
      <w:pPr>
        <w:pStyle w:val="Paragraphedeliste"/>
        <w:numPr>
          <w:ilvl w:val="3"/>
          <w:numId w:val="21"/>
        </w:numPr>
        <w:rPr>
          <w:b/>
          <w:bCs/>
          <w:color w:val="FF0000"/>
          <w:lang w:val="fr-BE"/>
        </w:rPr>
      </w:pPr>
      <w:r w:rsidRPr="0BFAB7C7">
        <w:rPr>
          <w:b/>
          <w:bCs/>
          <w:color w:val="FF0000"/>
          <w:lang w:val="fr-BE"/>
        </w:rPr>
        <w:t xml:space="preserve">Design universel: ce qui est accessible pour les PSH, l’est pour tous les citoyens . </w:t>
      </w:r>
      <w:r w:rsidRPr="0BFAB7C7">
        <w:rPr>
          <w:lang w:val="fr-BE"/>
        </w:rPr>
        <w:t>Ex : communications en FALC</w:t>
      </w:r>
      <w:r w:rsidRPr="0BFAB7C7">
        <w:rPr>
          <w:b/>
          <w:bCs/>
          <w:color w:val="FF0000"/>
          <w:lang w:val="fr-BE"/>
        </w:rPr>
        <w:t xml:space="preserve"> </w:t>
      </w:r>
    </w:p>
    <w:p w14:paraId="07049C67" w14:textId="77777777" w:rsidR="008B561E" w:rsidRDefault="008B561E" w:rsidP="008B561E">
      <w:pPr>
        <w:pStyle w:val="Paragraphedeliste"/>
        <w:numPr>
          <w:ilvl w:val="2"/>
          <w:numId w:val="21"/>
        </w:numPr>
        <w:rPr>
          <w:lang w:val="fr-BE"/>
        </w:rPr>
      </w:pPr>
      <w:r w:rsidRPr="27E52978">
        <w:rPr>
          <w:b/>
          <w:bCs/>
          <w:color w:val="FF0000"/>
          <w:lang w:val="fr-BE"/>
        </w:rPr>
        <w:t xml:space="preserve">La digitalisation </w:t>
      </w:r>
      <w:r w:rsidRPr="27E52978">
        <w:rPr>
          <w:lang w:val="fr-BE"/>
        </w:rPr>
        <w:t xml:space="preserve">des biens et des services </w:t>
      </w:r>
    </w:p>
    <w:p w14:paraId="56F0CF44" w14:textId="77777777" w:rsidR="008B561E" w:rsidRDefault="008B561E" w:rsidP="008B561E">
      <w:pPr>
        <w:pStyle w:val="Paragraphedeliste"/>
        <w:numPr>
          <w:ilvl w:val="3"/>
          <w:numId w:val="21"/>
        </w:numPr>
        <w:rPr>
          <w:lang w:val="fr-BE"/>
        </w:rPr>
      </w:pPr>
      <w:r w:rsidRPr="27E52978">
        <w:rPr>
          <w:lang w:val="fr-BE"/>
        </w:rPr>
        <w:t xml:space="preserve">= source d’exclusions! </w:t>
      </w:r>
    </w:p>
    <w:p w14:paraId="6F4C5837" w14:textId="77777777" w:rsidR="008B561E" w:rsidRDefault="008B561E" w:rsidP="008B561E">
      <w:pPr>
        <w:pStyle w:val="Paragraphedeliste"/>
        <w:numPr>
          <w:ilvl w:val="3"/>
          <w:numId w:val="21"/>
        </w:numPr>
        <w:rPr>
          <w:b/>
          <w:bCs/>
          <w:color w:val="FF0000"/>
          <w:lang w:val="fr-BE"/>
        </w:rPr>
      </w:pPr>
      <w:r w:rsidRPr="27E52978">
        <w:rPr>
          <w:b/>
          <w:bCs/>
          <w:color w:val="FF0000"/>
          <w:lang w:val="fr-BE"/>
        </w:rPr>
        <w:t>TOUJOURS prévoir des alternatives non digitales : le guichet humain ( RV sur place, centre de contact joignable tous les jours de la semaine ...)</w:t>
      </w:r>
    </w:p>
    <w:p w14:paraId="5EE12120" w14:textId="77777777" w:rsidR="008B561E" w:rsidRDefault="008B561E" w:rsidP="008B561E">
      <w:pPr>
        <w:pStyle w:val="Paragraphedeliste"/>
        <w:numPr>
          <w:ilvl w:val="1"/>
          <w:numId w:val="21"/>
        </w:numPr>
        <w:rPr>
          <w:b/>
          <w:bCs/>
          <w:lang w:val="fr-BE"/>
        </w:rPr>
      </w:pPr>
      <w:r w:rsidRPr="27E52978">
        <w:rPr>
          <w:b/>
          <w:bCs/>
          <w:lang w:val="fr-BE"/>
        </w:rPr>
        <w:t xml:space="preserve">Travailler avec le CSNPH et les experts </w:t>
      </w:r>
    </w:p>
    <w:p w14:paraId="7DC0BF3C" w14:textId="77777777" w:rsidR="008B561E" w:rsidRDefault="008B561E" w:rsidP="008B561E">
      <w:pPr>
        <w:pStyle w:val="Paragraphedeliste"/>
        <w:numPr>
          <w:ilvl w:val="3"/>
          <w:numId w:val="21"/>
        </w:numPr>
        <w:rPr>
          <w:color w:val="FF0000"/>
          <w:lang w:val="fr-BE"/>
        </w:rPr>
      </w:pPr>
      <w:r w:rsidRPr="27E52978">
        <w:rPr>
          <w:b/>
          <w:bCs/>
          <w:color w:val="FF0000"/>
          <w:lang w:val="fr-BE"/>
        </w:rPr>
        <w:t xml:space="preserve">Au départ du processus de réflexion </w:t>
      </w:r>
    </w:p>
    <w:p w14:paraId="66754F3D" w14:textId="77777777" w:rsidR="008B561E" w:rsidRDefault="008B561E" w:rsidP="008B561E">
      <w:pPr>
        <w:pStyle w:val="Paragraphedeliste"/>
        <w:numPr>
          <w:ilvl w:val="4"/>
          <w:numId w:val="21"/>
        </w:numPr>
        <w:rPr>
          <w:lang w:val="fr-BE"/>
        </w:rPr>
      </w:pPr>
      <w:r w:rsidRPr="27E52978">
        <w:rPr>
          <w:lang w:val="fr-BE"/>
        </w:rPr>
        <w:t xml:space="preserve">demander un avis sur un projet d’AR qui va passer en Conseil des Ministres c’est trop tard, incomplet! </w:t>
      </w:r>
    </w:p>
    <w:p w14:paraId="3D6DCD79" w14:textId="77777777" w:rsidR="008B561E" w:rsidRDefault="008B561E" w:rsidP="008B561E">
      <w:pPr>
        <w:pStyle w:val="Paragraphedeliste"/>
        <w:numPr>
          <w:ilvl w:val="4"/>
          <w:numId w:val="21"/>
        </w:numPr>
        <w:rPr>
          <w:lang w:val="fr-BE"/>
        </w:rPr>
      </w:pPr>
      <w:r>
        <w:rPr>
          <w:lang w:val="fr-BE"/>
        </w:rPr>
        <w:t>Participation du cabinet au bureau mensuel du CSNPH</w:t>
      </w:r>
    </w:p>
    <w:p w14:paraId="38706D87" w14:textId="77777777" w:rsidR="008B561E" w:rsidRDefault="008B561E" w:rsidP="008B561E">
      <w:pPr>
        <w:pStyle w:val="Paragraphedeliste"/>
        <w:numPr>
          <w:ilvl w:val="4"/>
          <w:numId w:val="21"/>
        </w:numPr>
        <w:rPr>
          <w:lang w:val="fr-BE"/>
        </w:rPr>
      </w:pPr>
      <w:r w:rsidRPr="27E52978">
        <w:rPr>
          <w:lang w:val="fr-BE"/>
        </w:rPr>
        <w:t xml:space="preserve">Le CSNPH n’est pas un bureau technique mais peut conseiller en fonction des problématiques </w:t>
      </w:r>
    </w:p>
    <w:p w14:paraId="4C26B453" w14:textId="77777777" w:rsidR="008B561E" w:rsidRDefault="008B561E" w:rsidP="008B561E">
      <w:pPr>
        <w:pStyle w:val="Paragraphedeliste"/>
        <w:numPr>
          <w:ilvl w:val="4"/>
          <w:numId w:val="21"/>
        </w:numPr>
        <w:rPr>
          <w:lang w:val="fr-BE"/>
        </w:rPr>
      </w:pPr>
      <w:r w:rsidRPr="27E52978">
        <w:rPr>
          <w:lang w:val="fr-BE"/>
        </w:rPr>
        <w:t xml:space="preserve">CSNPH peut travailler dans la confidentialité </w:t>
      </w:r>
    </w:p>
    <w:p w14:paraId="03E0BDA8" w14:textId="77777777" w:rsidR="008B561E" w:rsidRDefault="008B561E" w:rsidP="008B561E">
      <w:pPr>
        <w:pStyle w:val="Paragraphedeliste"/>
        <w:numPr>
          <w:ilvl w:val="4"/>
          <w:numId w:val="21"/>
        </w:numPr>
        <w:rPr>
          <w:lang w:val="fr-BE"/>
        </w:rPr>
      </w:pPr>
      <w:r w:rsidRPr="27E52978">
        <w:rPr>
          <w:lang w:val="fr-BE"/>
        </w:rPr>
        <w:t xml:space="preserve">= win win ! </w:t>
      </w:r>
    </w:p>
    <w:p w14:paraId="5FD87FEA" w14:textId="77777777" w:rsidR="008B561E" w:rsidRDefault="008B561E" w:rsidP="008B561E">
      <w:pPr>
        <w:pStyle w:val="Paragraphedeliste"/>
        <w:numPr>
          <w:ilvl w:val="3"/>
          <w:numId w:val="21"/>
        </w:numPr>
        <w:rPr>
          <w:lang w:val="fr-BE"/>
        </w:rPr>
      </w:pPr>
      <w:r w:rsidRPr="27E52978">
        <w:rPr>
          <w:lang w:val="fr-BE"/>
        </w:rPr>
        <w:t>Demandes passent par</w:t>
      </w:r>
      <w:r w:rsidRPr="27E52978">
        <w:rPr>
          <w:b/>
          <w:bCs/>
          <w:lang w:val="fr-BE"/>
        </w:rPr>
        <w:t xml:space="preserve"> la Présidente et le secrétariat</w:t>
      </w:r>
    </w:p>
    <w:p w14:paraId="0FB02275" w14:textId="77777777" w:rsidR="008B561E" w:rsidRDefault="008B561E" w:rsidP="008B561E">
      <w:pPr>
        <w:pStyle w:val="Paragraphedeliste"/>
        <w:numPr>
          <w:ilvl w:val="4"/>
          <w:numId w:val="21"/>
        </w:numPr>
        <w:rPr>
          <w:lang w:val="fr-BE"/>
        </w:rPr>
      </w:pPr>
      <w:r w:rsidRPr="27E52978">
        <w:rPr>
          <w:lang w:val="fr-BE"/>
        </w:rPr>
        <w:t xml:space="preserve">Pour mémoire, secrétariat commun au CSNPH (fédéral) et au BDF (européen) ; le CSNPH assure aussi le secrétariat de la plateforme des réunions des conseils d’avis </w:t>
      </w:r>
      <w:r>
        <w:rPr>
          <w:lang w:val="fr-BE"/>
        </w:rPr>
        <w:t xml:space="preserve">des </w:t>
      </w:r>
      <w:r w:rsidRPr="27E52978">
        <w:rPr>
          <w:lang w:val="fr-BE"/>
        </w:rPr>
        <w:t xml:space="preserve">entités fédérées, CSNPH et BDF </w:t>
      </w:r>
    </w:p>
    <w:p w14:paraId="73268BF0" w14:textId="77777777" w:rsidR="008B561E" w:rsidRPr="00F717AB" w:rsidRDefault="008B561E" w:rsidP="008B561E">
      <w:pPr>
        <w:pStyle w:val="Paragraphedeliste"/>
        <w:numPr>
          <w:ilvl w:val="4"/>
          <w:numId w:val="21"/>
        </w:numPr>
        <w:rPr>
          <w:color w:val="ED0000"/>
          <w:lang w:val="fr-BE"/>
        </w:rPr>
      </w:pPr>
      <w:r w:rsidRPr="00F717AB">
        <w:rPr>
          <w:color w:val="ED0000"/>
          <w:lang w:val="fr-BE"/>
        </w:rPr>
        <w:t xml:space="preserve">Secrétariat en sous-effectifs </w:t>
      </w:r>
    </w:p>
    <w:p w14:paraId="28D36130" w14:textId="77777777" w:rsidR="008B561E" w:rsidRDefault="008B561E" w:rsidP="008B561E">
      <w:pPr>
        <w:pStyle w:val="Paragraphedeliste"/>
        <w:numPr>
          <w:ilvl w:val="1"/>
          <w:numId w:val="21"/>
        </w:numPr>
        <w:rPr>
          <w:b/>
          <w:bCs/>
          <w:lang w:val="fr-BE"/>
        </w:rPr>
      </w:pPr>
      <w:r w:rsidRPr="27E52978">
        <w:rPr>
          <w:b/>
          <w:bCs/>
          <w:lang w:val="fr-BE"/>
        </w:rPr>
        <w:t>Obligation légale -</w:t>
      </w:r>
      <w:r w:rsidRPr="27E52978">
        <w:rPr>
          <w:b/>
          <w:bCs/>
          <w:color w:val="FF0000"/>
          <w:lang w:val="fr-BE"/>
        </w:rPr>
        <w:t xml:space="preserve"> Plan Handicap 2025-2029</w:t>
      </w:r>
    </w:p>
    <w:p w14:paraId="50443099" w14:textId="77777777" w:rsidR="008B561E" w:rsidRDefault="008B561E" w:rsidP="008B561E">
      <w:pPr>
        <w:pStyle w:val="Paragraphedeliste"/>
        <w:numPr>
          <w:ilvl w:val="2"/>
          <w:numId w:val="21"/>
        </w:numPr>
        <w:rPr>
          <w:lang w:val="fr-BE"/>
        </w:rPr>
      </w:pPr>
      <w:r w:rsidRPr="27E52978">
        <w:rPr>
          <w:lang w:val="fr-BE"/>
        </w:rPr>
        <w:t>Travailler au plus vite avec le CSNPH sur les priorités</w:t>
      </w:r>
    </w:p>
    <w:p w14:paraId="63094654" w14:textId="77777777" w:rsidR="008B561E" w:rsidRDefault="008B561E" w:rsidP="008B561E">
      <w:pPr>
        <w:pStyle w:val="Paragraphedeliste"/>
        <w:numPr>
          <w:ilvl w:val="2"/>
          <w:numId w:val="21"/>
        </w:numPr>
        <w:rPr>
          <w:lang w:val="fr-BE"/>
        </w:rPr>
      </w:pPr>
      <w:r w:rsidRPr="27E52978">
        <w:rPr>
          <w:lang w:val="fr-BE"/>
        </w:rPr>
        <w:t>Un</w:t>
      </w:r>
      <w:r w:rsidRPr="27E52978">
        <w:rPr>
          <w:b/>
          <w:bCs/>
          <w:color w:val="FF0000"/>
          <w:lang w:val="fr-BE"/>
        </w:rPr>
        <w:t xml:space="preserve"> référent handicap</w:t>
      </w:r>
      <w:r w:rsidRPr="27E52978">
        <w:rPr>
          <w:lang w:val="fr-BE"/>
        </w:rPr>
        <w:t xml:space="preserve"> dans chaque Cabinet </w:t>
      </w:r>
    </w:p>
    <w:p w14:paraId="75DC022B" w14:textId="77777777" w:rsidR="008B561E" w:rsidRDefault="008B561E" w:rsidP="008B561E">
      <w:pPr>
        <w:pStyle w:val="Paragraphedeliste"/>
        <w:numPr>
          <w:ilvl w:val="2"/>
          <w:numId w:val="21"/>
        </w:numPr>
        <w:rPr>
          <w:lang w:val="fr-BE"/>
        </w:rPr>
      </w:pPr>
      <w:r>
        <w:rPr>
          <w:lang w:val="fr-BE"/>
        </w:rPr>
        <w:t>Travailler ensemble dans la régularité :</w:t>
      </w:r>
    </w:p>
    <w:p w14:paraId="144C1CEA" w14:textId="77777777" w:rsidR="008B561E" w:rsidRDefault="008B561E" w:rsidP="008B561E">
      <w:pPr>
        <w:pStyle w:val="Paragraphedeliste"/>
        <w:numPr>
          <w:ilvl w:val="3"/>
          <w:numId w:val="21"/>
        </w:numPr>
        <w:rPr>
          <w:lang w:val="fr-BE"/>
        </w:rPr>
      </w:pPr>
      <w:r w:rsidRPr="27E52978">
        <w:rPr>
          <w:lang w:val="fr-BE"/>
        </w:rPr>
        <w:t xml:space="preserve">Bienvenue aux </w:t>
      </w:r>
      <w:r w:rsidRPr="00200159">
        <w:rPr>
          <w:b/>
          <w:bCs/>
          <w:color w:val="ED0000"/>
          <w:lang w:val="fr-BE"/>
        </w:rPr>
        <w:t>réunions plénières du CSNPH</w:t>
      </w:r>
      <w:r w:rsidRPr="00200159">
        <w:rPr>
          <w:color w:val="ED0000"/>
          <w:lang w:val="fr-BE"/>
        </w:rPr>
        <w:t xml:space="preserve"> </w:t>
      </w:r>
      <w:r>
        <w:rPr>
          <w:color w:val="ED0000"/>
          <w:lang w:val="fr-BE"/>
        </w:rPr>
        <w:t xml:space="preserve">(+ Bureau tous les mois + rencontres trimstrielles ? </w:t>
      </w:r>
    </w:p>
    <w:p w14:paraId="46FE090F" w14:textId="77777777" w:rsidR="008B561E" w:rsidRDefault="008B561E" w:rsidP="008B561E">
      <w:pPr>
        <w:pStyle w:val="Paragraphedeliste"/>
        <w:numPr>
          <w:ilvl w:val="1"/>
          <w:numId w:val="21"/>
        </w:numPr>
        <w:rPr>
          <w:lang w:val="fr-BE"/>
        </w:rPr>
      </w:pPr>
      <w:r w:rsidRPr="27E52978">
        <w:rPr>
          <w:lang w:val="fr-BE"/>
        </w:rPr>
        <w:t xml:space="preserve">Handicap = compétences éclatées </w:t>
      </w:r>
    </w:p>
    <w:p w14:paraId="1AAE6C4D" w14:textId="77777777" w:rsidR="008B561E" w:rsidRDefault="008B561E" w:rsidP="008B561E">
      <w:pPr>
        <w:pStyle w:val="Paragraphedeliste"/>
        <w:numPr>
          <w:ilvl w:val="2"/>
          <w:numId w:val="21"/>
        </w:numPr>
        <w:rPr>
          <w:i/>
          <w:iCs/>
          <w:lang w:val="fr-BE"/>
        </w:rPr>
      </w:pPr>
      <w:r w:rsidRPr="0BFAB7C7">
        <w:rPr>
          <w:lang w:val="fr-BE"/>
        </w:rPr>
        <w:t>Zones d’ombre, effets pervers ==&gt; travailler aussi au</w:t>
      </w:r>
      <w:r w:rsidRPr="0BFAB7C7">
        <w:rPr>
          <w:b/>
          <w:bCs/>
          <w:color w:val="FF0000"/>
          <w:lang w:val="fr-BE"/>
        </w:rPr>
        <w:t xml:space="preserve"> niveau interfédéral </w:t>
      </w:r>
      <w:r w:rsidRPr="0BFAB7C7">
        <w:rPr>
          <w:lang w:val="fr-BE"/>
        </w:rPr>
        <w:t>: CIM Handicap mais aussi les autres CIM thématiques : toujours avoir à l’esprit :</w:t>
      </w:r>
      <w:r w:rsidRPr="0BFAB7C7">
        <w:rPr>
          <w:i/>
          <w:iCs/>
          <w:lang w:val="fr-BE"/>
        </w:rPr>
        <w:t xml:space="preserve"> “les besoins des PSH sont-ils bien pris en compte ? “</w:t>
      </w:r>
    </w:p>
    <w:p w14:paraId="307D965F" w14:textId="77777777" w:rsidR="008B561E" w:rsidRDefault="008B561E" w:rsidP="008B561E">
      <w:pPr>
        <w:pStyle w:val="Paragraphedeliste"/>
        <w:ind w:left="2160"/>
        <w:rPr>
          <w:i/>
          <w:iCs/>
          <w:lang w:val="fr-BE"/>
        </w:rPr>
      </w:pPr>
    </w:p>
    <w:p w14:paraId="5CFE9087" w14:textId="77777777" w:rsidR="008B561E" w:rsidRDefault="008B561E" w:rsidP="008B561E">
      <w:pPr>
        <w:pStyle w:val="Paragraphedeliste"/>
        <w:ind w:left="2160"/>
        <w:rPr>
          <w:lang w:val="fr-BE"/>
        </w:rPr>
      </w:pPr>
    </w:p>
    <w:p w14:paraId="2CFB78F7" w14:textId="77777777" w:rsidR="008B561E" w:rsidRDefault="008B561E" w:rsidP="008B561E">
      <w:pPr>
        <w:pStyle w:val="Paragraphedeliste"/>
        <w:numPr>
          <w:ilvl w:val="0"/>
          <w:numId w:val="22"/>
        </w:numPr>
        <w:rPr>
          <w:lang w:val="fr-BE"/>
        </w:rPr>
      </w:pPr>
      <w:r w:rsidRPr="00B638A6">
        <w:rPr>
          <w:b/>
          <w:bCs/>
          <w:lang w:val="fr-BE"/>
        </w:rPr>
        <w:t>Pour le contenu de la déclaration gouvernementale 2025-2029</w:t>
      </w:r>
      <w:r w:rsidRPr="00B638A6">
        <w:rPr>
          <w:lang w:val="fr-BE"/>
        </w:rPr>
        <w:t xml:space="preserve"> : voir jointe </w:t>
      </w:r>
      <w:r w:rsidRPr="00B638A6">
        <w:rPr>
          <w:highlight w:val="green"/>
          <w:lang w:val="fr-BE"/>
        </w:rPr>
        <w:t>l’analyse de Gisèle Marlière</w:t>
      </w:r>
      <w:r w:rsidRPr="00B638A6">
        <w:rPr>
          <w:lang w:val="fr-BE"/>
        </w:rPr>
        <w:t xml:space="preserve"> </w:t>
      </w:r>
    </w:p>
    <w:p w14:paraId="465C611D" w14:textId="77777777" w:rsidR="008B561E" w:rsidRPr="00B638A6" w:rsidRDefault="008B561E" w:rsidP="008B561E">
      <w:pPr>
        <w:pStyle w:val="Paragraphedeliste"/>
        <w:rPr>
          <w:lang w:val="fr-BE"/>
        </w:rPr>
      </w:pPr>
    </w:p>
    <w:p w14:paraId="61067704" w14:textId="77777777" w:rsidR="008B561E" w:rsidRPr="00B638A6" w:rsidRDefault="008B561E" w:rsidP="008B561E">
      <w:pPr>
        <w:pStyle w:val="Paragraphedeliste"/>
        <w:numPr>
          <w:ilvl w:val="0"/>
          <w:numId w:val="22"/>
        </w:numPr>
        <w:rPr>
          <w:lang w:val="fr-BE"/>
        </w:rPr>
      </w:pPr>
      <w:r w:rsidRPr="00B638A6">
        <w:rPr>
          <w:b/>
          <w:bCs/>
          <w:lang w:val="fr-BE"/>
        </w:rPr>
        <w:t>Pour le contenu de ce qui est à présenter au Ministre ,</w:t>
      </w:r>
      <w:r w:rsidRPr="00B638A6">
        <w:rPr>
          <w:lang w:val="fr-BE"/>
        </w:rPr>
        <w:t xml:space="preserve"> </w:t>
      </w:r>
      <w:r w:rsidRPr="00B638A6">
        <w:rPr>
          <w:highlight w:val="green"/>
          <w:lang w:val="fr-BE"/>
        </w:rPr>
        <w:t>dans le fichier EXCEL</w:t>
      </w:r>
      <w:r w:rsidRPr="00B638A6">
        <w:rPr>
          <w:lang w:val="fr-BE"/>
        </w:rPr>
        <w:t xml:space="preserve"> joint , vous trouverez une série de préoccupations</w:t>
      </w:r>
      <w:r>
        <w:rPr>
          <w:lang w:val="fr-BE"/>
        </w:rPr>
        <w:t xml:space="preserve"> </w:t>
      </w:r>
      <w:r w:rsidRPr="00B638A6">
        <w:rPr>
          <w:lang w:val="fr-BE"/>
        </w:rPr>
        <w:t xml:space="preserve">et attentes du CSNPH développée </w:t>
      </w:r>
    </w:p>
    <w:p w14:paraId="5010BA5B" w14:textId="77777777" w:rsidR="008B561E" w:rsidRDefault="008B561E" w:rsidP="008B561E">
      <w:pPr>
        <w:rPr>
          <w:b/>
          <w:bCs/>
          <w:lang w:val="fr-BE"/>
        </w:rPr>
      </w:pPr>
    </w:p>
    <w:p w14:paraId="2CCA1019" w14:textId="77777777" w:rsidR="008B561E" w:rsidRDefault="008B561E" w:rsidP="008B561E">
      <w:pPr>
        <w:rPr>
          <w:b/>
          <w:bCs/>
          <w:lang w:val="fr-BE"/>
        </w:rPr>
      </w:pPr>
      <w:r w:rsidRPr="00B638A6">
        <w:rPr>
          <w:b/>
          <w:bCs/>
          <w:lang w:val="fr-BE"/>
        </w:rPr>
        <w:t>Ici, un résumé des points d’attention ; nous laissons au Bureau le soin de</w:t>
      </w:r>
      <w:r>
        <w:rPr>
          <w:b/>
          <w:bCs/>
          <w:lang w:val="fr-BE"/>
        </w:rPr>
        <w:t xml:space="preserve"> les</w:t>
      </w:r>
      <w:r w:rsidRPr="00B638A6">
        <w:rPr>
          <w:b/>
          <w:bCs/>
          <w:lang w:val="fr-BE"/>
        </w:rPr>
        <w:t xml:space="preserve"> prioriser et de veiller à la répartition des prises de paroles </w:t>
      </w:r>
      <w:r>
        <w:rPr>
          <w:b/>
          <w:bCs/>
          <w:lang w:val="fr-BE"/>
        </w:rPr>
        <w:t xml:space="preserve">lors de l’entretien avec le ministre </w:t>
      </w:r>
    </w:p>
    <w:p w14:paraId="5ED85D28" w14:textId="77777777" w:rsidR="008B561E" w:rsidRPr="00B67051" w:rsidRDefault="008B561E" w:rsidP="008B561E">
      <w:pPr>
        <w:rPr>
          <w:b/>
          <w:bCs/>
          <w:u w:val="single"/>
          <w:lang w:val="fr-BE"/>
        </w:rPr>
      </w:pPr>
    </w:p>
    <w:p w14:paraId="2D7AABB6" w14:textId="77777777" w:rsidR="008B561E" w:rsidRPr="00B67051" w:rsidRDefault="008B561E" w:rsidP="008B561E">
      <w:pPr>
        <w:pStyle w:val="Paragraphedeliste"/>
        <w:numPr>
          <w:ilvl w:val="0"/>
          <w:numId w:val="23"/>
        </w:numPr>
        <w:ind w:left="1440"/>
        <w:rPr>
          <w:b/>
          <w:bCs/>
          <w:u w:val="single"/>
          <w:lang w:val="fr-BE"/>
        </w:rPr>
      </w:pPr>
      <w:r w:rsidRPr="00B67051">
        <w:rPr>
          <w:b/>
          <w:bCs/>
          <w:u w:val="single"/>
          <w:lang w:val="fr-BE"/>
        </w:rPr>
        <w:t>Handicap et pauvreté : Réforme loi 87 </w:t>
      </w:r>
    </w:p>
    <w:p w14:paraId="561A3956" w14:textId="77777777" w:rsidR="008B561E" w:rsidRPr="00B67051" w:rsidRDefault="008B561E" w:rsidP="008B561E">
      <w:pPr>
        <w:pStyle w:val="Paragraphedeliste"/>
        <w:ind w:left="1440"/>
        <w:rPr>
          <w:b/>
          <w:bCs/>
          <w:lang w:val="fr-BE"/>
        </w:rPr>
      </w:pPr>
    </w:p>
    <w:p w14:paraId="47167860" w14:textId="77777777" w:rsidR="008B561E" w:rsidRPr="00D65615" w:rsidRDefault="008B561E" w:rsidP="008B561E">
      <w:pPr>
        <w:pStyle w:val="Paragraphedeliste"/>
        <w:numPr>
          <w:ilvl w:val="1"/>
          <w:numId w:val="21"/>
        </w:numPr>
        <w:rPr>
          <w:lang w:val="fr-BE"/>
        </w:rPr>
      </w:pPr>
      <w:r w:rsidRPr="00D65615">
        <w:rPr>
          <w:lang w:val="fr-BE"/>
        </w:rPr>
        <w:t xml:space="preserve">souple , réactive et accompagnant la PSH dans son parcours de travail </w:t>
      </w:r>
      <w:r w:rsidRPr="00D65615">
        <w:rPr>
          <w:u w:val="single"/>
          <w:lang w:val="fr-BE"/>
        </w:rPr>
        <w:t>et</w:t>
      </w:r>
      <w:r w:rsidRPr="00D65615">
        <w:rPr>
          <w:lang w:val="fr-BE"/>
        </w:rPr>
        <w:t xml:space="preserve"> d’inactivité </w:t>
      </w:r>
    </w:p>
    <w:p w14:paraId="4414D670" w14:textId="77777777" w:rsidR="008B561E" w:rsidRPr="00D65615" w:rsidRDefault="008B561E" w:rsidP="008B561E">
      <w:pPr>
        <w:pStyle w:val="Paragraphedeliste"/>
        <w:numPr>
          <w:ilvl w:val="1"/>
          <w:numId w:val="21"/>
        </w:numPr>
        <w:rPr>
          <w:lang w:val="fr-BE"/>
        </w:rPr>
      </w:pPr>
      <w:r w:rsidRPr="00D65615">
        <w:rPr>
          <w:lang w:val="fr-BE"/>
        </w:rPr>
        <w:t xml:space="preserve">Allocations ne permettent pas de vivre dignement ( H= souvent pauvreté) </w:t>
      </w:r>
    </w:p>
    <w:p w14:paraId="6E735F2D" w14:textId="77777777" w:rsidR="008B561E" w:rsidRPr="00D65615" w:rsidRDefault="008B561E" w:rsidP="008B561E">
      <w:pPr>
        <w:pStyle w:val="Paragraphedeliste"/>
        <w:numPr>
          <w:ilvl w:val="2"/>
          <w:numId w:val="21"/>
        </w:numPr>
        <w:rPr>
          <w:lang w:val="fr-BE"/>
        </w:rPr>
      </w:pPr>
      <w:r w:rsidRPr="00D65615">
        <w:rPr>
          <w:lang w:val="fr-BE"/>
        </w:rPr>
        <w:t xml:space="preserve">– les droits dérivés sont des compensation insuffisantes </w:t>
      </w:r>
    </w:p>
    <w:p w14:paraId="5B172F0B" w14:textId="77777777" w:rsidR="008B561E" w:rsidRPr="00D65615" w:rsidRDefault="008B561E" w:rsidP="008B561E">
      <w:pPr>
        <w:pStyle w:val="Paragraphedeliste"/>
        <w:numPr>
          <w:ilvl w:val="2"/>
          <w:numId w:val="21"/>
        </w:numPr>
        <w:rPr>
          <w:lang w:val="fr-BE"/>
        </w:rPr>
      </w:pPr>
      <w:r w:rsidRPr="00D65615">
        <w:rPr>
          <w:lang w:val="fr-BE"/>
        </w:rPr>
        <w:t xml:space="preserve"> cadastre et plafond dans l’accord de gouvernement : NON NON NON !!!! </w:t>
      </w:r>
    </w:p>
    <w:p w14:paraId="23748FD7" w14:textId="77777777" w:rsidR="008B561E" w:rsidRPr="00D65615" w:rsidRDefault="008B561E" w:rsidP="008B561E">
      <w:pPr>
        <w:pStyle w:val="Paragraphedeliste"/>
        <w:numPr>
          <w:ilvl w:val="2"/>
          <w:numId w:val="21"/>
        </w:numPr>
        <w:rPr>
          <w:lang w:val="fr-BE"/>
        </w:rPr>
      </w:pPr>
      <w:r w:rsidRPr="00D65615">
        <w:rPr>
          <w:lang w:val="fr-BE"/>
        </w:rPr>
        <w:t xml:space="preserve">Recalcul de l’indexation et Supression enveloppe bien-être !!! NON NON NON </w:t>
      </w:r>
    </w:p>
    <w:p w14:paraId="49BEF296" w14:textId="77777777" w:rsidR="008B561E" w:rsidRPr="00D65615" w:rsidRDefault="008B561E" w:rsidP="008B561E">
      <w:pPr>
        <w:pStyle w:val="Paragraphedeliste"/>
        <w:numPr>
          <w:ilvl w:val="1"/>
          <w:numId w:val="21"/>
        </w:numPr>
        <w:rPr>
          <w:lang w:val="fr-BE"/>
        </w:rPr>
      </w:pPr>
      <w:r w:rsidRPr="00D65615">
        <w:rPr>
          <w:lang w:val="fr-BE"/>
        </w:rPr>
        <w:t xml:space="preserve">Cumul AI- revenus de remplacement doit être toujours possible </w:t>
      </w:r>
    </w:p>
    <w:p w14:paraId="3D6D4945" w14:textId="77777777" w:rsidR="008B561E" w:rsidRPr="00D65615" w:rsidRDefault="008B561E" w:rsidP="008B561E">
      <w:pPr>
        <w:pStyle w:val="Paragraphedeliste"/>
        <w:numPr>
          <w:ilvl w:val="1"/>
          <w:numId w:val="21"/>
        </w:numPr>
        <w:rPr>
          <w:lang w:val="fr-BE"/>
        </w:rPr>
      </w:pPr>
      <w:r w:rsidRPr="00D65615">
        <w:rPr>
          <w:lang w:val="fr-BE"/>
        </w:rPr>
        <w:t xml:space="preserve">Evaluation AI : PAS LE BELRAI </w:t>
      </w:r>
      <w:r w:rsidRPr="00D65615">
        <w:rPr>
          <w:rFonts w:ascii="Wingdings" w:eastAsia="Wingdings" w:hAnsi="Wingdings" w:cs="Wingdings"/>
          <w:lang w:val="fr-BE"/>
        </w:rPr>
        <w:t>è</w:t>
      </w:r>
      <w:r w:rsidRPr="00D65615">
        <w:rPr>
          <w:lang w:val="fr-BE"/>
        </w:rPr>
        <w:t xml:space="preserve"> affiner les critères appréciation AI </w:t>
      </w:r>
    </w:p>
    <w:p w14:paraId="24A0C1AC" w14:textId="77777777" w:rsidR="008B561E" w:rsidRPr="00D65615" w:rsidRDefault="008B561E" w:rsidP="008B561E">
      <w:pPr>
        <w:pStyle w:val="Paragraphedeliste"/>
        <w:numPr>
          <w:ilvl w:val="1"/>
          <w:numId w:val="21"/>
        </w:numPr>
        <w:rPr>
          <w:lang w:val="fr-BE"/>
        </w:rPr>
      </w:pPr>
      <w:r w:rsidRPr="00D65615">
        <w:rPr>
          <w:lang w:val="fr-BE"/>
        </w:rPr>
        <w:t xml:space="preserve">AI n’est PAS UN REVENU Mais une aide face à un environnement inaccessible </w:t>
      </w:r>
    </w:p>
    <w:p w14:paraId="4632A2A6" w14:textId="77777777" w:rsidR="008B561E" w:rsidRPr="00D65615" w:rsidRDefault="008B561E" w:rsidP="008B561E">
      <w:pPr>
        <w:pStyle w:val="Paragraphedeliste"/>
        <w:numPr>
          <w:ilvl w:val="1"/>
          <w:numId w:val="21"/>
        </w:numPr>
        <w:rPr>
          <w:lang w:val="fr-BE"/>
        </w:rPr>
      </w:pPr>
      <w:r w:rsidRPr="00D65615">
        <w:rPr>
          <w:lang w:val="fr-BE"/>
        </w:rPr>
        <w:t xml:space="preserve">Remise au travail : ok sur le principe mais </w:t>
      </w:r>
    </w:p>
    <w:p w14:paraId="1F9698DE" w14:textId="77777777" w:rsidR="008B561E" w:rsidRPr="00D65615" w:rsidRDefault="008B561E" w:rsidP="008B561E">
      <w:pPr>
        <w:pStyle w:val="Paragraphedeliste"/>
        <w:numPr>
          <w:ilvl w:val="2"/>
          <w:numId w:val="21"/>
        </w:numPr>
        <w:rPr>
          <w:lang w:val="fr-BE"/>
        </w:rPr>
      </w:pPr>
      <w:r w:rsidRPr="00D65615">
        <w:rPr>
          <w:lang w:val="fr-BE"/>
        </w:rPr>
        <w:t xml:space="preserve">Aucun accompagnement via DGHAN , ni autre ? </w:t>
      </w:r>
    </w:p>
    <w:p w14:paraId="6F7338F7" w14:textId="77777777" w:rsidR="008B561E" w:rsidRPr="00D65615" w:rsidRDefault="008B561E" w:rsidP="008B561E">
      <w:pPr>
        <w:pStyle w:val="Paragraphedeliste"/>
        <w:numPr>
          <w:ilvl w:val="2"/>
          <w:numId w:val="21"/>
        </w:numPr>
        <w:rPr>
          <w:lang w:val="fr-BE"/>
        </w:rPr>
      </w:pPr>
      <w:r w:rsidRPr="00D65615">
        <w:rPr>
          <w:lang w:val="fr-BE"/>
        </w:rPr>
        <w:t>Revoir modalités calcul (année -2/-1</w:t>
      </w:r>
      <w:r w:rsidRPr="00D65615">
        <w:rPr>
          <w:rFonts w:ascii="Wingdings" w:eastAsia="Wingdings" w:hAnsi="Wingdings" w:cs="Wingdings"/>
          <w:lang w:val="fr-BE"/>
        </w:rPr>
        <w:t>è</w:t>
      </w:r>
      <w:r w:rsidRPr="00D65615">
        <w:rPr>
          <w:lang w:val="fr-BE"/>
        </w:rPr>
        <w:t xml:space="preserve"> mois qui précède) </w:t>
      </w:r>
    </w:p>
    <w:p w14:paraId="325D3E0A" w14:textId="77777777" w:rsidR="008B561E" w:rsidRPr="00D65615" w:rsidRDefault="008B561E" w:rsidP="008B561E">
      <w:pPr>
        <w:pStyle w:val="Paragraphedeliste"/>
        <w:numPr>
          <w:ilvl w:val="2"/>
          <w:numId w:val="21"/>
        </w:numPr>
        <w:rPr>
          <w:lang w:val="fr-BE"/>
        </w:rPr>
      </w:pPr>
      <w:r w:rsidRPr="00D65615">
        <w:rPr>
          <w:lang w:val="fr-BE"/>
        </w:rPr>
        <w:t>Faciliter cumul ARR et emploi pour les bas revenus</w:t>
      </w:r>
    </w:p>
    <w:p w14:paraId="3E21C519" w14:textId="77777777" w:rsidR="008B561E" w:rsidRPr="00D65615" w:rsidRDefault="008B561E" w:rsidP="008B561E">
      <w:pPr>
        <w:pStyle w:val="Paragraphedeliste"/>
        <w:numPr>
          <w:ilvl w:val="2"/>
          <w:numId w:val="21"/>
        </w:numPr>
        <w:rPr>
          <w:lang w:val="fr-BE"/>
        </w:rPr>
      </w:pPr>
      <w:r w:rsidRPr="00D65615">
        <w:rPr>
          <w:lang w:val="fr-BE"/>
        </w:rPr>
        <w:t xml:space="preserve"> Certaines PSH ne pourront jamais TRAVAILLER ET NE POURRONT PAS ËTRE PENALISEES </w:t>
      </w:r>
    </w:p>
    <w:p w14:paraId="30932427" w14:textId="77777777" w:rsidR="008B561E" w:rsidRPr="00D65615" w:rsidRDefault="008B561E" w:rsidP="008B561E">
      <w:pPr>
        <w:pStyle w:val="Paragraphedeliste"/>
        <w:numPr>
          <w:ilvl w:val="1"/>
          <w:numId w:val="21"/>
        </w:numPr>
        <w:rPr>
          <w:lang w:val="fr-BE"/>
        </w:rPr>
      </w:pPr>
      <w:r w:rsidRPr="00D65615">
        <w:rPr>
          <w:lang w:val="fr-BE"/>
        </w:rPr>
        <w:t>NTU très élevé d’une part , augmentation demandes DGHAN constantes avec taux de rejet élevés : attention aux mesures qui seront prises !!!!</w:t>
      </w:r>
    </w:p>
    <w:p w14:paraId="17DEBE5E" w14:textId="77777777" w:rsidR="008B561E" w:rsidRPr="00D65615" w:rsidRDefault="008B561E" w:rsidP="008B561E">
      <w:pPr>
        <w:rPr>
          <w:lang w:val="fr-BE"/>
        </w:rPr>
      </w:pPr>
    </w:p>
    <w:p w14:paraId="5739D997" w14:textId="77777777" w:rsidR="008B561E" w:rsidRDefault="008B561E" w:rsidP="008B561E">
      <w:pPr>
        <w:pStyle w:val="Paragraphedeliste"/>
        <w:numPr>
          <w:ilvl w:val="0"/>
          <w:numId w:val="23"/>
        </w:numPr>
        <w:rPr>
          <w:b/>
          <w:bCs/>
          <w:lang w:val="fr-BE"/>
        </w:rPr>
      </w:pPr>
      <w:r w:rsidRPr="00B67051">
        <w:rPr>
          <w:b/>
          <w:bCs/>
          <w:lang w:val="fr-BE"/>
        </w:rPr>
        <w:t xml:space="preserve">Carte de stationnement </w:t>
      </w:r>
      <w:r>
        <w:rPr>
          <w:b/>
          <w:bCs/>
          <w:lang w:val="fr-BE"/>
        </w:rPr>
        <w:t xml:space="preserve">– scan cars et handypark </w:t>
      </w:r>
    </w:p>
    <w:p w14:paraId="615D4D98" w14:textId="77777777" w:rsidR="008B561E" w:rsidRPr="00D65615" w:rsidRDefault="008B561E" w:rsidP="008B561E">
      <w:pPr>
        <w:pStyle w:val="Paragraphedeliste"/>
        <w:numPr>
          <w:ilvl w:val="1"/>
          <w:numId w:val="23"/>
        </w:numPr>
        <w:rPr>
          <w:lang w:val="fr-BE"/>
        </w:rPr>
      </w:pPr>
      <w:r w:rsidRPr="00D65615">
        <w:rPr>
          <w:lang w:val="fr-BE"/>
        </w:rPr>
        <w:t xml:space="preserve">Une solution qui doit permettre aux utilisateurs d‘utiliser leur carte facilement , sans être pénalisés par la digitalisation des </w:t>
      </w:r>
      <w:r>
        <w:rPr>
          <w:lang w:val="fr-BE"/>
        </w:rPr>
        <w:t>contrôles</w:t>
      </w:r>
    </w:p>
    <w:p w14:paraId="5376B4F5" w14:textId="77777777" w:rsidR="008B561E" w:rsidRDefault="008B561E" w:rsidP="008B561E">
      <w:pPr>
        <w:pStyle w:val="Paragraphedeliste"/>
        <w:rPr>
          <w:b/>
          <w:bCs/>
          <w:lang w:val="fr-BE"/>
        </w:rPr>
      </w:pPr>
    </w:p>
    <w:p w14:paraId="0C08F4B2" w14:textId="77777777" w:rsidR="008B561E" w:rsidRDefault="008B561E" w:rsidP="008B561E">
      <w:pPr>
        <w:pStyle w:val="Paragraphedeliste"/>
        <w:numPr>
          <w:ilvl w:val="0"/>
          <w:numId w:val="23"/>
        </w:numPr>
        <w:rPr>
          <w:b/>
          <w:bCs/>
          <w:lang w:val="fr-BE"/>
        </w:rPr>
      </w:pPr>
      <w:r>
        <w:rPr>
          <w:b/>
          <w:bCs/>
          <w:lang w:val="fr-BE"/>
        </w:rPr>
        <w:t xml:space="preserve">Les compétences handicap transversales – un plan fédéral dans tous les domaines de compétence gouvernementale </w:t>
      </w:r>
    </w:p>
    <w:p w14:paraId="4EA01466" w14:textId="77777777" w:rsidR="008B561E" w:rsidRPr="00D65615" w:rsidRDefault="008B561E" w:rsidP="008B561E">
      <w:pPr>
        <w:pStyle w:val="Paragraphedeliste"/>
        <w:numPr>
          <w:ilvl w:val="1"/>
          <w:numId w:val="23"/>
        </w:numPr>
        <w:rPr>
          <w:lang w:val="fr-BE"/>
        </w:rPr>
      </w:pPr>
      <w:r w:rsidRPr="00D65615">
        <w:rPr>
          <w:lang w:val="fr-BE"/>
        </w:rPr>
        <w:t>Ministre – aiguillon !!!</w:t>
      </w:r>
    </w:p>
    <w:p w14:paraId="6E3B6EAF" w14:textId="77777777" w:rsidR="008B561E" w:rsidRPr="00D65615" w:rsidRDefault="008B561E" w:rsidP="008B561E">
      <w:pPr>
        <w:pStyle w:val="Paragraphedeliste"/>
        <w:numPr>
          <w:ilvl w:val="1"/>
          <w:numId w:val="23"/>
        </w:numPr>
        <w:rPr>
          <w:lang w:val="fr-BE"/>
        </w:rPr>
      </w:pPr>
      <w:r w:rsidRPr="00D65615">
        <w:rPr>
          <w:lang w:val="fr-BE"/>
        </w:rPr>
        <w:t>Emploi</w:t>
      </w:r>
    </w:p>
    <w:p w14:paraId="79122369" w14:textId="77777777" w:rsidR="008B561E" w:rsidRPr="00D65615" w:rsidRDefault="008B561E" w:rsidP="008B561E">
      <w:pPr>
        <w:pStyle w:val="Paragraphedeliste"/>
        <w:numPr>
          <w:ilvl w:val="1"/>
          <w:numId w:val="23"/>
        </w:numPr>
        <w:rPr>
          <w:lang w:val="fr-BE"/>
        </w:rPr>
      </w:pPr>
      <w:r w:rsidRPr="00D65615">
        <w:rPr>
          <w:lang w:val="fr-BE"/>
        </w:rPr>
        <w:t xml:space="preserve">Transports et environnement </w:t>
      </w:r>
    </w:p>
    <w:p w14:paraId="47E56C74" w14:textId="77777777" w:rsidR="008B561E" w:rsidRPr="00D65615" w:rsidRDefault="008B561E" w:rsidP="008B561E">
      <w:pPr>
        <w:pStyle w:val="Paragraphedeliste"/>
        <w:numPr>
          <w:ilvl w:val="1"/>
          <w:numId w:val="23"/>
        </w:numPr>
        <w:rPr>
          <w:lang w:val="fr-BE"/>
        </w:rPr>
      </w:pPr>
      <w:r w:rsidRPr="00D65615">
        <w:rPr>
          <w:lang w:val="fr-BE"/>
        </w:rPr>
        <w:t xml:space="preserve">Soins </w:t>
      </w:r>
    </w:p>
    <w:p w14:paraId="477E7AFA" w14:textId="77777777" w:rsidR="008B561E" w:rsidRPr="00D65615" w:rsidRDefault="008B561E" w:rsidP="008B561E">
      <w:pPr>
        <w:pStyle w:val="Paragraphedeliste"/>
        <w:numPr>
          <w:ilvl w:val="1"/>
          <w:numId w:val="23"/>
        </w:numPr>
        <w:rPr>
          <w:lang w:val="fr-BE"/>
        </w:rPr>
      </w:pPr>
      <w:r w:rsidRPr="00D65615">
        <w:rPr>
          <w:lang w:val="fr-BE"/>
        </w:rPr>
        <w:t xml:space="preserve">Communications et informations </w:t>
      </w:r>
    </w:p>
    <w:p w14:paraId="5A40A4AE" w14:textId="77777777" w:rsidR="008B561E" w:rsidRPr="00D65615" w:rsidRDefault="008B561E" w:rsidP="008B561E">
      <w:pPr>
        <w:pStyle w:val="Paragraphedeliste"/>
        <w:numPr>
          <w:ilvl w:val="1"/>
          <w:numId w:val="23"/>
        </w:numPr>
        <w:rPr>
          <w:lang w:val="fr-BE"/>
        </w:rPr>
      </w:pPr>
      <w:r w:rsidRPr="00D65615">
        <w:rPr>
          <w:lang w:val="fr-BE"/>
        </w:rPr>
        <w:t xml:space="preserve">Crises sanitaires et environnementales </w:t>
      </w:r>
    </w:p>
    <w:p w14:paraId="7CFA9B92" w14:textId="77777777" w:rsidR="008B561E" w:rsidRPr="00D65615" w:rsidRDefault="008B561E" w:rsidP="008B561E">
      <w:pPr>
        <w:pStyle w:val="Paragraphedeliste"/>
        <w:numPr>
          <w:ilvl w:val="1"/>
          <w:numId w:val="23"/>
        </w:numPr>
        <w:rPr>
          <w:lang w:val="fr-BE"/>
        </w:rPr>
      </w:pPr>
      <w:r w:rsidRPr="00D65615">
        <w:rPr>
          <w:lang w:val="fr-BE"/>
        </w:rPr>
        <w:t xml:space="preserve">Choix lieu de vie et accès aux soins </w:t>
      </w:r>
    </w:p>
    <w:p w14:paraId="352F339D" w14:textId="77777777" w:rsidR="008B561E" w:rsidRPr="00D65615" w:rsidRDefault="008B561E" w:rsidP="008B561E">
      <w:pPr>
        <w:pStyle w:val="Paragraphedeliste"/>
        <w:numPr>
          <w:ilvl w:val="1"/>
          <w:numId w:val="23"/>
        </w:numPr>
        <w:rPr>
          <w:lang w:val="fr-BE"/>
        </w:rPr>
      </w:pPr>
      <w:r w:rsidRPr="00D65615">
        <w:rPr>
          <w:lang w:val="fr-BE"/>
        </w:rPr>
        <w:t>Stat</w:t>
      </w:r>
    </w:p>
    <w:p w14:paraId="6EDBE660" w14:textId="77777777" w:rsidR="008B561E" w:rsidRPr="00D65615" w:rsidRDefault="008B561E" w:rsidP="008B561E">
      <w:pPr>
        <w:pStyle w:val="Paragraphedeliste"/>
        <w:numPr>
          <w:ilvl w:val="1"/>
          <w:numId w:val="23"/>
        </w:numPr>
        <w:rPr>
          <w:lang w:val="fr-BE"/>
        </w:rPr>
      </w:pPr>
      <w:r w:rsidRPr="00D65615">
        <w:rPr>
          <w:lang w:val="fr-BE"/>
        </w:rPr>
        <w:t xml:space="preserve">Le CSNPH , </w:t>
      </w:r>
    </w:p>
    <w:p w14:paraId="0521D0A3" w14:textId="77777777" w:rsidR="008B561E" w:rsidRPr="00D65615" w:rsidRDefault="008B561E" w:rsidP="008B561E">
      <w:pPr>
        <w:pStyle w:val="Paragraphedeliste"/>
        <w:numPr>
          <w:ilvl w:val="2"/>
          <w:numId w:val="23"/>
        </w:numPr>
        <w:rPr>
          <w:lang w:val="fr-BE"/>
        </w:rPr>
      </w:pPr>
      <w:r w:rsidRPr="00D65615">
        <w:rPr>
          <w:lang w:val="fr-BE"/>
        </w:rPr>
        <w:t xml:space="preserve">un partenaire de réflexion : consulter à temps </w:t>
      </w:r>
    </w:p>
    <w:p w14:paraId="7D4DB615" w14:textId="77777777" w:rsidR="008B561E" w:rsidRPr="00D65615" w:rsidRDefault="008B561E" w:rsidP="008B561E">
      <w:pPr>
        <w:pStyle w:val="Paragraphedeliste"/>
        <w:numPr>
          <w:ilvl w:val="2"/>
          <w:numId w:val="23"/>
        </w:numPr>
        <w:rPr>
          <w:lang w:val="fr-BE"/>
        </w:rPr>
      </w:pPr>
      <w:r w:rsidRPr="00D65615">
        <w:rPr>
          <w:lang w:val="fr-BE"/>
        </w:rPr>
        <w:t xml:space="preserve"> – reconnaitre l’investissement des associations </w:t>
      </w:r>
    </w:p>
    <w:p w14:paraId="294F3EAA" w14:textId="77777777" w:rsidR="008B561E" w:rsidRPr="00D65615" w:rsidRDefault="008B561E" w:rsidP="008B561E">
      <w:pPr>
        <w:pStyle w:val="Paragraphedeliste"/>
        <w:numPr>
          <w:ilvl w:val="2"/>
          <w:numId w:val="23"/>
        </w:numPr>
        <w:rPr>
          <w:lang w:val="fr-BE"/>
        </w:rPr>
      </w:pPr>
      <w:r w:rsidRPr="00D65615">
        <w:rPr>
          <w:lang w:val="fr-BE"/>
        </w:rPr>
        <w:t xml:space="preserve">Qui travaille avec le BDF ( rapport alternatif et « ascenseur » belgo européen  </w:t>
      </w:r>
    </w:p>
    <w:p w14:paraId="6023BD1F" w14:textId="77777777" w:rsidR="008B561E" w:rsidRPr="00D65615" w:rsidRDefault="008B561E" w:rsidP="008B561E">
      <w:pPr>
        <w:pStyle w:val="Paragraphedeliste"/>
        <w:numPr>
          <w:ilvl w:val="1"/>
          <w:numId w:val="23"/>
        </w:numPr>
        <w:rPr>
          <w:lang w:val="fr-BE"/>
        </w:rPr>
      </w:pPr>
      <w:r w:rsidRPr="00D65615">
        <w:rPr>
          <w:lang w:val="fr-BE"/>
        </w:rPr>
        <w:t xml:space="preserve">UNIA </w:t>
      </w:r>
      <w:r w:rsidRPr="00D65615">
        <w:rPr>
          <w:rFonts w:ascii="Wingdings" w:eastAsia="Wingdings" w:hAnsi="Wingdings" w:cs="Wingdings"/>
          <w:lang w:val="fr-BE"/>
        </w:rPr>
        <w:t>è</w:t>
      </w:r>
      <w:r w:rsidRPr="00D65615">
        <w:rPr>
          <w:lang w:val="fr-BE"/>
        </w:rPr>
        <w:t xml:space="preserve"> ESSENTIEL</w:t>
      </w:r>
    </w:p>
    <w:p w14:paraId="561B4566" w14:textId="77777777" w:rsidR="008B561E" w:rsidRPr="00D65615" w:rsidRDefault="008B561E" w:rsidP="008B561E">
      <w:pPr>
        <w:pStyle w:val="Paragraphedeliste"/>
        <w:numPr>
          <w:ilvl w:val="1"/>
          <w:numId w:val="23"/>
        </w:numPr>
        <w:rPr>
          <w:lang w:val="fr-BE"/>
        </w:rPr>
      </w:pPr>
      <w:r w:rsidRPr="00D65615">
        <w:rPr>
          <w:lang w:val="fr-BE"/>
        </w:rPr>
        <w:t xml:space="preserve">LA protection des consommateurs avec un H </w:t>
      </w:r>
    </w:p>
    <w:p w14:paraId="6F422C8C" w14:textId="77777777" w:rsidR="008B561E" w:rsidRPr="00B67051" w:rsidRDefault="008B561E" w:rsidP="008B561E">
      <w:pPr>
        <w:pStyle w:val="Paragraphedeliste"/>
        <w:ind w:left="1440"/>
        <w:rPr>
          <w:b/>
          <w:bCs/>
          <w:lang w:val="fr-BE"/>
        </w:rPr>
      </w:pPr>
    </w:p>
    <w:p w14:paraId="345834B3" w14:textId="77777777" w:rsidR="008B561E" w:rsidRPr="008B561E" w:rsidRDefault="008B561E" w:rsidP="0438B9F5">
      <w:pPr>
        <w:rPr>
          <w:lang w:val="fr-BE"/>
        </w:rPr>
      </w:pPr>
    </w:p>
    <w:sectPr w:rsidR="008B561E" w:rsidRPr="008B56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42F"/>
    <w:multiLevelType w:val="hybridMultilevel"/>
    <w:tmpl w:val="ED764636"/>
    <w:lvl w:ilvl="0" w:tplc="4176AA4C">
      <w:numFmt w:val="bullet"/>
      <w:lvlText w:val="-"/>
      <w:lvlJc w:val="left"/>
      <w:pPr>
        <w:ind w:left="1800" w:hanging="360"/>
      </w:pPr>
      <w:rPr>
        <w:rFonts w:ascii="Aptos" w:eastAsiaTheme="minorHAnsi" w:hAnsi="Apto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8560CF4"/>
    <w:multiLevelType w:val="multilevel"/>
    <w:tmpl w:val="3E4A16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425B2A"/>
    <w:multiLevelType w:val="hybridMultilevel"/>
    <w:tmpl w:val="02B41E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C7F02"/>
    <w:multiLevelType w:val="multilevel"/>
    <w:tmpl w:val="90D005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5101F4B"/>
    <w:multiLevelType w:val="hybridMultilevel"/>
    <w:tmpl w:val="844CE37E"/>
    <w:lvl w:ilvl="0" w:tplc="FFFFFFFF">
      <w:start w:val="1"/>
      <w:numFmt w:val="bullet"/>
      <w:lvlText w:val="-"/>
      <w:lvlJc w:val="left"/>
      <w:pPr>
        <w:ind w:left="360" w:hanging="360"/>
      </w:pPr>
      <w:rPr>
        <w:rFonts w:ascii="Aptos" w:hAnsi="Apto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7F614DD"/>
    <w:multiLevelType w:val="hybridMultilevel"/>
    <w:tmpl w:val="52B2FE4A"/>
    <w:lvl w:ilvl="0" w:tplc="EB0E33CA">
      <w:start w:val="2"/>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035502"/>
    <w:multiLevelType w:val="multilevel"/>
    <w:tmpl w:val="F49ED5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F3F160D"/>
    <w:multiLevelType w:val="multilevel"/>
    <w:tmpl w:val="5080B328"/>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8" w15:restartNumberingAfterBreak="0">
    <w:nsid w:val="3F515889"/>
    <w:multiLevelType w:val="multilevel"/>
    <w:tmpl w:val="A5B0D8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0220BB8"/>
    <w:multiLevelType w:val="multilevel"/>
    <w:tmpl w:val="79423B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39696F"/>
    <w:multiLevelType w:val="multilevel"/>
    <w:tmpl w:val="26CE22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C15284"/>
    <w:multiLevelType w:val="multilevel"/>
    <w:tmpl w:val="A92CA9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6F32B64"/>
    <w:multiLevelType w:val="hybridMultilevel"/>
    <w:tmpl w:val="A2700D42"/>
    <w:lvl w:ilvl="0" w:tplc="4176AA4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42296A"/>
    <w:multiLevelType w:val="hybridMultilevel"/>
    <w:tmpl w:val="F4A8819C"/>
    <w:lvl w:ilvl="0" w:tplc="7A9C2B2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F454FF"/>
    <w:multiLevelType w:val="hybridMultilevel"/>
    <w:tmpl w:val="CD4EE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B54525"/>
    <w:multiLevelType w:val="multilevel"/>
    <w:tmpl w:val="9CF2683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601976C2"/>
    <w:multiLevelType w:val="multilevel"/>
    <w:tmpl w:val="97A4FCBC"/>
    <w:lvl w:ilvl="0">
      <w:start w:val="1"/>
      <w:numFmt w:val="bullet"/>
      <w:lvlText w:val="o"/>
      <w:lvlJc w:val="left"/>
      <w:pPr>
        <w:tabs>
          <w:tab w:val="num" w:pos="1800"/>
        </w:tabs>
        <w:ind w:left="1800" w:hanging="360"/>
      </w:pPr>
      <w:rPr>
        <w:rFonts w:ascii="Courier New" w:hAnsi="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17" w15:restartNumberingAfterBreak="0">
    <w:nsid w:val="60415F27"/>
    <w:multiLevelType w:val="multilevel"/>
    <w:tmpl w:val="714605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0C05F4"/>
    <w:multiLevelType w:val="multilevel"/>
    <w:tmpl w:val="25EE75A8"/>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9" w15:restartNumberingAfterBreak="0">
    <w:nsid w:val="6F9A3644"/>
    <w:multiLevelType w:val="hybridMultilevel"/>
    <w:tmpl w:val="5CFC8D1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E56013CE">
      <w:start w:val="3"/>
      <w:numFmt w:val="bullet"/>
      <w:lvlText w:val=""/>
      <w:lvlJc w:val="left"/>
      <w:pPr>
        <w:ind w:left="4320" w:hanging="360"/>
      </w:pPr>
      <w:rPr>
        <w:rFonts w:ascii="Wingdings" w:eastAsiaTheme="minorHAnsi" w:hAnsi="Wingdings" w:cstheme="minorBidi"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FAC681D"/>
    <w:multiLevelType w:val="multilevel"/>
    <w:tmpl w:val="E7F431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F24290"/>
    <w:multiLevelType w:val="hybridMultilevel"/>
    <w:tmpl w:val="E2AEAD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014FC8"/>
    <w:multiLevelType w:val="multilevel"/>
    <w:tmpl w:val="DBDE6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3532801">
    <w:abstractNumId w:val="4"/>
  </w:num>
  <w:num w:numId="2" w16cid:durableId="201017702">
    <w:abstractNumId w:val="18"/>
  </w:num>
  <w:num w:numId="3" w16cid:durableId="1184855026">
    <w:abstractNumId w:val="3"/>
  </w:num>
  <w:num w:numId="4" w16cid:durableId="248000144">
    <w:abstractNumId w:val="6"/>
  </w:num>
  <w:num w:numId="5" w16cid:durableId="771583384">
    <w:abstractNumId w:val="11"/>
  </w:num>
  <w:num w:numId="6" w16cid:durableId="2053924056">
    <w:abstractNumId w:val="17"/>
  </w:num>
  <w:num w:numId="7" w16cid:durableId="312177039">
    <w:abstractNumId w:val="20"/>
  </w:num>
  <w:num w:numId="8" w16cid:durableId="1693144088">
    <w:abstractNumId w:val="9"/>
  </w:num>
  <w:num w:numId="9" w16cid:durableId="1354578968">
    <w:abstractNumId w:val="22"/>
  </w:num>
  <w:num w:numId="10" w16cid:durableId="389884605">
    <w:abstractNumId w:val="1"/>
  </w:num>
  <w:num w:numId="11" w16cid:durableId="1181964873">
    <w:abstractNumId w:val="10"/>
  </w:num>
  <w:num w:numId="12" w16cid:durableId="479813983">
    <w:abstractNumId w:val="8"/>
  </w:num>
  <w:num w:numId="13" w16cid:durableId="483550116">
    <w:abstractNumId w:val="15"/>
  </w:num>
  <w:num w:numId="14" w16cid:durableId="1594048889">
    <w:abstractNumId w:val="7"/>
  </w:num>
  <w:num w:numId="15" w16cid:durableId="801772785">
    <w:abstractNumId w:val="16"/>
  </w:num>
  <w:num w:numId="16" w16cid:durableId="881943366">
    <w:abstractNumId w:val="13"/>
  </w:num>
  <w:num w:numId="17" w16cid:durableId="205456948">
    <w:abstractNumId w:val="12"/>
  </w:num>
  <w:num w:numId="18" w16cid:durableId="256401557">
    <w:abstractNumId w:val="2"/>
  </w:num>
  <w:num w:numId="19" w16cid:durableId="195891724">
    <w:abstractNumId w:val="0"/>
  </w:num>
  <w:num w:numId="20" w16cid:durableId="239410041">
    <w:abstractNumId w:val="5"/>
  </w:num>
  <w:num w:numId="21" w16cid:durableId="1236277643">
    <w:abstractNumId w:val="21"/>
  </w:num>
  <w:num w:numId="22" w16cid:durableId="1356496186">
    <w:abstractNumId w:val="14"/>
  </w:num>
  <w:num w:numId="23" w16cid:durableId="2620378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EE"/>
    <w:rsid w:val="002D0475"/>
    <w:rsid w:val="003D4ED5"/>
    <w:rsid w:val="00516E7B"/>
    <w:rsid w:val="00777948"/>
    <w:rsid w:val="007C6282"/>
    <w:rsid w:val="008557E0"/>
    <w:rsid w:val="008B561E"/>
    <w:rsid w:val="009A1A87"/>
    <w:rsid w:val="009C59D1"/>
    <w:rsid w:val="009D137A"/>
    <w:rsid w:val="00A27183"/>
    <w:rsid w:val="00AD3CEE"/>
    <w:rsid w:val="00CC4F4F"/>
    <w:rsid w:val="00D96DE3"/>
    <w:rsid w:val="00DC466A"/>
    <w:rsid w:val="00E7497C"/>
    <w:rsid w:val="00F1BD85"/>
    <w:rsid w:val="00FF0C52"/>
    <w:rsid w:val="0117553A"/>
    <w:rsid w:val="0190E532"/>
    <w:rsid w:val="025832CF"/>
    <w:rsid w:val="028F0D80"/>
    <w:rsid w:val="02A2F895"/>
    <w:rsid w:val="02D10C02"/>
    <w:rsid w:val="02E50021"/>
    <w:rsid w:val="033C8219"/>
    <w:rsid w:val="035C5905"/>
    <w:rsid w:val="03B915DC"/>
    <w:rsid w:val="04383E4E"/>
    <w:rsid w:val="0438B9F5"/>
    <w:rsid w:val="04DC2BED"/>
    <w:rsid w:val="04F5841C"/>
    <w:rsid w:val="0508DD5C"/>
    <w:rsid w:val="05228470"/>
    <w:rsid w:val="0533F7AB"/>
    <w:rsid w:val="05BE2C7F"/>
    <w:rsid w:val="05CBEBDC"/>
    <w:rsid w:val="06265EB1"/>
    <w:rsid w:val="063E7B50"/>
    <w:rsid w:val="06845CC8"/>
    <w:rsid w:val="06D8DEB1"/>
    <w:rsid w:val="06DC7B78"/>
    <w:rsid w:val="06EBD07F"/>
    <w:rsid w:val="076E73B1"/>
    <w:rsid w:val="07A32248"/>
    <w:rsid w:val="07F029CD"/>
    <w:rsid w:val="096342EA"/>
    <w:rsid w:val="0994D7AA"/>
    <w:rsid w:val="09A7D24F"/>
    <w:rsid w:val="09E7A305"/>
    <w:rsid w:val="0A871FB1"/>
    <w:rsid w:val="0B080B96"/>
    <w:rsid w:val="0BD37066"/>
    <w:rsid w:val="0BD44A6E"/>
    <w:rsid w:val="0CE06E09"/>
    <w:rsid w:val="0D3C3A2D"/>
    <w:rsid w:val="0D88F958"/>
    <w:rsid w:val="0DDEF310"/>
    <w:rsid w:val="0E299630"/>
    <w:rsid w:val="0EF3AF1C"/>
    <w:rsid w:val="0F0D93E5"/>
    <w:rsid w:val="0F48A7E1"/>
    <w:rsid w:val="0F52C84B"/>
    <w:rsid w:val="0F532447"/>
    <w:rsid w:val="12190B96"/>
    <w:rsid w:val="1324A891"/>
    <w:rsid w:val="136C41FA"/>
    <w:rsid w:val="1400FD35"/>
    <w:rsid w:val="142DA1C6"/>
    <w:rsid w:val="1436EE41"/>
    <w:rsid w:val="14708896"/>
    <w:rsid w:val="14C22870"/>
    <w:rsid w:val="154B3049"/>
    <w:rsid w:val="1557046B"/>
    <w:rsid w:val="15C52582"/>
    <w:rsid w:val="1666456E"/>
    <w:rsid w:val="16903A5F"/>
    <w:rsid w:val="184CDD96"/>
    <w:rsid w:val="1862CDE1"/>
    <w:rsid w:val="1867AA64"/>
    <w:rsid w:val="19C55D9F"/>
    <w:rsid w:val="19D44CFF"/>
    <w:rsid w:val="19D61483"/>
    <w:rsid w:val="19DCEDB9"/>
    <w:rsid w:val="1B4E5B9D"/>
    <w:rsid w:val="1B6215C4"/>
    <w:rsid w:val="1BF637D0"/>
    <w:rsid w:val="1C42B83C"/>
    <w:rsid w:val="1C5B60A1"/>
    <w:rsid w:val="1D5BFA33"/>
    <w:rsid w:val="1EBE0552"/>
    <w:rsid w:val="1EDC0AF1"/>
    <w:rsid w:val="1EFD306A"/>
    <w:rsid w:val="1F0B94E8"/>
    <w:rsid w:val="1F0FE0B5"/>
    <w:rsid w:val="1F4850C3"/>
    <w:rsid w:val="1FB4D1E3"/>
    <w:rsid w:val="1FBE0855"/>
    <w:rsid w:val="1FC2979F"/>
    <w:rsid w:val="201296CA"/>
    <w:rsid w:val="205BFA0B"/>
    <w:rsid w:val="20C67DC5"/>
    <w:rsid w:val="20C99B0D"/>
    <w:rsid w:val="2111AF31"/>
    <w:rsid w:val="2139C53F"/>
    <w:rsid w:val="2326DDC2"/>
    <w:rsid w:val="23857F16"/>
    <w:rsid w:val="239CBF44"/>
    <w:rsid w:val="24621061"/>
    <w:rsid w:val="2468DE2A"/>
    <w:rsid w:val="2469E5F5"/>
    <w:rsid w:val="24D505CF"/>
    <w:rsid w:val="24F2E4BA"/>
    <w:rsid w:val="24FE3ED1"/>
    <w:rsid w:val="250722A3"/>
    <w:rsid w:val="25592731"/>
    <w:rsid w:val="2568B79C"/>
    <w:rsid w:val="28423069"/>
    <w:rsid w:val="284510B9"/>
    <w:rsid w:val="28486CD7"/>
    <w:rsid w:val="284CE965"/>
    <w:rsid w:val="28B32E4F"/>
    <w:rsid w:val="28B720B9"/>
    <w:rsid w:val="28DADB0C"/>
    <w:rsid w:val="28F60B81"/>
    <w:rsid w:val="29270BA6"/>
    <w:rsid w:val="29456611"/>
    <w:rsid w:val="2968EE59"/>
    <w:rsid w:val="298D2F0D"/>
    <w:rsid w:val="29BB7E1C"/>
    <w:rsid w:val="29C502A8"/>
    <w:rsid w:val="2A400169"/>
    <w:rsid w:val="2B0FA760"/>
    <w:rsid w:val="2B869593"/>
    <w:rsid w:val="2B93F82A"/>
    <w:rsid w:val="2BF3AB43"/>
    <w:rsid w:val="2CC25C50"/>
    <w:rsid w:val="2CCF1AB3"/>
    <w:rsid w:val="2D25E246"/>
    <w:rsid w:val="2DC9C4C1"/>
    <w:rsid w:val="2DC9F340"/>
    <w:rsid w:val="2DD10E7D"/>
    <w:rsid w:val="2DD820FC"/>
    <w:rsid w:val="2E26C1C3"/>
    <w:rsid w:val="2E2DEADD"/>
    <w:rsid w:val="2E87C940"/>
    <w:rsid w:val="2E89BDFF"/>
    <w:rsid w:val="2EE17C19"/>
    <w:rsid w:val="2F0FC124"/>
    <w:rsid w:val="2F6D0E89"/>
    <w:rsid w:val="2F8CCB91"/>
    <w:rsid w:val="2FD1044E"/>
    <w:rsid w:val="2FD402AA"/>
    <w:rsid w:val="304B218E"/>
    <w:rsid w:val="31F21CDA"/>
    <w:rsid w:val="32ED4A6D"/>
    <w:rsid w:val="32FB47F6"/>
    <w:rsid w:val="3313990E"/>
    <w:rsid w:val="33D671D4"/>
    <w:rsid w:val="33EB3634"/>
    <w:rsid w:val="33F7AD22"/>
    <w:rsid w:val="3459DF40"/>
    <w:rsid w:val="349051E9"/>
    <w:rsid w:val="34C8085A"/>
    <w:rsid w:val="34ED6B7A"/>
    <w:rsid w:val="34FDDB61"/>
    <w:rsid w:val="353EDDA7"/>
    <w:rsid w:val="35783D36"/>
    <w:rsid w:val="35A539FF"/>
    <w:rsid w:val="35DD908B"/>
    <w:rsid w:val="3653CB12"/>
    <w:rsid w:val="368E4203"/>
    <w:rsid w:val="36BA0F92"/>
    <w:rsid w:val="379A9829"/>
    <w:rsid w:val="3817DDF3"/>
    <w:rsid w:val="38477CD0"/>
    <w:rsid w:val="38E67FC6"/>
    <w:rsid w:val="390CE976"/>
    <w:rsid w:val="3956ED59"/>
    <w:rsid w:val="39BF68CE"/>
    <w:rsid w:val="39F97635"/>
    <w:rsid w:val="3A577E7E"/>
    <w:rsid w:val="3A81BD29"/>
    <w:rsid w:val="3A94913F"/>
    <w:rsid w:val="3AA8E49B"/>
    <w:rsid w:val="3B1AAC64"/>
    <w:rsid w:val="3B4DEF9C"/>
    <w:rsid w:val="3B5C73CE"/>
    <w:rsid w:val="3C6650D1"/>
    <w:rsid w:val="3CB90C61"/>
    <w:rsid w:val="3E11C8D3"/>
    <w:rsid w:val="3E149BB6"/>
    <w:rsid w:val="3E286B30"/>
    <w:rsid w:val="3E6CB77D"/>
    <w:rsid w:val="3E970456"/>
    <w:rsid w:val="3F6E1EA4"/>
    <w:rsid w:val="40A9BAC8"/>
    <w:rsid w:val="40B51818"/>
    <w:rsid w:val="4131B306"/>
    <w:rsid w:val="416CA18F"/>
    <w:rsid w:val="41813303"/>
    <w:rsid w:val="42228E00"/>
    <w:rsid w:val="428DE763"/>
    <w:rsid w:val="430F41CA"/>
    <w:rsid w:val="43161E98"/>
    <w:rsid w:val="433A77B4"/>
    <w:rsid w:val="43850E71"/>
    <w:rsid w:val="43FA38BE"/>
    <w:rsid w:val="449D8388"/>
    <w:rsid w:val="45D49301"/>
    <w:rsid w:val="464DBD8E"/>
    <w:rsid w:val="46A9F307"/>
    <w:rsid w:val="46F2B68A"/>
    <w:rsid w:val="4718458A"/>
    <w:rsid w:val="471E7EC1"/>
    <w:rsid w:val="4866ADC7"/>
    <w:rsid w:val="48EB6433"/>
    <w:rsid w:val="4993AA08"/>
    <w:rsid w:val="4A224BD9"/>
    <w:rsid w:val="4A420E67"/>
    <w:rsid w:val="4A7B38E3"/>
    <w:rsid w:val="4AAE4E51"/>
    <w:rsid w:val="4ADF04DD"/>
    <w:rsid w:val="4B2E00A0"/>
    <w:rsid w:val="4B396DBA"/>
    <w:rsid w:val="4BC9D2C5"/>
    <w:rsid w:val="4BF5F83B"/>
    <w:rsid w:val="4C042FAA"/>
    <w:rsid w:val="4C98E698"/>
    <w:rsid w:val="4C9DF8EB"/>
    <w:rsid w:val="4CD4660A"/>
    <w:rsid w:val="4CFBF091"/>
    <w:rsid w:val="4D56A757"/>
    <w:rsid w:val="4D86174A"/>
    <w:rsid w:val="4DB695EA"/>
    <w:rsid w:val="4E12C3FA"/>
    <w:rsid w:val="4E5BB7BA"/>
    <w:rsid w:val="4E644CA7"/>
    <w:rsid w:val="4FAD0CAF"/>
    <w:rsid w:val="4FCDCFC4"/>
    <w:rsid w:val="50071BAB"/>
    <w:rsid w:val="50440673"/>
    <w:rsid w:val="5198278D"/>
    <w:rsid w:val="519D7239"/>
    <w:rsid w:val="51A28C05"/>
    <w:rsid w:val="526A8452"/>
    <w:rsid w:val="5283469F"/>
    <w:rsid w:val="52A024E3"/>
    <w:rsid w:val="52F6138F"/>
    <w:rsid w:val="53A2BED1"/>
    <w:rsid w:val="53EF8DD1"/>
    <w:rsid w:val="54510F58"/>
    <w:rsid w:val="55278366"/>
    <w:rsid w:val="55493CFD"/>
    <w:rsid w:val="555301E2"/>
    <w:rsid w:val="5610110F"/>
    <w:rsid w:val="56124B4A"/>
    <w:rsid w:val="56F91179"/>
    <w:rsid w:val="570156A8"/>
    <w:rsid w:val="5707D085"/>
    <w:rsid w:val="5727DE31"/>
    <w:rsid w:val="5735B371"/>
    <w:rsid w:val="5747414C"/>
    <w:rsid w:val="57FAC7E4"/>
    <w:rsid w:val="582548A5"/>
    <w:rsid w:val="58C2C597"/>
    <w:rsid w:val="5900A015"/>
    <w:rsid w:val="5934A2C1"/>
    <w:rsid w:val="59A88049"/>
    <w:rsid w:val="59CC7DD0"/>
    <w:rsid w:val="5A2979C1"/>
    <w:rsid w:val="5A3449ED"/>
    <w:rsid w:val="5A4FCA88"/>
    <w:rsid w:val="5A776B6A"/>
    <w:rsid w:val="5A7C4225"/>
    <w:rsid w:val="5A83A639"/>
    <w:rsid w:val="5AFD59C4"/>
    <w:rsid w:val="5BD0BB0D"/>
    <w:rsid w:val="5BDC0C8E"/>
    <w:rsid w:val="5CCBDBCD"/>
    <w:rsid w:val="5CED3B05"/>
    <w:rsid w:val="5D083330"/>
    <w:rsid w:val="5D0E82A4"/>
    <w:rsid w:val="5D20AE9B"/>
    <w:rsid w:val="5D3D550C"/>
    <w:rsid w:val="5D4DBEE2"/>
    <w:rsid w:val="5E32C638"/>
    <w:rsid w:val="5E9513FF"/>
    <w:rsid w:val="5EBFB8B3"/>
    <w:rsid w:val="5F0AA741"/>
    <w:rsid w:val="5F2D79AC"/>
    <w:rsid w:val="5FD8BC54"/>
    <w:rsid w:val="5FDA3ADF"/>
    <w:rsid w:val="604AAA90"/>
    <w:rsid w:val="605663D3"/>
    <w:rsid w:val="6067E811"/>
    <w:rsid w:val="617E6307"/>
    <w:rsid w:val="62B9ECC3"/>
    <w:rsid w:val="632356F1"/>
    <w:rsid w:val="64058804"/>
    <w:rsid w:val="64132C82"/>
    <w:rsid w:val="64992AEC"/>
    <w:rsid w:val="64C58AAE"/>
    <w:rsid w:val="6519B2E6"/>
    <w:rsid w:val="65218739"/>
    <w:rsid w:val="652BA9E8"/>
    <w:rsid w:val="65D43A10"/>
    <w:rsid w:val="661F8CC5"/>
    <w:rsid w:val="66576AA9"/>
    <w:rsid w:val="6683241F"/>
    <w:rsid w:val="668C589A"/>
    <w:rsid w:val="678CA32E"/>
    <w:rsid w:val="67933F4E"/>
    <w:rsid w:val="67971BC7"/>
    <w:rsid w:val="67C9477F"/>
    <w:rsid w:val="681E9E27"/>
    <w:rsid w:val="68C241A6"/>
    <w:rsid w:val="690081B3"/>
    <w:rsid w:val="6948A5DC"/>
    <w:rsid w:val="695F9450"/>
    <w:rsid w:val="69AF79D4"/>
    <w:rsid w:val="69EC5D39"/>
    <w:rsid w:val="6A1F4E98"/>
    <w:rsid w:val="6A477856"/>
    <w:rsid w:val="6A51A469"/>
    <w:rsid w:val="6A672717"/>
    <w:rsid w:val="6A7D3E3C"/>
    <w:rsid w:val="6B991874"/>
    <w:rsid w:val="6BA440A5"/>
    <w:rsid w:val="6C8C25CC"/>
    <w:rsid w:val="6CC0AA05"/>
    <w:rsid w:val="6CF0E45A"/>
    <w:rsid w:val="6DC6BF41"/>
    <w:rsid w:val="6DEB49E5"/>
    <w:rsid w:val="6E633445"/>
    <w:rsid w:val="6EF5DE1F"/>
    <w:rsid w:val="6F55062D"/>
    <w:rsid w:val="6F5D3415"/>
    <w:rsid w:val="6F816491"/>
    <w:rsid w:val="6FB8694E"/>
    <w:rsid w:val="701BC526"/>
    <w:rsid w:val="70AE06C9"/>
    <w:rsid w:val="70D7BA22"/>
    <w:rsid w:val="71AE82D5"/>
    <w:rsid w:val="7280416B"/>
    <w:rsid w:val="72880D33"/>
    <w:rsid w:val="72DD263E"/>
    <w:rsid w:val="73A57F5E"/>
    <w:rsid w:val="73B03B01"/>
    <w:rsid w:val="73B233FD"/>
    <w:rsid w:val="73BE5986"/>
    <w:rsid w:val="747215C1"/>
    <w:rsid w:val="74779866"/>
    <w:rsid w:val="74FD829D"/>
    <w:rsid w:val="7564A11D"/>
    <w:rsid w:val="768686FF"/>
    <w:rsid w:val="77222500"/>
    <w:rsid w:val="77819ED4"/>
    <w:rsid w:val="780D75F7"/>
    <w:rsid w:val="7881A8E3"/>
    <w:rsid w:val="78C8DC5A"/>
    <w:rsid w:val="79E3A024"/>
    <w:rsid w:val="7A01C807"/>
    <w:rsid w:val="7AC6A581"/>
    <w:rsid w:val="7B39FF50"/>
    <w:rsid w:val="7BEA6D94"/>
    <w:rsid w:val="7C1BF492"/>
    <w:rsid w:val="7C3256C1"/>
    <w:rsid w:val="7C67AC00"/>
    <w:rsid w:val="7CBAA988"/>
    <w:rsid w:val="7D3E03C5"/>
    <w:rsid w:val="7DB39286"/>
    <w:rsid w:val="7DDF73CE"/>
    <w:rsid w:val="7E00807F"/>
    <w:rsid w:val="7E1093F7"/>
    <w:rsid w:val="7E15128E"/>
    <w:rsid w:val="7FD93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F72A3"/>
  <w15:chartTrackingRefBased/>
  <w15:docId w15:val="{087C9C2C-7941-4F75-829F-6F332A9BD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CEE"/>
  </w:style>
  <w:style w:type="paragraph" w:styleId="Titre1">
    <w:name w:val="heading 1"/>
    <w:basedOn w:val="Normal"/>
    <w:next w:val="Normal"/>
    <w:link w:val="Titre1Car"/>
    <w:uiPriority w:val="9"/>
    <w:qFormat/>
    <w:rsid w:val="00AD3C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D3C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D3CE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D3CE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D3CE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D3CE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D3CE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D3CE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D3CE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D3CE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D3CE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D3CE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D3CE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D3CE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D3CE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D3CE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D3CE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D3CEE"/>
    <w:rPr>
      <w:rFonts w:eastAsiaTheme="majorEastAsia" w:cstheme="majorBidi"/>
      <w:color w:val="272727" w:themeColor="text1" w:themeTint="D8"/>
    </w:rPr>
  </w:style>
  <w:style w:type="paragraph" w:styleId="Titre">
    <w:name w:val="Title"/>
    <w:basedOn w:val="Normal"/>
    <w:next w:val="Normal"/>
    <w:link w:val="TitreCar"/>
    <w:uiPriority w:val="10"/>
    <w:qFormat/>
    <w:rsid w:val="00AD3C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D3CE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D3CE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D3CE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D3CEE"/>
    <w:pPr>
      <w:spacing w:before="160"/>
      <w:jc w:val="center"/>
    </w:pPr>
    <w:rPr>
      <w:i/>
      <w:iCs/>
      <w:color w:val="404040" w:themeColor="text1" w:themeTint="BF"/>
    </w:rPr>
  </w:style>
  <w:style w:type="character" w:customStyle="1" w:styleId="CitationCar">
    <w:name w:val="Citation Car"/>
    <w:basedOn w:val="Policepardfaut"/>
    <w:link w:val="Citation"/>
    <w:uiPriority w:val="29"/>
    <w:rsid w:val="00AD3CEE"/>
    <w:rPr>
      <w:i/>
      <w:iCs/>
      <w:color w:val="404040" w:themeColor="text1" w:themeTint="BF"/>
    </w:rPr>
  </w:style>
  <w:style w:type="paragraph" w:styleId="Paragraphedeliste">
    <w:name w:val="List Paragraph"/>
    <w:basedOn w:val="Normal"/>
    <w:uiPriority w:val="34"/>
    <w:qFormat/>
    <w:rsid w:val="00AD3CEE"/>
    <w:pPr>
      <w:ind w:left="720"/>
      <w:contextualSpacing/>
    </w:pPr>
  </w:style>
  <w:style w:type="character" w:styleId="Accentuationintense">
    <w:name w:val="Intense Emphasis"/>
    <w:basedOn w:val="Policepardfaut"/>
    <w:uiPriority w:val="21"/>
    <w:qFormat/>
    <w:rsid w:val="00AD3CEE"/>
    <w:rPr>
      <w:i/>
      <w:iCs/>
      <w:color w:val="0F4761" w:themeColor="accent1" w:themeShade="BF"/>
    </w:rPr>
  </w:style>
  <w:style w:type="paragraph" w:styleId="Citationintense">
    <w:name w:val="Intense Quote"/>
    <w:basedOn w:val="Normal"/>
    <w:next w:val="Normal"/>
    <w:link w:val="CitationintenseCar"/>
    <w:uiPriority w:val="30"/>
    <w:qFormat/>
    <w:rsid w:val="00AD3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D3CEE"/>
    <w:rPr>
      <w:i/>
      <w:iCs/>
      <w:color w:val="0F4761" w:themeColor="accent1" w:themeShade="BF"/>
    </w:rPr>
  </w:style>
  <w:style w:type="character" w:styleId="Rfrenceintense">
    <w:name w:val="Intense Reference"/>
    <w:basedOn w:val="Policepardfaut"/>
    <w:uiPriority w:val="32"/>
    <w:qFormat/>
    <w:rsid w:val="00AD3CEE"/>
    <w:rPr>
      <w:b/>
      <w:bCs/>
      <w:smallCaps/>
      <w:color w:val="0F4761" w:themeColor="accent1" w:themeShade="BF"/>
      <w:spacing w:val="5"/>
    </w:rPr>
  </w:style>
  <w:style w:type="table" w:styleId="Grilledutableau">
    <w:name w:val="Table Grid"/>
    <w:basedOn w:val="TableauNormal"/>
    <w:uiPriority w:val="39"/>
    <w:rsid w:val="00AD3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B561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Lienhypertexte">
    <w:name w:val="Hyperlink"/>
    <w:basedOn w:val="Policepardfaut"/>
    <w:uiPriority w:val="99"/>
    <w:unhideWhenUsed/>
    <w:rsid w:val="008B561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h.belgium.be/fr/" TargetMode="External"/><Relationship Id="rId5" Type="http://schemas.openxmlformats.org/officeDocument/2006/relationships/styles" Target="styles.xml"/><Relationship Id="rId10" Type="http://schemas.openxmlformats.org/officeDocument/2006/relationships/hyperlink" Target="https://www.ohchr.org/fr/instruments-mechanisms/instruments/convention-rights-persons-disabilities" TargetMode="External"/><Relationship Id="rId4" Type="http://schemas.openxmlformats.org/officeDocument/2006/relationships/numbering" Target="numbering.xml"/><Relationship Id="rId9" Type="http://schemas.openxmlformats.org/officeDocument/2006/relationships/hyperlink" Target="https://www.ohchr.org/fr/instruments-mechanisms/instruments/convention-rights-persons-disabiliti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2D1F9C179CB143AA0AAB892FBD4896" ma:contentTypeVersion="4" ma:contentTypeDescription="Een nieuw document maken." ma:contentTypeScope="" ma:versionID="9d256e05b7e1ddb7530452fa34b17c0c">
  <xsd:schema xmlns:xsd="http://www.w3.org/2001/XMLSchema" xmlns:xs="http://www.w3.org/2001/XMLSchema" xmlns:p="http://schemas.microsoft.com/office/2006/metadata/properties" xmlns:ns2="fa2a884b-c170-49e9-ad50-540b90e3d064" targetNamespace="http://schemas.microsoft.com/office/2006/metadata/properties" ma:root="true" ma:fieldsID="c3a441aca64f0856304ce809311654e5" ns2:_="">
    <xsd:import namespace="fa2a884b-c170-49e9-ad50-540b90e3d0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a884b-c170-49e9-ad50-540b90e3d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11029F-357D-4677-98EF-364774F686E3}">
  <ds:schemaRefs>
    <ds:schemaRef ds:uri="http://purl.org/dc/elements/1.1/"/>
    <ds:schemaRef ds:uri="http://schemas.microsoft.com/office/infopath/2007/PartnerControls"/>
    <ds:schemaRef ds:uri="http://schemas.microsoft.com/office/2006/metadata/properties"/>
    <ds:schemaRef ds:uri="http://purl.org/dc/terms/"/>
    <ds:schemaRef ds:uri="fa2a884b-c170-49e9-ad50-540b90e3d064"/>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4F96FFD-2B27-47A6-B5C9-9FFB31D0B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a884b-c170-49e9-ad50-540b90e3d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90A104-F720-4700-A899-2010C0FC0F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3803</Words>
  <Characters>21987</Characters>
  <Application>Microsoft Office Word</Application>
  <DocSecurity>0</DocSecurity>
  <Lines>1832</Lines>
  <Paragraphs>1172</Paragraphs>
  <ScaleCrop>false</ScaleCrop>
  <Company/>
  <LinksUpToDate>false</LinksUpToDate>
  <CharactersWithSpaces>24618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Duchenne Véronique</dc:creator>
  <cp:keywords/>
  <dc:description/>
  <cp:lastModifiedBy>Duchenne Véronique</cp:lastModifiedBy>
  <cp:revision>2</cp:revision>
  <dcterms:created xsi:type="dcterms:W3CDTF">2025-10-23T13:49:00Z</dcterms:created>
  <dcterms:modified xsi:type="dcterms:W3CDTF">2025-10-23T13:49:00Z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0x010100132D1F9C179CB143AA0AAB892FBD4896</vt:lpwstr>
  </property>
</Properties>
</file>