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77EB" w14:textId="5317F6D4" w:rsidR="006A3DA1" w:rsidRPr="007D7876" w:rsidRDefault="00137B73" w:rsidP="006A3DA1">
      <w:pPr>
        <w:jc w:val="center"/>
        <w:rPr>
          <w:b/>
          <w:bCs/>
          <w:sz w:val="36"/>
          <w:szCs w:val="36"/>
          <w:u w:val="single"/>
        </w:rPr>
      </w:pPr>
      <w:r w:rsidRPr="007D7876">
        <w:rPr>
          <w:b/>
          <w:bCs/>
          <w:sz w:val="36"/>
          <w:szCs w:val="36"/>
          <w:u w:val="single"/>
        </w:rPr>
        <w:t>Voorbereidende fiche voor het Federaal Plan Armoedebestrijding : thema « schulden »</w:t>
      </w:r>
      <w:r w:rsidR="00E66A51" w:rsidRPr="007D7876">
        <w:rPr>
          <w:b/>
          <w:bCs/>
          <w:sz w:val="36"/>
          <w:szCs w:val="36"/>
          <w:u w:val="single"/>
        </w:rPr>
        <w:t> </w:t>
      </w:r>
    </w:p>
    <w:p w14:paraId="6870E975" w14:textId="77777777" w:rsidR="003B648F" w:rsidRDefault="003B648F" w:rsidP="003B648F">
      <w:pPr>
        <w:tabs>
          <w:tab w:val="left" w:pos="1260"/>
        </w:tabs>
        <w:jc w:val="both"/>
      </w:pPr>
      <w:bookmarkStart w:id="0" w:name="_Hlk200117450"/>
      <w:r w:rsidRPr="00CB576F">
        <w:t>Overeenkomstig de wet van 9 oktober 2023 moet er binnen twaalf maanden na de installatie van de Ministerraad een federaal plan ter bestrijding van armoede worden aangenomen, met als uiterste datum 2 februari 2026.</w:t>
      </w:r>
    </w:p>
    <w:p w14:paraId="4EB924A4" w14:textId="77777777" w:rsidR="003B648F" w:rsidRPr="00CB576F" w:rsidRDefault="003B648F" w:rsidP="003B648F">
      <w:pPr>
        <w:tabs>
          <w:tab w:val="left" w:pos="1260"/>
        </w:tabs>
      </w:pPr>
      <w:r w:rsidRPr="00CB576F">
        <w:t>In dit kader heeft het kabinet van minister Vandenbroucke, bevoegd voor armoedebestrijding, enkele belangrijke krachtlijnen vastgelegd:</w:t>
      </w:r>
    </w:p>
    <w:p w14:paraId="2FBF7A13" w14:textId="77777777" w:rsidR="003B648F" w:rsidRPr="00CB576F" w:rsidRDefault="003B648F" w:rsidP="003B648F">
      <w:pPr>
        <w:tabs>
          <w:tab w:val="left" w:pos="1260"/>
        </w:tabs>
        <w:spacing w:after="0"/>
        <w:jc w:val="both"/>
      </w:pPr>
      <w:r w:rsidRPr="00CB576F">
        <w:t xml:space="preserve">1.           De integratie van eenieder in een inclusieve samenleving: </w:t>
      </w:r>
    </w:p>
    <w:p w14:paraId="5FBB0437" w14:textId="77777777" w:rsidR="003B648F" w:rsidRPr="00CB576F" w:rsidRDefault="003B648F" w:rsidP="003B648F">
      <w:pPr>
        <w:tabs>
          <w:tab w:val="left" w:pos="1260"/>
        </w:tabs>
        <w:spacing w:after="0"/>
        <w:ind w:left="708"/>
        <w:jc w:val="both"/>
      </w:pPr>
      <w:r w:rsidRPr="00CB576F">
        <w:t>a.</w:t>
      </w:r>
      <w:r>
        <w:t xml:space="preserve"> </w:t>
      </w:r>
      <w:r w:rsidRPr="00CB576F">
        <w:t>Een job als dam tegen armoede</w:t>
      </w:r>
    </w:p>
    <w:p w14:paraId="249D9F9A" w14:textId="77777777" w:rsidR="003B648F" w:rsidRPr="00CB576F" w:rsidRDefault="003B648F" w:rsidP="003B648F">
      <w:pPr>
        <w:tabs>
          <w:tab w:val="left" w:pos="1260"/>
        </w:tabs>
        <w:spacing w:after="0"/>
        <w:ind w:left="708"/>
        <w:jc w:val="both"/>
      </w:pPr>
      <w:r w:rsidRPr="00CB576F">
        <w:t>b. Een sterke sociale zekerheid als dam tegen armoede</w:t>
      </w:r>
    </w:p>
    <w:p w14:paraId="4E00A6D1" w14:textId="77777777" w:rsidR="003B648F" w:rsidRPr="00CB576F" w:rsidRDefault="003B648F" w:rsidP="003B648F">
      <w:pPr>
        <w:tabs>
          <w:tab w:val="left" w:pos="1260"/>
        </w:tabs>
        <w:spacing w:after="0"/>
        <w:ind w:left="708"/>
        <w:jc w:val="both"/>
      </w:pPr>
      <w:r w:rsidRPr="00CB576F">
        <w:t>c. Toegankelijkheid van diensten en de strijd tegen non-take up</w:t>
      </w:r>
    </w:p>
    <w:p w14:paraId="0A0C91E5" w14:textId="77777777" w:rsidR="003B648F" w:rsidRPr="00CB576F" w:rsidRDefault="003B648F" w:rsidP="003B648F">
      <w:pPr>
        <w:tabs>
          <w:tab w:val="left" w:pos="1260"/>
        </w:tabs>
        <w:spacing w:after="0"/>
        <w:jc w:val="both"/>
      </w:pPr>
      <w:r w:rsidRPr="00CB576F">
        <w:t>2.           Armoede en gezondheid</w:t>
      </w:r>
    </w:p>
    <w:p w14:paraId="1F45BC3C" w14:textId="77777777" w:rsidR="003B648F" w:rsidRPr="00CB576F" w:rsidRDefault="003B648F" w:rsidP="003B648F">
      <w:pPr>
        <w:tabs>
          <w:tab w:val="left" w:pos="1260"/>
        </w:tabs>
        <w:spacing w:after="0"/>
        <w:jc w:val="both"/>
      </w:pPr>
      <w:r w:rsidRPr="00CB576F">
        <w:t>3.           De strijd tegen overmatige schuldenlast</w:t>
      </w:r>
    </w:p>
    <w:p w14:paraId="51530C8F" w14:textId="77777777" w:rsidR="003B648F" w:rsidRDefault="003B648F" w:rsidP="003B648F">
      <w:pPr>
        <w:tabs>
          <w:tab w:val="left" w:pos="1260"/>
        </w:tabs>
        <w:spacing w:after="0"/>
        <w:jc w:val="both"/>
      </w:pPr>
      <w:r w:rsidRPr="00CB576F">
        <w:t>4.           Bescherming van de koopkracht van personen in armoede</w:t>
      </w:r>
    </w:p>
    <w:p w14:paraId="7A159DB7" w14:textId="6350CA81" w:rsidR="003B648F" w:rsidRDefault="003B648F" w:rsidP="003B648F">
      <w:pPr>
        <w:tabs>
          <w:tab w:val="left" w:pos="1260"/>
        </w:tabs>
        <w:spacing w:before="240"/>
        <w:jc w:val="both"/>
      </w:pPr>
      <w:r w:rsidRPr="00CB576F">
        <w:t xml:space="preserve">De thematische werkgroep over </w:t>
      </w:r>
      <w:r>
        <w:t xml:space="preserve">“schulden” </w:t>
      </w:r>
      <w:r w:rsidRPr="00CB576F">
        <w:t xml:space="preserve">zal plaatsvinden op </w:t>
      </w:r>
      <w:r w:rsidR="00E54004" w:rsidRPr="00E54004">
        <w:rPr>
          <w:b/>
          <w:bCs/>
        </w:rPr>
        <w:t>maandag 23 juni 2025 van 9.30u – 12.00u</w:t>
      </w:r>
      <w:r w:rsidRPr="00CB576F">
        <w:t>. Om deze vergadering zo goed mogelijk voor te bereiden, nodigen wij u uit om deze fiche en de lijst van maatregelen, opgesteld door het kabinet op basis van het regeerakkoord, door te nemen.</w:t>
      </w:r>
    </w:p>
    <w:p w14:paraId="2A507888" w14:textId="77777777" w:rsidR="003B648F" w:rsidRPr="00CB576F" w:rsidRDefault="003B648F" w:rsidP="003B648F">
      <w:pPr>
        <w:tabs>
          <w:tab w:val="left" w:pos="1260"/>
        </w:tabs>
        <w:jc w:val="both"/>
      </w:pPr>
      <w:r w:rsidRPr="00CB576F">
        <w:t>Uw aanbevelingen met betrekking tot deze maatregelen zullen worden opgenomen in een nota die aan het kabinet zal worden overgemaakt.</w:t>
      </w:r>
    </w:p>
    <w:p w14:paraId="6C2CC767" w14:textId="77777777" w:rsidR="003B648F" w:rsidRPr="00CB576F" w:rsidRDefault="003B648F" w:rsidP="003B648F">
      <w:pPr>
        <w:tabs>
          <w:tab w:val="left" w:pos="1260"/>
        </w:tabs>
        <w:jc w:val="both"/>
      </w:pPr>
      <w:r w:rsidRPr="00CB576F">
        <w:t>Tijdens onze besprekingen vragen wij u rekening te houden met de wens van de minister om uitsluitend nieuwe maatregelen op te nemen in het federaal plan ter bestrijding van armoede, en om het aantal maatregelen te beperken met het oog op efficiëntie.</w:t>
      </w:r>
    </w:p>
    <w:p w14:paraId="0CEABDFF" w14:textId="77777777" w:rsidR="003B648F" w:rsidRPr="00CB576F" w:rsidRDefault="003B648F" w:rsidP="003B648F">
      <w:pPr>
        <w:tabs>
          <w:tab w:val="left" w:pos="1260"/>
        </w:tabs>
        <w:jc w:val="both"/>
      </w:pPr>
      <w:r w:rsidRPr="00CB576F">
        <w:t>Alvast bedankt voor uw medewerking!</w:t>
      </w:r>
    </w:p>
    <w:bookmarkEnd w:id="0"/>
    <w:p w14:paraId="7FCF823D" w14:textId="77777777" w:rsidR="003B648F" w:rsidRDefault="003B648F">
      <w:pPr>
        <w:rPr>
          <w:b/>
          <w:bCs/>
          <w:u w:val="single"/>
        </w:rPr>
      </w:pPr>
      <w:r>
        <w:rPr>
          <w:b/>
          <w:bCs/>
          <w:u w:val="single"/>
        </w:rPr>
        <w:br w:type="page"/>
      </w:r>
    </w:p>
    <w:p w14:paraId="233FE92F" w14:textId="5A3D616D" w:rsidR="00853032" w:rsidRPr="003B648F" w:rsidRDefault="006A3DA1" w:rsidP="003B648F">
      <w:pPr>
        <w:pStyle w:val="ListParagraph"/>
        <w:numPr>
          <w:ilvl w:val="0"/>
          <w:numId w:val="15"/>
        </w:numPr>
        <w:tabs>
          <w:tab w:val="left" w:pos="1260"/>
        </w:tabs>
        <w:jc w:val="both"/>
        <w:rPr>
          <w:b/>
          <w:bCs/>
          <w:u w:val="single"/>
        </w:rPr>
      </w:pPr>
      <w:r w:rsidRPr="003B648F">
        <w:rPr>
          <w:b/>
          <w:bCs/>
          <w:u w:val="single"/>
        </w:rPr>
        <w:lastRenderedPageBreak/>
        <w:t>Context</w:t>
      </w:r>
    </w:p>
    <w:p w14:paraId="784276ED" w14:textId="77777777" w:rsidR="007D7876" w:rsidRDefault="007D7876" w:rsidP="007D7876">
      <w:pPr>
        <w:jc w:val="both"/>
      </w:pPr>
      <w:r w:rsidRPr="00A92501">
        <w:t xml:space="preserve">In 2024 werd 18,2% van de Belgische bevolking blootgesteld aan </w:t>
      </w:r>
      <w:r w:rsidRPr="004C2C4C">
        <w:rPr>
          <w:b/>
          <w:bCs/>
        </w:rPr>
        <w:t>het risico op armoede of sociale uitsluiting (AROPE)</w:t>
      </w:r>
      <w:r w:rsidRPr="00A92501">
        <w:t xml:space="preserve">, wat overeenkomt met iets meer dan 2,1 miljoen mensen. Het </w:t>
      </w:r>
      <w:r w:rsidRPr="004C2C4C">
        <w:rPr>
          <w:b/>
          <w:bCs/>
        </w:rPr>
        <w:t>armoederisico</w:t>
      </w:r>
      <w:r>
        <w:rPr>
          <w:rStyle w:val="FootnoteReference"/>
          <w:b/>
          <w:bCs/>
        </w:rPr>
        <w:footnoteReference w:id="1"/>
      </w:r>
      <w:r w:rsidRPr="004C2C4C">
        <w:rPr>
          <w:b/>
          <w:bCs/>
        </w:rPr>
        <w:t xml:space="preserve"> (AROP of monetaire armoede)</w:t>
      </w:r>
      <w:r w:rsidRPr="00A92501">
        <w:t xml:space="preserve"> bedroeg op zijn beurt 11,5% van de bevolking.</w:t>
      </w:r>
    </w:p>
    <w:p w14:paraId="2F62D626" w14:textId="779F6534" w:rsidR="00853032" w:rsidRDefault="007D7876" w:rsidP="007D7876">
      <w:pPr>
        <w:jc w:val="both"/>
      </w:pPr>
      <w:r w:rsidRPr="007D7876">
        <w:t xml:space="preserve">Tussen 2007 en 2015 steeg het aandeel van de bevolking van 18 jaar of ouder met een </w:t>
      </w:r>
      <w:r w:rsidRPr="0031281B">
        <w:rPr>
          <w:b/>
          <w:bCs/>
        </w:rPr>
        <w:t>collectieve schuldenregeling</w:t>
      </w:r>
      <w:r w:rsidRPr="007D7876">
        <w:t xml:space="preserve"> van 0,67% tot 1,08%, om vervolgens te dalen tot 0,64% in 2022. Om de doelstelling voor duurzame ontwikkeling tegen 2030 te behalen, moet dit cijfer verder dalen.</w:t>
      </w:r>
      <w:r w:rsidRPr="007D7876">
        <w:br/>
        <w:t xml:space="preserve">(Bron: </w:t>
      </w:r>
      <w:hyperlink r:id="rId13" w:history="1">
        <w:r w:rsidRPr="007D7876">
          <w:rPr>
            <w:rStyle w:val="Hyperlink"/>
          </w:rPr>
          <w:t>indicators.be – Overmatige schuldenlast van de gezinnen (i06)</w:t>
        </w:r>
      </w:hyperlink>
      <w:r>
        <w:t>)</w:t>
      </w:r>
    </w:p>
    <w:p w14:paraId="004D5879" w14:textId="712CF104" w:rsidR="007D7876" w:rsidRDefault="007D7876" w:rsidP="007D7876">
      <w:pPr>
        <w:jc w:val="both"/>
      </w:pPr>
      <w:r w:rsidRPr="007D7876">
        <w:rPr>
          <w:noProof/>
        </w:rPr>
        <w:drawing>
          <wp:inline distT="0" distB="0" distL="0" distR="0" wp14:anchorId="64271173" wp14:editId="3A0A606E">
            <wp:extent cx="5760720" cy="2434590"/>
            <wp:effectExtent l="0" t="0" r="0" b="3810"/>
            <wp:docPr id="19236462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46295" name=""/>
                    <pic:cNvPicPr/>
                  </pic:nvPicPr>
                  <pic:blipFill>
                    <a:blip r:embed="rId14"/>
                    <a:stretch>
                      <a:fillRect/>
                    </a:stretch>
                  </pic:blipFill>
                  <pic:spPr>
                    <a:xfrm>
                      <a:off x="0" y="0"/>
                      <a:ext cx="5760720" cy="2434590"/>
                    </a:xfrm>
                    <a:prstGeom prst="rect">
                      <a:avLst/>
                    </a:prstGeom>
                  </pic:spPr>
                </pic:pic>
              </a:graphicData>
            </a:graphic>
          </wp:inline>
        </w:drawing>
      </w:r>
    </w:p>
    <w:p w14:paraId="3A48FD09" w14:textId="77777777" w:rsidR="007D7876" w:rsidRDefault="007D7876" w:rsidP="007D7876">
      <w:pPr>
        <w:jc w:val="both"/>
      </w:pPr>
    </w:p>
    <w:p w14:paraId="3BA0417C" w14:textId="32979B01" w:rsidR="007D7876" w:rsidRDefault="007D7876" w:rsidP="007D7876">
      <w:pPr>
        <w:jc w:val="both"/>
        <w:rPr>
          <w:lang w:val="fr-BE"/>
        </w:rPr>
      </w:pPr>
      <w:r w:rsidRPr="007D7876">
        <w:t xml:space="preserve">De onderstaande grafiek toont de evolutie van het aantal hulpvragen met betrekking tot </w:t>
      </w:r>
      <w:r w:rsidRPr="0031281B">
        <w:rPr>
          <w:b/>
          <w:bCs/>
        </w:rPr>
        <w:t>schuldbemiddeling, voedselhulp en hulp voor water en energie</w:t>
      </w:r>
      <w:r w:rsidRPr="007D7876">
        <w:t>, gericht aan de OCMW’s door hun gebruikers. Aangezien het hier gaat om schattingen op basis van enquêtes bij de OCMW’s, ligt de nadruk eerder op de evolutie van deze hulpvragen dan op hun absolute waarde.</w:t>
      </w:r>
      <w:r>
        <w:t xml:space="preserve"> </w:t>
      </w:r>
      <w:r w:rsidRPr="007D7876">
        <w:rPr>
          <w:lang w:val="fr-BE"/>
        </w:rPr>
        <w:t>(Bron: Enquête Sociale Impact – POD MI)</w:t>
      </w:r>
    </w:p>
    <w:p w14:paraId="250C54AE" w14:textId="27D39F0D" w:rsidR="007D7876" w:rsidRDefault="007D7876" w:rsidP="007D7876">
      <w:pPr>
        <w:jc w:val="both"/>
        <w:rPr>
          <w:lang w:val="fr-BE"/>
        </w:rPr>
      </w:pPr>
      <w:r w:rsidRPr="00203539">
        <w:rPr>
          <w:noProof/>
        </w:rPr>
        <w:drawing>
          <wp:inline distT="0" distB="0" distL="0" distR="0" wp14:anchorId="3B6C4F53" wp14:editId="61C7F9C6">
            <wp:extent cx="5760720" cy="2757170"/>
            <wp:effectExtent l="0" t="0" r="11430" b="5080"/>
            <wp:docPr id="379064862" name="Chart 1">
              <a:extLst xmlns:a="http://schemas.openxmlformats.org/drawingml/2006/main">
                <a:ext uri="{FF2B5EF4-FFF2-40B4-BE49-F238E27FC236}">
                  <a16:creationId xmlns:a16="http://schemas.microsoft.com/office/drawing/2014/main" id="{72BA4740-D28B-4F7A-90CD-1923A03EC8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E2B52D" w14:textId="548AD0AB" w:rsidR="007D7876" w:rsidRPr="007D7876" w:rsidRDefault="007D7876" w:rsidP="007D7876">
      <w:pPr>
        <w:jc w:val="both"/>
      </w:pPr>
      <w:r w:rsidRPr="007D7876">
        <w:t>Er wordt over het algemeen een toename vastgesteld van het aantal verzoeken om schuldbemiddeling, wat kan wijzen op een toenemende financiële kwetsbaarheid van een deel van de bevolking. Factoren zoals inflatie, de stijgende kosten van levensonderhoud, maar ook economische gebeurtenissen zoals de energiecrisis of de post-COVID-context kunnen tot dit fenomeen hebben bijgedragen.</w:t>
      </w:r>
    </w:p>
    <w:p w14:paraId="73E32FD7" w14:textId="77777777" w:rsidR="007D7876" w:rsidRPr="007D7876" w:rsidRDefault="007D7876" w:rsidP="007D7876">
      <w:pPr>
        <w:jc w:val="both"/>
      </w:pPr>
    </w:p>
    <w:p w14:paraId="51B3D96D" w14:textId="77777777" w:rsidR="00897A38" w:rsidRDefault="00897A38">
      <w:pPr>
        <w:rPr>
          <w:b/>
          <w:bCs/>
          <w:u w:val="single"/>
        </w:rPr>
      </w:pPr>
      <w:r>
        <w:rPr>
          <w:b/>
          <w:bCs/>
          <w:u w:val="single"/>
        </w:rPr>
        <w:br w:type="page"/>
      </w:r>
    </w:p>
    <w:p w14:paraId="5340F098" w14:textId="2A682068" w:rsidR="00F9214F" w:rsidRPr="003B648F" w:rsidRDefault="00F9214F" w:rsidP="003B648F">
      <w:pPr>
        <w:pStyle w:val="ListParagraph"/>
        <w:numPr>
          <w:ilvl w:val="0"/>
          <w:numId w:val="15"/>
        </w:numPr>
        <w:rPr>
          <w:b/>
          <w:bCs/>
          <w:u w:val="single"/>
        </w:rPr>
      </w:pPr>
      <w:r w:rsidRPr="003B648F">
        <w:rPr>
          <w:b/>
          <w:bCs/>
          <w:u w:val="single"/>
        </w:rPr>
        <w:t>Maatregelen rond het thema "schulden" op basis van het regeerakkoord</w:t>
      </w:r>
    </w:p>
    <w:p w14:paraId="2D87B6C6" w14:textId="208332B0" w:rsidR="00F404D3" w:rsidRPr="007D7876" w:rsidRDefault="00F9214F" w:rsidP="00897A38">
      <w:pPr>
        <w:rPr>
          <w:i/>
          <w:iCs/>
        </w:rPr>
      </w:pPr>
      <w:r w:rsidRPr="007D7876">
        <w:rPr>
          <w:i/>
          <w:iCs/>
        </w:rPr>
        <w:t>Hieronder vindt u een eerste niet-limitatieve selectie van de maatregelen opgenomen in het regeerakkoord :</w:t>
      </w:r>
    </w:p>
    <w:p w14:paraId="0426EFAA" w14:textId="67591FE6" w:rsidR="00F404D3" w:rsidRPr="007D7876" w:rsidRDefault="00F404D3" w:rsidP="00F404D3">
      <w:pPr>
        <w:pStyle w:val="ListParagraph"/>
        <w:numPr>
          <w:ilvl w:val="0"/>
          <w:numId w:val="13"/>
        </w:numPr>
        <w:jc w:val="both"/>
        <w:rPr>
          <w:rFonts w:cstheme="minorHAnsi"/>
          <w:i/>
          <w:iCs/>
        </w:rPr>
      </w:pPr>
      <w:r w:rsidRPr="007D7876">
        <w:rPr>
          <w:rFonts w:cstheme="minorHAnsi"/>
        </w:rPr>
        <w:t>De overheid voert brede campagnes om elke consument te informeren en bewust te maken van zijn rechten, mogelijkheden en verantwoordelijkheden. Bijzondere aandacht gaat uit naar de manier waarop kwetsbare groepen het best worden bereikt</w:t>
      </w:r>
      <w:r w:rsidRPr="007D7876">
        <w:rPr>
          <w:rFonts w:cstheme="minorHAnsi"/>
          <w:i/>
          <w:iCs/>
        </w:rPr>
        <w:t>.</w:t>
      </w:r>
    </w:p>
    <w:p w14:paraId="3D792179" w14:textId="43A480C0" w:rsidR="00F404D3" w:rsidRPr="007D7876" w:rsidRDefault="00F404D3" w:rsidP="00F404D3">
      <w:pPr>
        <w:pStyle w:val="ListParagraph"/>
        <w:numPr>
          <w:ilvl w:val="0"/>
          <w:numId w:val="13"/>
        </w:numPr>
        <w:jc w:val="both"/>
        <w:rPr>
          <w:rFonts w:cstheme="minorHAnsi"/>
          <w:i/>
          <w:iCs/>
        </w:rPr>
      </w:pPr>
      <w:r w:rsidRPr="00F9214F">
        <w:rPr>
          <w:rFonts w:eastAsia="Times New Roman" w:cstheme="minorHAnsi"/>
          <w:color w:val="000000"/>
          <w:lang w:eastAsia="nl-BE"/>
        </w:rPr>
        <w:t>De administratieve en fiscale kosten die gepaard gaan met een gerechtelijke invordering van schulden, verlagen.</w:t>
      </w:r>
    </w:p>
    <w:p w14:paraId="375380B5" w14:textId="2F1A2BBC" w:rsidR="00F404D3" w:rsidRPr="007D7876" w:rsidRDefault="00F404D3" w:rsidP="00F404D3">
      <w:pPr>
        <w:pStyle w:val="ListParagraph"/>
        <w:numPr>
          <w:ilvl w:val="0"/>
          <w:numId w:val="13"/>
        </w:numPr>
        <w:jc w:val="both"/>
        <w:rPr>
          <w:rFonts w:cstheme="minorHAnsi"/>
          <w:i/>
          <w:iCs/>
        </w:rPr>
      </w:pPr>
      <w:r w:rsidRPr="00F9214F">
        <w:rPr>
          <w:rFonts w:eastAsia="Times New Roman" w:cstheme="minorHAnsi"/>
          <w:color w:val="000000"/>
          <w:lang w:eastAsia="nl-BE"/>
        </w:rPr>
        <w:t>1 jaar na de effectieve inwerkingtreding zal, samen met alle actoren, een evaluatie plaatsvinden van het effect op het terrein van het nieuwe tuchtrecht voor gerechtsdeurwaarders.</w:t>
      </w:r>
    </w:p>
    <w:p w14:paraId="726A1E69" w14:textId="66536D20" w:rsidR="00F404D3" w:rsidRPr="007D7876" w:rsidRDefault="00F404D3" w:rsidP="00F404D3">
      <w:pPr>
        <w:pStyle w:val="ListParagraph"/>
        <w:numPr>
          <w:ilvl w:val="0"/>
          <w:numId w:val="13"/>
        </w:numPr>
        <w:jc w:val="both"/>
        <w:rPr>
          <w:rFonts w:cstheme="minorHAnsi"/>
          <w:i/>
          <w:iCs/>
        </w:rPr>
      </w:pPr>
      <w:r w:rsidRPr="00F9214F">
        <w:rPr>
          <w:rFonts w:eastAsia="Times New Roman" w:cstheme="minorHAnsi"/>
          <w:color w:val="000000"/>
          <w:lang w:eastAsia="nl-BE"/>
        </w:rPr>
        <w:t>De collectieve schuldenregeling wordt verder hervormd tot een procedure die garandeert dat schuldenaars efficiënt en duurzaam geholpen worden, rekening houdend met de aanwezigheid van minderjarige kinderen in het huisgezin</w:t>
      </w:r>
    </w:p>
    <w:p w14:paraId="52245FB6" w14:textId="508BD5A1" w:rsidR="00F404D3" w:rsidRPr="007D7876" w:rsidRDefault="00F404D3" w:rsidP="00F404D3">
      <w:pPr>
        <w:pStyle w:val="ListParagraph"/>
        <w:numPr>
          <w:ilvl w:val="0"/>
          <w:numId w:val="13"/>
        </w:numPr>
        <w:jc w:val="both"/>
        <w:rPr>
          <w:rFonts w:cstheme="minorHAnsi"/>
          <w:i/>
          <w:iCs/>
        </w:rPr>
      </w:pPr>
      <w:r w:rsidRPr="00F9214F">
        <w:rPr>
          <w:rFonts w:eastAsia="Times New Roman" w:cstheme="minorHAnsi"/>
          <w:color w:val="000000"/>
          <w:lang w:eastAsia="nl-BE"/>
        </w:rPr>
        <w:t>De collectieve schuldenregeling wordt toegankelijk gemaakt voor alle mensen met een overmatige schuldenlast</w:t>
      </w:r>
    </w:p>
    <w:p w14:paraId="5344226C" w14:textId="6A9704A4" w:rsidR="00F404D3" w:rsidRPr="007D7876" w:rsidRDefault="00F404D3" w:rsidP="00F404D3">
      <w:pPr>
        <w:pStyle w:val="ListParagraph"/>
        <w:numPr>
          <w:ilvl w:val="0"/>
          <w:numId w:val="13"/>
        </w:numPr>
        <w:jc w:val="both"/>
        <w:rPr>
          <w:rFonts w:cstheme="minorHAnsi"/>
          <w:i/>
          <w:iCs/>
        </w:rPr>
      </w:pPr>
      <w:r w:rsidRPr="00F9214F">
        <w:rPr>
          <w:rFonts w:eastAsia="Times New Roman" w:cstheme="minorHAnsi"/>
          <w:color w:val="000000"/>
          <w:lang w:eastAsia="nl-BE"/>
        </w:rPr>
        <w:t>De kosten van de procedure collectieve schuldenregeling worden verlaagd</w:t>
      </w:r>
    </w:p>
    <w:p w14:paraId="33635546" w14:textId="1912F03E" w:rsidR="00F404D3" w:rsidRPr="007D7876" w:rsidRDefault="00F404D3" w:rsidP="00F404D3">
      <w:pPr>
        <w:pStyle w:val="ListParagraph"/>
        <w:numPr>
          <w:ilvl w:val="0"/>
          <w:numId w:val="13"/>
        </w:numPr>
        <w:jc w:val="both"/>
        <w:rPr>
          <w:rFonts w:cstheme="minorHAnsi"/>
          <w:i/>
          <w:iCs/>
        </w:rPr>
      </w:pPr>
      <w:r w:rsidRPr="00F9214F">
        <w:rPr>
          <w:rFonts w:eastAsia="Times New Roman" w:cstheme="minorHAnsi"/>
          <w:color w:val="000000"/>
          <w:lang w:eastAsia="nl-BE"/>
        </w:rPr>
        <w:t xml:space="preserve">De slagkracht van de Dienst voor Alimentatievorderingen (DAVO) versterken door deze in staat te stellen om het bedrag van de alimentatie automatisch aan de bron af te houden van de inkomsten van de onderhoudsplichtige ouder en de de werkingssfeer uit te breiden.  </w:t>
      </w:r>
    </w:p>
    <w:p w14:paraId="578EEACA" w14:textId="18B04FFA" w:rsidR="000422C2" w:rsidRPr="007D7876" w:rsidRDefault="00FC5072" w:rsidP="00F404D3">
      <w:pPr>
        <w:pStyle w:val="ListParagraph"/>
        <w:numPr>
          <w:ilvl w:val="0"/>
          <w:numId w:val="13"/>
        </w:numPr>
        <w:jc w:val="both"/>
        <w:rPr>
          <w:rFonts w:cstheme="minorHAnsi"/>
        </w:rPr>
      </w:pPr>
      <w:r w:rsidRPr="007D7876">
        <w:rPr>
          <w:rFonts w:cstheme="minorHAnsi"/>
        </w:rPr>
        <w:t>De maximumbedragen van onderhoudsgelden worden aangepast.</w:t>
      </w:r>
    </w:p>
    <w:p w14:paraId="6FF1D461" w14:textId="7D9E012B" w:rsidR="00FC5072" w:rsidRPr="007D7876" w:rsidRDefault="00FC5072" w:rsidP="00F404D3">
      <w:pPr>
        <w:pStyle w:val="ListParagraph"/>
        <w:numPr>
          <w:ilvl w:val="0"/>
          <w:numId w:val="13"/>
        </w:numPr>
        <w:jc w:val="both"/>
        <w:rPr>
          <w:rFonts w:cstheme="minorHAnsi"/>
        </w:rPr>
      </w:pPr>
      <w:r w:rsidRPr="00F9214F">
        <w:rPr>
          <w:rFonts w:eastAsia="Times New Roman" w:cstheme="minorHAnsi"/>
          <w:color w:val="000000"/>
          <w:lang w:eastAsia="nl-BE"/>
        </w:rPr>
        <w:t>Er wordt onderzocht of de maximumplafonds kunnen worden geschrapt</w:t>
      </w:r>
    </w:p>
    <w:p w14:paraId="78DB5D2C" w14:textId="12925D4B" w:rsidR="00FC5072" w:rsidRPr="007D7876" w:rsidRDefault="00FC5072" w:rsidP="00F404D3">
      <w:pPr>
        <w:pStyle w:val="ListParagraph"/>
        <w:numPr>
          <w:ilvl w:val="0"/>
          <w:numId w:val="13"/>
        </w:numPr>
        <w:jc w:val="both"/>
        <w:rPr>
          <w:rFonts w:cstheme="minorHAnsi"/>
        </w:rPr>
      </w:pPr>
      <w:r w:rsidRPr="00F9214F">
        <w:rPr>
          <w:rFonts w:eastAsia="Times New Roman" w:cstheme="minorHAnsi"/>
          <w:color w:val="000000"/>
          <w:lang w:eastAsia="nl-BE"/>
        </w:rPr>
        <w:t>Er wordt maximaal ingezet op het terugvorderen van achterstallig onderhoudsgeld</w:t>
      </w:r>
    </w:p>
    <w:p w14:paraId="7302CE31" w14:textId="179087E7" w:rsidR="00F404D3" w:rsidRPr="002E2492" w:rsidRDefault="00FC5072" w:rsidP="00F404D3">
      <w:pPr>
        <w:pStyle w:val="ListParagraph"/>
        <w:numPr>
          <w:ilvl w:val="0"/>
          <w:numId w:val="13"/>
        </w:numPr>
        <w:jc w:val="both"/>
        <w:rPr>
          <w:i/>
          <w:iCs/>
        </w:rPr>
      </w:pPr>
      <w:r w:rsidRPr="00F9214F">
        <w:rPr>
          <w:rFonts w:eastAsia="Times New Roman" w:cstheme="minorHAnsi"/>
          <w:color w:val="000000"/>
          <w:lang w:eastAsia="nl-BE"/>
        </w:rPr>
        <w:t>De mogelijkheid wordt onderzocht om het onderhoudsgeld terug te vorderen via de belastingen</w:t>
      </w:r>
      <w:r w:rsidRPr="00F404D3">
        <w:rPr>
          <w:rFonts w:ascii="Aptos Narrow" w:eastAsia="Times New Roman" w:hAnsi="Aptos Narrow" w:cs="Times New Roman"/>
          <w:color w:val="000000"/>
          <w:lang w:eastAsia="nl-BE"/>
        </w:rPr>
        <w:t>.</w:t>
      </w:r>
    </w:p>
    <w:p w14:paraId="1C13A7B5" w14:textId="5A2C3C3B" w:rsidR="002E2492" w:rsidRPr="002E2492" w:rsidRDefault="002E2492" w:rsidP="002E2492">
      <w:pPr>
        <w:pStyle w:val="ListParagraph"/>
        <w:numPr>
          <w:ilvl w:val="0"/>
          <w:numId w:val="13"/>
        </w:numPr>
        <w:jc w:val="both"/>
        <w:rPr>
          <w:rFonts w:cstheme="minorHAnsi"/>
          <w:i/>
          <w:iCs/>
        </w:rPr>
      </w:pPr>
      <w:r>
        <w:rPr>
          <w:rFonts w:eastAsia="Times New Roman" w:cstheme="minorHAnsi"/>
          <w:color w:val="000000"/>
          <w:lang w:eastAsia="nl-BE"/>
        </w:rPr>
        <w:t>Het boek XIX van het Wetboek van economisch recht inzake consumentenschulden wordt tegen het einde van het eerste jaar van de legislatuur geëvalueerd en eventueel waar nodig aangepast in functie van deze evaluatie.</w:t>
      </w:r>
    </w:p>
    <w:p w14:paraId="5500975B" w14:textId="77777777" w:rsidR="00F404D3" w:rsidRPr="007D7876" w:rsidRDefault="00F404D3">
      <w:pPr>
        <w:rPr>
          <w:b/>
          <w:bCs/>
          <w:u w:val="single"/>
        </w:rPr>
      </w:pPr>
    </w:p>
    <w:p w14:paraId="26F3A2B6" w14:textId="5DF14F2C" w:rsidR="003B648F" w:rsidRPr="003B648F" w:rsidRDefault="003B648F" w:rsidP="003B648F">
      <w:pPr>
        <w:pStyle w:val="ListParagraph"/>
        <w:numPr>
          <w:ilvl w:val="0"/>
          <w:numId w:val="15"/>
        </w:numPr>
        <w:rPr>
          <w:b/>
          <w:bCs/>
          <w:u w:val="single"/>
        </w:rPr>
      </w:pPr>
      <w:r w:rsidRPr="003B648F">
        <w:rPr>
          <w:b/>
          <w:bCs/>
          <w:u w:val="single"/>
        </w:rPr>
        <w:t>Aanbevelingen</w:t>
      </w:r>
    </w:p>
    <w:p w14:paraId="6BB5D9F6" w14:textId="070FF4F9" w:rsidR="003B648F" w:rsidRDefault="003B648F" w:rsidP="003B648F">
      <w:pPr>
        <w:rPr>
          <w:b/>
          <w:bCs/>
          <w:u w:val="single"/>
        </w:rPr>
      </w:pPr>
      <w:r w:rsidRPr="00CB576F">
        <w:rPr>
          <w:b/>
          <w:bCs/>
          <w:u w:val="single"/>
        </w:rPr>
        <w:t xml:space="preserve">Wat zijn uw aanbevelingen met betrekking tot de door </w:t>
      </w:r>
      <w:r w:rsidR="00E54004">
        <w:rPr>
          <w:b/>
          <w:bCs/>
          <w:u w:val="single"/>
        </w:rPr>
        <w:t>de beleidscel</w:t>
      </w:r>
      <w:r w:rsidRPr="00CB576F">
        <w:rPr>
          <w:b/>
          <w:bCs/>
          <w:u w:val="single"/>
        </w:rPr>
        <w:t xml:space="preserve"> geselecteerde maatregelen?</w:t>
      </w:r>
      <w:r w:rsidRPr="00CB576F">
        <w:rPr>
          <w:b/>
          <w:bCs/>
          <w:u w:val="single"/>
        </w:rPr>
        <w:br/>
      </w:r>
    </w:p>
    <w:p w14:paraId="3A7794E6" w14:textId="77777777" w:rsidR="003B648F" w:rsidRPr="00CB576F" w:rsidRDefault="003B648F" w:rsidP="003B648F">
      <w:pPr>
        <w:rPr>
          <w:b/>
          <w:bCs/>
          <w:u w:val="single"/>
        </w:rPr>
      </w:pPr>
      <w:r w:rsidRPr="00CB576F">
        <w:rPr>
          <w:b/>
          <w:bCs/>
          <w:u w:val="single"/>
        </w:rPr>
        <w:t>Welke nieuwe actie(s) stelt u voor in verband met het thema?</w:t>
      </w:r>
    </w:p>
    <w:p w14:paraId="30E0A00F" w14:textId="77777777" w:rsidR="00F9214F" w:rsidRPr="007D7876" w:rsidRDefault="00F9214F">
      <w:pPr>
        <w:rPr>
          <w:b/>
          <w:bCs/>
          <w:u w:val="single"/>
        </w:rPr>
      </w:pPr>
    </w:p>
    <w:p w14:paraId="2CFC3448" w14:textId="533E5C5A" w:rsidR="00233ADC" w:rsidRPr="007D7876" w:rsidRDefault="00233ADC" w:rsidP="00E66A51">
      <w:pPr>
        <w:rPr>
          <w:b/>
          <w:bCs/>
          <w:u w:val="single"/>
        </w:rPr>
      </w:pPr>
    </w:p>
    <w:sectPr w:rsidR="00233ADC" w:rsidRPr="007D7876" w:rsidSect="008C5014">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C002" w14:textId="77777777" w:rsidR="00112D95" w:rsidRDefault="00112D95" w:rsidP="008C5014">
      <w:pPr>
        <w:spacing w:after="0" w:line="240" w:lineRule="auto"/>
      </w:pPr>
      <w:r>
        <w:separator/>
      </w:r>
    </w:p>
  </w:endnote>
  <w:endnote w:type="continuationSeparator" w:id="0">
    <w:p w14:paraId="05FAEE83" w14:textId="77777777" w:rsidR="00112D95" w:rsidRDefault="00112D95" w:rsidP="008C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468583260"/>
      <w:docPartObj>
        <w:docPartGallery w:val="Page Numbers (Bottom of Page)"/>
        <w:docPartUnique/>
      </w:docPartObj>
    </w:sdtPr>
    <w:sdtEndPr>
      <w:rPr>
        <w:noProof/>
      </w:rPr>
    </w:sdtEndPr>
    <w:sdtContent>
      <w:p w14:paraId="532F95ED" w14:textId="77777777" w:rsidR="00B530E6" w:rsidRPr="004E42C9" w:rsidRDefault="0062271E">
        <w:pPr>
          <w:pStyle w:val="Footer"/>
          <w:rPr>
            <w:noProof/>
            <w:color w:val="808080" w:themeColor="background1" w:themeShade="80"/>
            <w:sz w:val="18"/>
            <w:szCs w:val="18"/>
            <w:lang w:val="fr-FR"/>
          </w:rPr>
        </w:pPr>
        <w:r w:rsidRPr="004E42C9">
          <w:rPr>
            <w:color w:val="808080" w:themeColor="background1" w:themeShade="80"/>
          </w:rPr>
          <w:fldChar w:fldCharType="begin"/>
        </w:r>
        <w:r w:rsidRPr="004E42C9">
          <w:rPr>
            <w:color w:val="808080" w:themeColor="background1" w:themeShade="80"/>
            <w:lang w:val="fr-FR"/>
          </w:rPr>
          <w:instrText xml:space="preserve"> PAGE   \* MERGEFORMAT </w:instrText>
        </w:r>
        <w:r w:rsidRPr="004E42C9">
          <w:rPr>
            <w:color w:val="808080" w:themeColor="background1" w:themeShade="80"/>
          </w:rPr>
          <w:fldChar w:fldCharType="separate"/>
        </w:r>
        <w:r w:rsidRPr="004E42C9">
          <w:rPr>
            <w:color w:val="808080" w:themeColor="background1" w:themeShade="80"/>
            <w:lang w:val="fr-FR"/>
          </w:rPr>
          <w:t>2</w:t>
        </w:r>
        <w:r w:rsidRPr="004E42C9">
          <w:rPr>
            <w:noProof/>
            <w:color w:val="808080" w:themeColor="background1" w:themeShade="80"/>
          </w:rPr>
          <w:fldChar w:fldCharType="end"/>
        </w:r>
        <w:r w:rsidRPr="004E42C9">
          <w:rPr>
            <w:noProof/>
            <w:color w:val="808080" w:themeColor="background1" w:themeShade="80"/>
            <w:lang w:val="fr-FR"/>
          </w:rPr>
          <w:tab/>
        </w:r>
      </w:p>
      <w:bookmarkStart w:id="1" w:name="_Hlk33451114" w:displacedByCustomXml="next"/>
    </w:sdtContent>
  </w:sdt>
  <w:bookmarkEnd w:id="1"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02233"/>
      <w:docPartObj>
        <w:docPartGallery w:val="Page Numbers (Bottom of Page)"/>
        <w:docPartUnique/>
      </w:docPartObj>
    </w:sdtPr>
    <w:sdtEndPr>
      <w:rPr>
        <w:noProof/>
      </w:rPr>
    </w:sdtEndPr>
    <w:sdtContent>
      <w:p w14:paraId="2B4A6B4A" w14:textId="77777777" w:rsidR="00B530E6" w:rsidRDefault="009951A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BC9D" w14:textId="77777777" w:rsidR="00112D95" w:rsidRDefault="00112D95" w:rsidP="008C5014">
      <w:pPr>
        <w:spacing w:after="0" w:line="240" w:lineRule="auto"/>
      </w:pPr>
      <w:r>
        <w:separator/>
      </w:r>
    </w:p>
  </w:footnote>
  <w:footnote w:type="continuationSeparator" w:id="0">
    <w:p w14:paraId="410ABEDB" w14:textId="77777777" w:rsidR="00112D95" w:rsidRDefault="00112D95" w:rsidP="008C5014">
      <w:pPr>
        <w:spacing w:after="0" w:line="240" w:lineRule="auto"/>
      </w:pPr>
      <w:r>
        <w:continuationSeparator/>
      </w:r>
    </w:p>
  </w:footnote>
  <w:footnote w:id="1">
    <w:p w14:paraId="28D9678C" w14:textId="77777777" w:rsidR="007D7876" w:rsidRPr="004C2C4C" w:rsidRDefault="007D7876" w:rsidP="007D7876">
      <w:pPr>
        <w:pStyle w:val="FootnoteText"/>
        <w:jc w:val="both"/>
      </w:pPr>
      <w:r>
        <w:rPr>
          <w:rStyle w:val="FootnoteReference"/>
        </w:rPr>
        <w:footnoteRef/>
      </w:r>
      <w:r>
        <w:t xml:space="preserve"> </w:t>
      </w:r>
      <w:r w:rsidRPr="004C2C4C">
        <w:t>AROP: het armoederisico (of monetaire armoede) is het percentage personen met een equivalente beschikbare inkomens (na sociale overdrachten) dat lager ligt dan 60% van het nationale mediaaninkomen van huishoudens.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B4B4" w14:textId="77777777" w:rsidR="00B92E73" w:rsidRDefault="00B92E73">
    <w:pPr>
      <w:pStyle w:val="Header"/>
    </w:pPr>
    <w:r w:rsidRPr="004A68CF">
      <w:rPr>
        <w:noProof/>
      </w:rPr>
      <w:drawing>
        <wp:anchor distT="0" distB="0" distL="114300" distR="114300" simplePos="0" relativeHeight="251659264" behindDoc="1" locked="0" layoutInCell="1" allowOverlap="1" wp14:anchorId="358E434B" wp14:editId="2DB87714">
          <wp:simplePos x="0" y="0"/>
          <wp:positionH relativeFrom="page">
            <wp:posOffset>9558</wp:posOffset>
          </wp:positionH>
          <wp:positionV relativeFrom="paragraph">
            <wp:posOffset>-449580</wp:posOffset>
          </wp:positionV>
          <wp:extent cx="7562784" cy="1069254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831-Briefhoofd-NL-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84" cy="10692542"/>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1078" w14:textId="77777777" w:rsidR="008C5014" w:rsidRPr="007E11F7" w:rsidRDefault="008C5014">
    <w:pPr>
      <w:pStyle w:val="Header"/>
      <w:rPr>
        <w:color w:val="808080" w:themeColor="background1" w:themeShade="80"/>
      </w:rPr>
    </w:pPr>
  </w:p>
  <w:p w14:paraId="00319B9F" w14:textId="77777777" w:rsidR="00F14040" w:rsidRPr="007E11F7" w:rsidRDefault="00F14040">
    <w:pPr>
      <w:pStyle w:val="Header"/>
      <w:rPr>
        <w:color w:val="808080" w:themeColor="background1" w:themeShade="80"/>
        <w:sz w:val="18"/>
        <w:szCs w:val="1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5"/>
      <w:gridCol w:w="2984"/>
      <w:gridCol w:w="1913"/>
      <w:gridCol w:w="2476"/>
    </w:tblGrid>
    <w:tr w:rsidR="007E11F7" w:rsidRPr="007E11F7" w14:paraId="7ED43294" w14:textId="77777777" w:rsidTr="00A17167">
      <w:tc>
        <w:tcPr>
          <w:tcW w:w="5529" w:type="dxa"/>
          <w:gridSpan w:val="2"/>
        </w:tcPr>
        <w:p w14:paraId="0A2BD5F1" w14:textId="77777777" w:rsidR="00B530E6" w:rsidRPr="007E11F7" w:rsidRDefault="00B530E6" w:rsidP="00F14040">
          <w:pPr>
            <w:pStyle w:val="Header"/>
            <w:rPr>
              <w:color w:val="808080" w:themeColor="background1" w:themeShade="80"/>
              <w:sz w:val="18"/>
              <w:szCs w:val="18"/>
            </w:rPr>
          </w:pPr>
          <w:r w:rsidRPr="007E11F7">
            <w:rPr>
              <w:noProof/>
              <w:color w:val="808080" w:themeColor="background1" w:themeShade="80"/>
            </w:rPr>
            <w:drawing>
              <wp:inline distT="0" distB="0" distL="0" distR="0" wp14:anchorId="25753FE8" wp14:editId="1E215D4F">
                <wp:extent cx="2321717" cy="542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D MI CMYK.jpg"/>
                        <pic:cNvPicPr/>
                      </pic:nvPicPr>
                      <pic:blipFill>
                        <a:blip r:embed="rId1">
                          <a:extLst>
                            <a:ext uri="{28A0092B-C50C-407E-A947-70E740481C1C}">
                              <a14:useLocalDpi xmlns:a14="http://schemas.microsoft.com/office/drawing/2010/main" val="0"/>
                            </a:ext>
                          </a:extLst>
                        </a:blip>
                        <a:stretch>
                          <a:fillRect/>
                        </a:stretch>
                      </pic:blipFill>
                      <pic:spPr>
                        <a:xfrm>
                          <a:off x="0" y="0"/>
                          <a:ext cx="2485554" cy="581238"/>
                        </a:xfrm>
                        <a:prstGeom prst="rect">
                          <a:avLst/>
                        </a:prstGeom>
                      </pic:spPr>
                    </pic:pic>
                  </a:graphicData>
                </a:graphic>
              </wp:inline>
            </w:drawing>
          </w:r>
        </w:p>
      </w:tc>
      <w:tc>
        <w:tcPr>
          <w:tcW w:w="4389" w:type="dxa"/>
          <w:gridSpan w:val="2"/>
        </w:tcPr>
        <w:p w14:paraId="4EBB345A" w14:textId="738C3AC5" w:rsidR="00B530E6" w:rsidRPr="003D7888" w:rsidRDefault="005E728E">
          <w:pPr>
            <w:pStyle w:val="Header"/>
            <w:rPr>
              <w:b/>
              <w:bCs/>
              <w:color w:val="808080" w:themeColor="background1" w:themeShade="80"/>
              <w:sz w:val="44"/>
              <w:szCs w:val="44"/>
              <w:lang w:val="fr-BE"/>
            </w:rPr>
          </w:pPr>
          <w:r>
            <w:rPr>
              <w:b/>
              <w:bCs/>
              <w:color w:val="808080" w:themeColor="background1" w:themeShade="80"/>
              <w:sz w:val="44"/>
              <w:szCs w:val="44"/>
              <w:lang w:val="fr-BE"/>
            </w:rPr>
            <w:t>Thematische fiche</w:t>
          </w:r>
        </w:p>
      </w:tc>
    </w:tr>
    <w:tr w:rsidR="007E11F7" w:rsidRPr="004E42C9" w14:paraId="4AB4D1FC" w14:textId="77777777" w:rsidTr="00A17167">
      <w:tc>
        <w:tcPr>
          <w:tcW w:w="2545" w:type="dxa"/>
        </w:tcPr>
        <w:p w14:paraId="2DA55D24" w14:textId="77777777" w:rsidR="004C082D" w:rsidRPr="007D7876" w:rsidRDefault="004C082D" w:rsidP="00F14040">
          <w:pPr>
            <w:pStyle w:val="Header"/>
            <w:jc w:val="right"/>
            <w:rPr>
              <w:color w:val="808080" w:themeColor="background1" w:themeShade="80"/>
              <w:sz w:val="18"/>
              <w:szCs w:val="18"/>
            </w:rPr>
          </w:pPr>
        </w:p>
        <w:p w14:paraId="3BF2EDD8" w14:textId="1284DE21" w:rsidR="004C082D" w:rsidRPr="007D7876" w:rsidRDefault="00324F1B" w:rsidP="00F14040">
          <w:pPr>
            <w:pStyle w:val="Header"/>
            <w:jc w:val="right"/>
            <w:rPr>
              <w:color w:val="808080" w:themeColor="background1" w:themeShade="80"/>
              <w:sz w:val="18"/>
              <w:szCs w:val="18"/>
            </w:rPr>
          </w:pPr>
          <w:r w:rsidRPr="007D7876">
            <w:rPr>
              <w:color w:val="808080" w:themeColor="background1" w:themeShade="80"/>
              <w:sz w:val="18"/>
              <w:szCs w:val="18"/>
            </w:rPr>
            <w:t>Kruidtuinlaan</w:t>
          </w:r>
          <w:r w:rsidR="004C082D" w:rsidRPr="007D7876">
            <w:rPr>
              <w:color w:val="808080" w:themeColor="background1" w:themeShade="80"/>
              <w:sz w:val="18"/>
              <w:szCs w:val="18"/>
            </w:rPr>
            <w:t xml:space="preserve"> 50 </w:t>
          </w:r>
          <w:r w:rsidR="00A17167" w:rsidRPr="007D7876">
            <w:rPr>
              <w:color w:val="808080" w:themeColor="background1" w:themeShade="80"/>
              <w:sz w:val="18"/>
              <w:szCs w:val="18"/>
            </w:rPr>
            <w:t>b</w:t>
          </w:r>
          <w:r w:rsidRPr="007D7876">
            <w:rPr>
              <w:color w:val="808080" w:themeColor="background1" w:themeShade="80"/>
              <w:sz w:val="18"/>
              <w:szCs w:val="18"/>
            </w:rPr>
            <w:t>us</w:t>
          </w:r>
          <w:r w:rsidR="004C082D" w:rsidRPr="007D7876">
            <w:rPr>
              <w:color w:val="808080" w:themeColor="background1" w:themeShade="80"/>
              <w:sz w:val="18"/>
              <w:szCs w:val="18"/>
            </w:rPr>
            <w:t xml:space="preserve"> 165</w:t>
          </w:r>
        </w:p>
        <w:p w14:paraId="719B410C" w14:textId="48AA6119" w:rsidR="004C082D" w:rsidRPr="007D7876" w:rsidRDefault="004C082D" w:rsidP="00F14040">
          <w:pPr>
            <w:pStyle w:val="Header"/>
            <w:jc w:val="right"/>
            <w:rPr>
              <w:color w:val="808080" w:themeColor="background1" w:themeShade="80"/>
              <w:sz w:val="18"/>
              <w:szCs w:val="18"/>
            </w:rPr>
          </w:pPr>
          <w:r w:rsidRPr="007D7876">
            <w:rPr>
              <w:color w:val="808080" w:themeColor="background1" w:themeShade="80"/>
              <w:sz w:val="18"/>
              <w:szCs w:val="18"/>
            </w:rPr>
            <w:t>B-1000 Bru</w:t>
          </w:r>
          <w:r w:rsidR="00324F1B" w:rsidRPr="007D7876">
            <w:rPr>
              <w:color w:val="808080" w:themeColor="background1" w:themeShade="80"/>
              <w:sz w:val="18"/>
              <w:szCs w:val="18"/>
            </w:rPr>
            <w:t>ssel</w:t>
          </w:r>
        </w:p>
        <w:p w14:paraId="6C1B516F" w14:textId="77777777" w:rsidR="004C082D" w:rsidRPr="007D7876" w:rsidRDefault="004C082D" w:rsidP="00F14040">
          <w:pPr>
            <w:pStyle w:val="Header"/>
            <w:jc w:val="right"/>
            <w:rPr>
              <w:color w:val="808080" w:themeColor="background1" w:themeShade="80"/>
              <w:sz w:val="18"/>
              <w:szCs w:val="18"/>
            </w:rPr>
          </w:pPr>
          <w:r w:rsidRPr="007D7876">
            <w:rPr>
              <w:color w:val="808080" w:themeColor="background1" w:themeShade="80"/>
              <w:sz w:val="18"/>
              <w:szCs w:val="18"/>
            </w:rPr>
            <w:t>T. +32 2 508 85 8</w:t>
          </w:r>
          <w:r w:rsidR="00A17167" w:rsidRPr="007D7876">
            <w:rPr>
              <w:color w:val="808080" w:themeColor="background1" w:themeShade="80"/>
              <w:sz w:val="18"/>
              <w:szCs w:val="18"/>
            </w:rPr>
            <w:t>6</w:t>
          </w:r>
        </w:p>
        <w:p w14:paraId="6F0FF4B3" w14:textId="77777777" w:rsidR="004C082D" w:rsidRPr="007D7876" w:rsidRDefault="004C082D" w:rsidP="00F14040">
          <w:pPr>
            <w:pStyle w:val="Header"/>
            <w:jc w:val="right"/>
            <w:rPr>
              <w:color w:val="808080" w:themeColor="background1" w:themeShade="80"/>
              <w:sz w:val="18"/>
              <w:szCs w:val="18"/>
            </w:rPr>
          </w:pPr>
          <w:r w:rsidRPr="007D7876">
            <w:rPr>
              <w:color w:val="808080" w:themeColor="background1" w:themeShade="80"/>
              <w:sz w:val="18"/>
              <w:szCs w:val="18"/>
            </w:rPr>
            <w:t xml:space="preserve">E. </w:t>
          </w:r>
          <w:hyperlink r:id="rId2" w:history="1">
            <w:r w:rsidR="00A17167" w:rsidRPr="007D7876">
              <w:rPr>
                <w:rStyle w:val="Hyperlink"/>
                <w:color w:val="808080" w:themeColor="background1" w:themeShade="80"/>
                <w:sz w:val="18"/>
                <w:szCs w:val="18"/>
              </w:rPr>
              <w:t>question@mi-is.be</w:t>
            </w:r>
          </w:hyperlink>
          <w:r w:rsidR="00A17167" w:rsidRPr="007D7876">
            <w:rPr>
              <w:color w:val="808080" w:themeColor="background1" w:themeShade="80"/>
              <w:sz w:val="18"/>
              <w:szCs w:val="18"/>
            </w:rPr>
            <w:t xml:space="preserve"> </w:t>
          </w:r>
        </w:p>
        <w:p w14:paraId="522B6E16" w14:textId="77777777" w:rsidR="004C082D" w:rsidRPr="007E11F7" w:rsidRDefault="00E54004" w:rsidP="00F14040">
          <w:pPr>
            <w:pStyle w:val="Header"/>
            <w:jc w:val="right"/>
            <w:rPr>
              <w:color w:val="808080" w:themeColor="background1" w:themeShade="80"/>
              <w:sz w:val="18"/>
              <w:szCs w:val="18"/>
            </w:rPr>
          </w:pPr>
          <w:hyperlink r:id="rId3" w:history="1">
            <w:r w:rsidR="004C082D" w:rsidRPr="007E11F7">
              <w:rPr>
                <w:rStyle w:val="Hyperlink"/>
                <w:color w:val="808080" w:themeColor="background1" w:themeShade="80"/>
                <w:sz w:val="18"/>
                <w:szCs w:val="18"/>
              </w:rPr>
              <w:t>www.mi-is.be</w:t>
            </w:r>
          </w:hyperlink>
        </w:p>
        <w:p w14:paraId="672B33F5" w14:textId="77777777" w:rsidR="004C082D" w:rsidRPr="007E11F7" w:rsidRDefault="004C082D">
          <w:pPr>
            <w:pStyle w:val="Header"/>
            <w:rPr>
              <w:color w:val="808080" w:themeColor="background1" w:themeShade="80"/>
              <w:sz w:val="18"/>
              <w:szCs w:val="18"/>
            </w:rPr>
          </w:pPr>
        </w:p>
      </w:tc>
      <w:tc>
        <w:tcPr>
          <w:tcW w:w="2984" w:type="dxa"/>
        </w:tcPr>
        <w:p w14:paraId="7F752267" w14:textId="77777777" w:rsidR="004C082D" w:rsidRPr="007E11F7" w:rsidRDefault="004C082D">
          <w:pPr>
            <w:pStyle w:val="Header"/>
            <w:rPr>
              <w:color w:val="808080" w:themeColor="background1" w:themeShade="80"/>
              <w:sz w:val="18"/>
              <w:szCs w:val="18"/>
            </w:rPr>
          </w:pPr>
        </w:p>
        <w:p w14:paraId="4BB5D8E8" w14:textId="77777777" w:rsidR="004C082D" w:rsidRPr="007E11F7" w:rsidRDefault="004C082D">
          <w:pPr>
            <w:pStyle w:val="Header"/>
            <w:rPr>
              <w:color w:val="808080" w:themeColor="background1" w:themeShade="80"/>
              <w:sz w:val="18"/>
              <w:szCs w:val="18"/>
            </w:rPr>
          </w:pPr>
          <w:r w:rsidRPr="007E11F7">
            <w:rPr>
              <w:color w:val="808080" w:themeColor="background1" w:themeShade="80"/>
              <w:sz w:val="18"/>
              <w:szCs w:val="18"/>
            </w:rPr>
            <w:t xml:space="preserve"> </w:t>
          </w:r>
        </w:p>
      </w:tc>
      <w:tc>
        <w:tcPr>
          <w:tcW w:w="4389" w:type="dxa"/>
          <w:gridSpan w:val="2"/>
        </w:tcPr>
        <w:p w14:paraId="1A4F1021" w14:textId="77777777" w:rsidR="004C082D" w:rsidRPr="007E11F7" w:rsidRDefault="004C082D">
          <w:pPr>
            <w:pStyle w:val="Header"/>
            <w:rPr>
              <w:color w:val="808080" w:themeColor="background1" w:themeShade="80"/>
              <w:sz w:val="18"/>
              <w:szCs w:val="18"/>
              <w:lang w:val="fr-FR"/>
            </w:rPr>
          </w:pPr>
          <w:r w:rsidRPr="007E11F7">
            <w:rPr>
              <w:color w:val="808080" w:themeColor="background1" w:themeShade="80"/>
              <w:sz w:val="18"/>
              <w:szCs w:val="18"/>
              <w:lang w:val="fr-FR"/>
            </w:rPr>
            <w:softHyphen/>
          </w:r>
        </w:p>
        <w:p w14:paraId="662A7F47" w14:textId="08FF5504" w:rsidR="004C082D" w:rsidRPr="007E11F7" w:rsidRDefault="006166B6">
          <w:pPr>
            <w:pStyle w:val="Header"/>
            <w:rPr>
              <w:b/>
              <w:color w:val="808080" w:themeColor="background1" w:themeShade="80"/>
              <w:sz w:val="18"/>
              <w:szCs w:val="18"/>
              <w:lang w:val="fr-FR"/>
            </w:rPr>
          </w:pPr>
          <w:r>
            <w:rPr>
              <w:b/>
              <w:color w:val="808080" w:themeColor="background1" w:themeShade="80"/>
              <w:sz w:val="18"/>
              <w:szCs w:val="18"/>
              <w:lang w:val="fr-FR"/>
            </w:rPr>
            <w:t>Ter attentie van</w:t>
          </w:r>
          <w:r w:rsidR="004E42C9">
            <w:rPr>
              <w:b/>
              <w:color w:val="808080" w:themeColor="background1" w:themeShade="80"/>
              <w:sz w:val="18"/>
              <w:szCs w:val="18"/>
              <w:lang w:val="fr-FR"/>
            </w:rPr>
            <w:t xml:space="preserve"> </w:t>
          </w:r>
          <w:r w:rsidR="004C082D" w:rsidRPr="007E11F7">
            <w:rPr>
              <w:b/>
              <w:color w:val="808080" w:themeColor="background1" w:themeShade="80"/>
              <w:sz w:val="18"/>
              <w:szCs w:val="18"/>
              <w:lang w:val="fr-FR"/>
            </w:rPr>
            <w:t>:</w:t>
          </w:r>
        </w:p>
        <w:p w14:paraId="0761B6F7" w14:textId="77777777" w:rsidR="00E52CA5" w:rsidRPr="007E11F7" w:rsidRDefault="00E52CA5">
          <w:pPr>
            <w:pStyle w:val="Header"/>
            <w:rPr>
              <w:color w:val="808080" w:themeColor="background1" w:themeShade="80"/>
              <w:sz w:val="18"/>
              <w:szCs w:val="18"/>
              <w:lang w:val="fr-FR"/>
            </w:rPr>
          </w:pPr>
        </w:p>
      </w:tc>
    </w:tr>
    <w:tr w:rsidR="007E11F7" w:rsidRPr="004E42C9" w14:paraId="09310619" w14:textId="77777777" w:rsidTr="00A17167">
      <w:tc>
        <w:tcPr>
          <w:tcW w:w="2545" w:type="dxa"/>
          <w:tcBorders>
            <w:bottom w:val="single" w:sz="4" w:space="0" w:color="auto"/>
          </w:tcBorders>
        </w:tcPr>
        <w:p w14:paraId="15E8897D" w14:textId="77777777" w:rsidR="00F14040" w:rsidRPr="007E11F7" w:rsidRDefault="00F14040">
          <w:pPr>
            <w:pStyle w:val="Header"/>
            <w:rPr>
              <w:color w:val="808080" w:themeColor="background1" w:themeShade="80"/>
              <w:sz w:val="18"/>
              <w:szCs w:val="18"/>
              <w:lang w:val="fr-FR"/>
            </w:rPr>
          </w:pPr>
        </w:p>
      </w:tc>
      <w:tc>
        <w:tcPr>
          <w:tcW w:w="2984" w:type="dxa"/>
          <w:tcBorders>
            <w:bottom w:val="single" w:sz="4" w:space="0" w:color="auto"/>
          </w:tcBorders>
        </w:tcPr>
        <w:p w14:paraId="14EF4B31" w14:textId="77777777" w:rsidR="00F14040" w:rsidRPr="007E11F7" w:rsidRDefault="00F14040">
          <w:pPr>
            <w:pStyle w:val="Header"/>
            <w:rPr>
              <w:color w:val="808080" w:themeColor="background1" w:themeShade="80"/>
              <w:sz w:val="18"/>
              <w:szCs w:val="18"/>
              <w:lang w:val="fr-FR"/>
            </w:rPr>
          </w:pPr>
        </w:p>
      </w:tc>
      <w:tc>
        <w:tcPr>
          <w:tcW w:w="1913" w:type="dxa"/>
          <w:tcBorders>
            <w:bottom w:val="single" w:sz="4" w:space="0" w:color="auto"/>
          </w:tcBorders>
        </w:tcPr>
        <w:p w14:paraId="3B2454EB" w14:textId="77777777" w:rsidR="00F14040" w:rsidRPr="007E11F7" w:rsidRDefault="00F14040">
          <w:pPr>
            <w:pStyle w:val="Header"/>
            <w:rPr>
              <w:color w:val="808080" w:themeColor="background1" w:themeShade="80"/>
              <w:sz w:val="18"/>
              <w:szCs w:val="18"/>
              <w:lang w:val="fr-FR"/>
            </w:rPr>
          </w:pPr>
        </w:p>
      </w:tc>
      <w:tc>
        <w:tcPr>
          <w:tcW w:w="2476" w:type="dxa"/>
          <w:tcBorders>
            <w:bottom w:val="single" w:sz="4" w:space="0" w:color="auto"/>
          </w:tcBorders>
        </w:tcPr>
        <w:p w14:paraId="7BDA8519" w14:textId="77777777" w:rsidR="00F14040" w:rsidRPr="007E11F7" w:rsidRDefault="00F14040">
          <w:pPr>
            <w:pStyle w:val="Header"/>
            <w:rPr>
              <w:color w:val="808080" w:themeColor="background1" w:themeShade="80"/>
              <w:sz w:val="18"/>
              <w:szCs w:val="18"/>
              <w:lang w:val="fr-FR"/>
            </w:rPr>
          </w:pPr>
        </w:p>
      </w:tc>
    </w:tr>
    <w:tr w:rsidR="00E66A51" w:rsidRPr="00C55B5D" w14:paraId="12A8F0AF" w14:textId="77777777" w:rsidTr="00A17167">
      <w:tc>
        <w:tcPr>
          <w:tcW w:w="2545" w:type="dxa"/>
          <w:tcBorders>
            <w:top w:val="single" w:sz="4" w:space="0" w:color="auto"/>
          </w:tcBorders>
        </w:tcPr>
        <w:p w14:paraId="38C3A3DB" w14:textId="50525C5F" w:rsidR="00E66A51" w:rsidRPr="00C55B5D" w:rsidRDefault="006166B6" w:rsidP="00E66A51">
          <w:pPr>
            <w:pStyle w:val="Header"/>
            <w:jc w:val="right"/>
            <w:rPr>
              <w:b/>
              <w:color w:val="808080" w:themeColor="background1" w:themeShade="80"/>
              <w:sz w:val="18"/>
              <w:szCs w:val="18"/>
              <w:lang w:val="fr-FR"/>
            </w:rPr>
          </w:pPr>
          <w:r>
            <w:rPr>
              <w:b/>
              <w:color w:val="808080" w:themeColor="background1" w:themeShade="80"/>
              <w:sz w:val="18"/>
              <w:szCs w:val="18"/>
              <w:lang w:val="fr-FR"/>
            </w:rPr>
            <w:t>Dienst</w:t>
          </w:r>
          <w:r w:rsidR="00E66A51">
            <w:rPr>
              <w:b/>
              <w:color w:val="808080" w:themeColor="background1" w:themeShade="80"/>
              <w:sz w:val="18"/>
              <w:szCs w:val="18"/>
              <w:lang w:val="fr-FR"/>
            </w:rPr>
            <w:t> :</w:t>
          </w:r>
        </w:p>
      </w:tc>
      <w:tc>
        <w:tcPr>
          <w:tcW w:w="2984" w:type="dxa"/>
          <w:tcBorders>
            <w:top w:val="single" w:sz="4" w:space="0" w:color="auto"/>
          </w:tcBorders>
        </w:tcPr>
        <w:p w14:paraId="4471D9EE" w14:textId="4C249B7C" w:rsidR="00E66A51" w:rsidRPr="00C55B5D" w:rsidRDefault="00E66A51" w:rsidP="00E66A51">
          <w:pPr>
            <w:pStyle w:val="Header"/>
            <w:rPr>
              <w:color w:val="808080" w:themeColor="background1" w:themeShade="80"/>
              <w:sz w:val="18"/>
              <w:szCs w:val="18"/>
              <w:lang w:val="fr-FR"/>
            </w:rPr>
          </w:pPr>
          <w:r>
            <w:rPr>
              <w:color w:val="808080" w:themeColor="background1" w:themeShade="80"/>
              <w:sz w:val="18"/>
              <w:szCs w:val="18"/>
              <w:lang w:val="fr-FR"/>
            </w:rPr>
            <w:t>SCUBA</w:t>
          </w:r>
        </w:p>
      </w:tc>
      <w:tc>
        <w:tcPr>
          <w:tcW w:w="1913" w:type="dxa"/>
          <w:tcBorders>
            <w:top w:val="single" w:sz="4" w:space="0" w:color="auto"/>
          </w:tcBorders>
        </w:tcPr>
        <w:p w14:paraId="5EC26357" w14:textId="1A03199F" w:rsidR="00E66A51" w:rsidRPr="00C55B5D" w:rsidRDefault="00E66A51" w:rsidP="00E66A51">
          <w:pPr>
            <w:pStyle w:val="Header"/>
            <w:jc w:val="right"/>
            <w:rPr>
              <w:b/>
              <w:color w:val="808080" w:themeColor="background1" w:themeShade="80"/>
              <w:sz w:val="18"/>
              <w:szCs w:val="18"/>
              <w:lang w:val="fr-FR"/>
            </w:rPr>
          </w:pPr>
          <w:r>
            <w:rPr>
              <w:b/>
              <w:color w:val="808080" w:themeColor="background1" w:themeShade="80"/>
              <w:sz w:val="18"/>
              <w:szCs w:val="18"/>
              <w:lang w:val="fr-FR"/>
            </w:rPr>
            <w:t>D</w:t>
          </w:r>
          <w:r w:rsidR="006166B6">
            <w:rPr>
              <w:b/>
              <w:color w:val="808080" w:themeColor="background1" w:themeShade="80"/>
              <w:sz w:val="18"/>
              <w:szCs w:val="18"/>
              <w:lang w:val="fr-FR"/>
            </w:rPr>
            <w:t>atum</w:t>
          </w:r>
          <w:r>
            <w:rPr>
              <w:b/>
              <w:color w:val="808080" w:themeColor="background1" w:themeShade="80"/>
              <w:sz w:val="18"/>
              <w:szCs w:val="18"/>
              <w:lang w:val="fr-FR"/>
            </w:rPr>
            <w:t xml:space="preserve"> :</w:t>
          </w:r>
        </w:p>
      </w:tc>
      <w:tc>
        <w:tcPr>
          <w:tcW w:w="2476" w:type="dxa"/>
          <w:tcBorders>
            <w:top w:val="single" w:sz="4" w:space="0" w:color="auto"/>
          </w:tcBorders>
        </w:tcPr>
        <w:p w14:paraId="6269DF50" w14:textId="5DCAED78" w:rsidR="00E66A51" w:rsidRPr="00C55B5D" w:rsidRDefault="003B648F" w:rsidP="00E66A51">
          <w:pPr>
            <w:pStyle w:val="Header"/>
            <w:rPr>
              <w:color w:val="808080" w:themeColor="background1" w:themeShade="80"/>
              <w:sz w:val="18"/>
              <w:szCs w:val="18"/>
              <w:lang w:val="fr-FR"/>
            </w:rPr>
          </w:pPr>
          <w:r>
            <w:rPr>
              <w:color w:val="808080" w:themeColor="background1" w:themeShade="80"/>
              <w:sz w:val="18"/>
              <w:szCs w:val="18"/>
              <w:lang w:val="fr-FR"/>
            </w:rPr>
            <w:t>13</w:t>
          </w:r>
          <w:r w:rsidR="00E66A51">
            <w:rPr>
              <w:color w:val="808080" w:themeColor="background1" w:themeShade="80"/>
              <w:sz w:val="18"/>
              <w:szCs w:val="18"/>
              <w:lang w:val="fr-FR"/>
            </w:rPr>
            <w:t>/06/2025</w:t>
          </w:r>
        </w:p>
      </w:tc>
    </w:tr>
    <w:tr w:rsidR="003D7888" w:rsidRPr="00C55B5D" w14:paraId="4D6B314F" w14:textId="77777777" w:rsidTr="00A17167">
      <w:tc>
        <w:tcPr>
          <w:tcW w:w="2545" w:type="dxa"/>
        </w:tcPr>
        <w:p w14:paraId="76261D46" w14:textId="7EE177FA" w:rsidR="003D7888" w:rsidRPr="00C55B5D" w:rsidRDefault="006166B6" w:rsidP="003D7888">
          <w:pPr>
            <w:pStyle w:val="Header"/>
            <w:jc w:val="right"/>
            <w:rPr>
              <w:b/>
              <w:color w:val="808080" w:themeColor="background1" w:themeShade="80"/>
              <w:sz w:val="18"/>
              <w:szCs w:val="18"/>
              <w:lang w:val="fr-FR"/>
            </w:rPr>
          </w:pPr>
          <w:r>
            <w:rPr>
              <w:b/>
              <w:color w:val="808080" w:themeColor="background1" w:themeShade="80"/>
              <w:sz w:val="18"/>
              <w:szCs w:val="18"/>
              <w:lang w:val="fr-FR"/>
            </w:rPr>
            <w:t>C</w:t>
          </w:r>
          <w:r w:rsidR="003D7888">
            <w:rPr>
              <w:b/>
              <w:color w:val="808080" w:themeColor="background1" w:themeShade="80"/>
              <w:sz w:val="18"/>
              <w:szCs w:val="18"/>
              <w:lang w:val="fr-FR"/>
            </w:rPr>
            <w:t>ontact</w:t>
          </w:r>
          <w:r>
            <w:rPr>
              <w:b/>
              <w:color w:val="808080" w:themeColor="background1" w:themeShade="80"/>
              <w:sz w:val="18"/>
              <w:szCs w:val="18"/>
              <w:lang w:val="fr-FR"/>
            </w:rPr>
            <w:t>personen</w:t>
          </w:r>
          <w:r w:rsidR="003D7888">
            <w:rPr>
              <w:b/>
              <w:color w:val="808080" w:themeColor="background1" w:themeShade="80"/>
              <w:sz w:val="18"/>
              <w:szCs w:val="18"/>
              <w:lang w:val="fr-FR"/>
            </w:rPr>
            <w:t xml:space="preserve"> </w:t>
          </w:r>
          <w:r w:rsidR="003D7888" w:rsidRPr="00C55B5D">
            <w:rPr>
              <w:b/>
              <w:color w:val="808080" w:themeColor="background1" w:themeShade="80"/>
              <w:sz w:val="18"/>
              <w:szCs w:val="18"/>
              <w:lang w:val="fr-FR"/>
            </w:rPr>
            <w:t>:</w:t>
          </w:r>
        </w:p>
      </w:tc>
      <w:tc>
        <w:tcPr>
          <w:tcW w:w="2984" w:type="dxa"/>
        </w:tcPr>
        <w:p w14:paraId="2F3DED02" w14:textId="58305371" w:rsidR="003D7888" w:rsidRPr="007647F4" w:rsidRDefault="007647F4" w:rsidP="003D7888">
          <w:pPr>
            <w:pStyle w:val="Header"/>
            <w:rPr>
              <w:color w:val="808080" w:themeColor="background1" w:themeShade="80"/>
              <w:sz w:val="18"/>
              <w:szCs w:val="18"/>
            </w:rPr>
          </w:pPr>
          <w:r>
            <w:rPr>
              <w:color w:val="808080" w:themeColor="background1" w:themeShade="80"/>
              <w:sz w:val="18"/>
              <w:szCs w:val="18"/>
            </w:rPr>
            <w:t>Anita Opfergelt e</w:t>
          </w:r>
          <w:r w:rsidR="006166B6">
            <w:rPr>
              <w:color w:val="808080" w:themeColor="background1" w:themeShade="80"/>
              <w:sz w:val="18"/>
              <w:szCs w:val="18"/>
            </w:rPr>
            <w:t>n</w:t>
          </w:r>
          <w:r>
            <w:rPr>
              <w:color w:val="808080" w:themeColor="background1" w:themeShade="80"/>
              <w:sz w:val="18"/>
              <w:szCs w:val="18"/>
            </w:rPr>
            <w:t xml:space="preserve"> Noémie Wouters</w:t>
          </w:r>
        </w:p>
      </w:tc>
      <w:tc>
        <w:tcPr>
          <w:tcW w:w="1913" w:type="dxa"/>
        </w:tcPr>
        <w:p w14:paraId="75BA32D3" w14:textId="3B5BD8F1" w:rsidR="003D7888" w:rsidRPr="00C55B5D" w:rsidRDefault="006166B6" w:rsidP="003D7888">
          <w:pPr>
            <w:pStyle w:val="Header"/>
            <w:jc w:val="right"/>
            <w:rPr>
              <w:b/>
              <w:color w:val="808080" w:themeColor="background1" w:themeShade="80"/>
              <w:sz w:val="18"/>
              <w:szCs w:val="18"/>
              <w:lang w:val="fr-FR"/>
            </w:rPr>
          </w:pPr>
          <w:r>
            <w:rPr>
              <w:b/>
              <w:color w:val="808080" w:themeColor="background1" w:themeShade="80"/>
              <w:sz w:val="18"/>
              <w:szCs w:val="18"/>
              <w:lang w:val="fr-FR"/>
            </w:rPr>
            <w:t>Bijlage(n)</w:t>
          </w:r>
          <w:r w:rsidR="003D7888" w:rsidRPr="00C55B5D">
            <w:rPr>
              <w:b/>
              <w:color w:val="808080" w:themeColor="background1" w:themeShade="80"/>
              <w:sz w:val="18"/>
              <w:szCs w:val="18"/>
              <w:lang w:val="fr-FR"/>
            </w:rPr>
            <w:t>:</w:t>
          </w:r>
        </w:p>
      </w:tc>
      <w:tc>
        <w:tcPr>
          <w:tcW w:w="2476" w:type="dxa"/>
        </w:tcPr>
        <w:p w14:paraId="033CC556" w14:textId="77777777" w:rsidR="003D7888" w:rsidRPr="00C55B5D" w:rsidRDefault="003D7888" w:rsidP="003D7888">
          <w:pPr>
            <w:pStyle w:val="Header"/>
            <w:rPr>
              <w:color w:val="808080" w:themeColor="background1" w:themeShade="80"/>
              <w:sz w:val="18"/>
              <w:szCs w:val="18"/>
              <w:lang w:val="fr-FR"/>
            </w:rPr>
          </w:pPr>
        </w:p>
      </w:tc>
    </w:tr>
    <w:tr w:rsidR="003D7888" w:rsidRPr="00C55B5D" w14:paraId="19707CA0" w14:textId="77777777" w:rsidTr="00A17167">
      <w:tc>
        <w:tcPr>
          <w:tcW w:w="2545" w:type="dxa"/>
        </w:tcPr>
        <w:p w14:paraId="244F7EF7" w14:textId="4C5D385E" w:rsidR="003D7888" w:rsidRPr="00C55B5D" w:rsidRDefault="006166B6" w:rsidP="003D7888">
          <w:pPr>
            <w:pStyle w:val="Header"/>
            <w:jc w:val="right"/>
            <w:rPr>
              <w:b/>
              <w:color w:val="808080" w:themeColor="background1" w:themeShade="80"/>
              <w:sz w:val="18"/>
              <w:szCs w:val="18"/>
              <w:lang w:val="fr-FR"/>
            </w:rPr>
          </w:pPr>
          <w:r>
            <w:rPr>
              <w:b/>
              <w:color w:val="808080" w:themeColor="background1" w:themeShade="80"/>
              <w:sz w:val="18"/>
              <w:szCs w:val="18"/>
              <w:lang w:val="fr-FR"/>
            </w:rPr>
            <w:t>Onze referentie</w:t>
          </w:r>
          <w:r w:rsidR="003D7888">
            <w:rPr>
              <w:b/>
              <w:color w:val="808080" w:themeColor="background1" w:themeShade="80"/>
              <w:sz w:val="18"/>
              <w:szCs w:val="18"/>
              <w:lang w:val="fr-FR"/>
            </w:rPr>
            <w:t xml:space="preserve"> </w:t>
          </w:r>
          <w:r w:rsidR="003D7888" w:rsidRPr="00C55B5D">
            <w:rPr>
              <w:b/>
              <w:color w:val="808080" w:themeColor="background1" w:themeShade="80"/>
              <w:sz w:val="18"/>
              <w:szCs w:val="18"/>
              <w:lang w:val="fr-FR"/>
            </w:rPr>
            <w:t xml:space="preserve">: </w:t>
          </w:r>
        </w:p>
      </w:tc>
      <w:tc>
        <w:tcPr>
          <w:tcW w:w="2984" w:type="dxa"/>
        </w:tcPr>
        <w:p w14:paraId="18C69D5A" w14:textId="77777777" w:rsidR="003D7888" w:rsidRPr="00C55B5D" w:rsidRDefault="003D7888" w:rsidP="003D7888">
          <w:pPr>
            <w:pStyle w:val="Header"/>
            <w:rPr>
              <w:color w:val="808080" w:themeColor="background1" w:themeShade="80"/>
              <w:sz w:val="18"/>
              <w:szCs w:val="18"/>
              <w:lang w:val="fr-FR"/>
            </w:rPr>
          </w:pPr>
        </w:p>
      </w:tc>
      <w:tc>
        <w:tcPr>
          <w:tcW w:w="1913" w:type="dxa"/>
        </w:tcPr>
        <w:p w14:paraId="168F5473" w14:textId="77777777" w:rsidR="003D7888" w:rsidRPr="00C55B5D" w:rsidRDefault="003D7888" w:rsidP="003D7888">
          <w:pPr>
            <w:pStyle w:val="Header"/>
            <w:jc w:val="right"/>
            <w:rPr>
              <w:b/>
              <w:color w:val="808080" w:themeColor="background1" w:themeShade="80"/>
              <w:sz w:val="18"/>
              <w:szCs w:val="18"/>
              <w:lang w:val="fr-FR"/>
            </w:rPr>
          </w:pPr>
        </w:p>
      </w:tc>
      <w:tc>
        <w:tcPr>
          <w:tcW w:w="2476" w:type="dxa"/>
        </w:tcPr>
        <w:p w14:paraId="13A76F96" w14:textId="77777777" w:rsidR="003D7888" w:rsidRPr="00C55B5D" w:rsidRDefault="003D7888" w:rsidP="003D7888">
          <w:pPr>
            <w:pStyle w:val="Header"/>
            <w:rPr>
              <w:color w:val="808080" w:themeColor="background1" w:themeShade="80"/>
              <w:sz w:val="18"/>
              <w:szCs w:val="18"/>
              <w:lang w:val="fr-FR"/>
            </w:rPr>
          </w:pPr>
        </w:p>
      </w:tc>
    </w:tr>
    <w:tr w:rsidR="003D7888" w:rsidRPr="00E66A51" w14:paraId="673F54AE" w14:textId="77777777" w:rsidTr="00A17167">
      <w:tc>
        <w:tcPr>
          <w:tcW w:w="2545" w:type="dxa"/>
          <w:tcBorders>
            <w:bottom w:val="single" w:sz="4" w:space="0" w:color="auto"/>
          </w:tcBorders>
        </w:tcPr>
        <w:p w14:paraId="0B69C345" w14:textId="12ABD354" w:rsidR="003D7888" w:rsidRPr="00C55B5D" w:rsidRDefault="006166B6" w:rsidP="003D7888">
          <w:pPr>
            <w:pStyle w:val="Header"/>
            <w:jc w:val="right"/>
            <w:rPr>
              <w:b/>
              <w:color w:val="808080" w:themeColor="background1" w:themeShade="80"/>
              <w:sz w:val="18"/>
              <w:szCs w:val="18"/>
              <w:lang w:val="fr-FR"/>
            </w:rPr>
          </w:pPr>
          <w:r>
            <w:rPr>
              <w:b/>
              <w:color w:val="808080" w:themeColor="background1" w:themeShade="80"/>
              <w:sz w:val="18"/>
              <w:szCs w:val="18"/>
              <w:lang w:val="fr-FR"/>
            </w:rPr>
            <w:t>Onderwerp</w:t>
          </w:r>
          <w:r w:rsidR="003D7888">
            <w:rPr>
              <w:b/>
              <w:color w:val="808080" w:themeColor="background1" w:themeShade="80"/>
              <w:sz w:val="18"/>
              <w:szCs w:val="18"/>
              <w:lang w:val="fr-FR"/>
            </w:rPr>
            <w:t xml:space="preserve"> </w:t>
          </w:r>
          <w:r w:rsidR="003D7888" w:rsidRPr="00C55B5D">
            <w:rPr>
              <w:b/>
              <w:color w:val="808080" w:themeColor="background1" w:themeShade="80"/>
              <w:sz w:val="18"/>
              <w:szCs w:val="18"/>
              <w:lang w:val="fr-FR"/>
            </w:rPr>
            <w:t>:</w:t>
          </w:r>
        </w:p>
      </w:tc>
      <w:tc>
        <w:tcPr>
          <w:tcW w:w="7373" w:type="dxa"/>
          <w:gridSpan w:val="3"/>
          <w:tcBorders>
            <w:bottom w:val="single" w:sz="4" w:space="0" w:color="auto"/>
          </w:tcBorders>
        </w:tcPr>
        <w:p w14:paraId="7374E9EE" w14:textId="46E33134" w:rsidR="003D7888" w:rsidRPr="007D7876" w:rsidRDefault="006166B6" w:rsidP="00F358A0">
          <w:pPr>
            <w:pStyle w:val="Header"/>
            <w:rPr>
              <w:color w:val="808080" w:themeColor="background1" w:themeShade="80"/>
              <w:sz w:val="18"/>
              <w:szCs w:val="18"/>
            </w:rPr>
          </w:pPr>
          <w:r w:rsidRPr="007D7876">
            <w:rPr>
              <w:color w:val="808080" w:themeColor="background1" w:themeShade="80"/>
              <w:sz w:val="18"/>
              <w:szCs w:val="18"/>
            </w:rPr>
            <w:t>Voorbereidende fiche voor het Federaal Plan Armoedebestrijding : thema « schulden »</w:t>
          </w:r>
        </w:p>
      </w:tc>
    </w:tr>
  </w:tbl>
  <w:p w14:paraId="03A095EB" w14:textId="77777777" w:rsidR="00F14040" w:rsidRPr="007D7876" w:rsidRDefault="00F14040">
    <w:pPr>
      <w:pStyle w:val="Header"/>
      <w:rPr>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C33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72B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B0BD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E66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76D3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20B4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EADA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220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850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40F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6E76CB"/>
    <w:multiLevelType w:val="hybridMultilevel"/>
    <w:tmpl w:val="9B8826DE"/>
    <w:lvl w:ilvl="0" w:tplc="DB60885C">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0676E9D"/>
    <w:multiLevelType w:val="hybridMultilevel"/>
    <w:tmpl w:val="98AC7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BFA0909"/>
    <w:multiLevelType w:val="hybridMultilevel"/>
    <w:tmpl w:val="58623B4C"/>
    <w:lvl w:ilvl="0" w:tplc="AABA5564">
      <w:numFmt w:val="bullet"/>
      <w:lvlText w:val="-"/>
      <w:lvlJc w:val="left"/>
      <w:pPr>
        <w:ind w:left="720" w:hanging="360"/>
      </w:pPr>
      <w:rPr>
        <w:rFonts w:ascii="Calibri" w:eastAsiaTheme="minorEastAsia"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4F496FCB"/>
    <w:multiLevelType w:val="hybridMultilevel"/>
    <w:tmpl w:val="77124B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9987447"/>
    <w:multiLevelType w:val="multilevel"/>
    <w:tmpl w:val="0FA0AB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9F83CE9"/>
    <w:multiLevelType w:val="hybridMultilevel"/>
    <w:tmpl w:val="8DD0C8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9AC47CE"/>
    <w:multiLevelType w:val="hybridMultilevel"/>
    <w:tmpl w:val="2CFACA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76923243">
    <w:abstractNumId w:val="9"/>
  </w:num>
  <w:num w:numId="2" w16cid:durableId="560287868">
    <w:abstractNumId w:val="7"/>
  </w:num>
  <w:num w:numId="3" w16cid:durableId="647632847">
    <w:abstractNumId w:val="6"/>
  </w:num>
  <w:num w:numId="4" w16cid:durableId="128784459">
    <w:abstractNumId w:val="5"/>
  </w:num>
  <w:num w:numId="5" w16cid:durableId="2030444138">
    <w:abstractNumId w:val="4"/>
  </w:num>
  <w:num w:numId="6" w16cid:durableId="687368203">
    <w:abstractNumId w:val="8"/>
  </w:num>
  <w:num w:numId="7" w16cid:durableId="877618721">
    <w:abstractNumId w:val="3"/>
  </w:num>
  <w:num w:numId="8" w16cid:durableId="795367244">
    <w:abstractNumId w:val="2"/>
  </w:num>
  <w:num w:numId="9" w16cid:durableId="1791434293">
    <w:abstractNumId w:val="1"/>
  </w:num>
  <w:num w:numId="10" w16cid:durableId="2003728573">
    <w:abstractNumId w:val="0"/>
  </w:num>
  <w:num w:numId="11" w16cid:durableId="1826042861">
    <w:abstractNumId w:val="15"/>
  </w:num>
  <w:num w:numId="12" w16cid:durableId="546642850">
    <w:abstractNumId w:val="11"/>
  </w:num>
  <w:num w:numId="13" w16cid:durableId="663168301">
    <w:abstractNumId w:val="10"/>
  </w:num>
  <w:num w:numId="14" w16cid:durableId="1114251571">
    <w:abstractNumId w:val="14"/>
  </w:num>
  <w:num w:numId="15" w16cid:durableId="1116751567">
    <w:abstractNumId w:val="13"/>
  </w:num>
  <w:num w:numId="16" w16cid:durableId="2009671996">
    <w:abstractNumId w:val="16"/>
  </w:num>
  <w:num w:numId="17" w16cid:durableId="11928432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2922"/>
    <w:rsid w:val="000422C2"/>
    <w:rsid w:val="00046F0D"/>
    <w:rsid w:val="0009365C"/>
    <w:rsid w:val="00112D95"/>
    <w:rsid w:val="00137B73"/>
    <w:rsid w:val="00233ADC"/>
    <w:rsid w:val="002C55B1"/>
    <w:rsid w:val="002E2492"/>
    <w:rsid w:val="0031281B"/>
    <w:rsid w:val="00324F1B"/>
    <w:rsid w:val="003757BF"/>
    <w:rsid w:val="003B648F"/>
    <w:rsid w:val="003D7888"/>
    <w:rsid w:val="003E04E2"/>
    <w:rsid w:val="00497433"/>
    <w:rsid w:val="004C082D"/>
    <w:rsid w:val="004D624C"/>
    <w:rsid w:val="004E42C9"/>
    <w:rsid w:val="005A6803"/>
    <w:rsid w:val="005D0942"/>
    <w:rsid w:val="005D7814"/>
    <w:rsid w:val="005E728E"/>
    <w:rsid w:val="005F7B58"/>
    <w:rsid w:val="006166B6"/>
    <w:rsid w:val="0062271E"/>
    <w:rsid w:val="006A3DA1"/>
    <w:rsid w:val="006A55F9"/>
    <w:rsid w:val="006C3F97"/>
    <w:rsid w:val="007647F4"/>
    <w:rsid w:val="007B1341"/>
    <w:rsid w:val="007D7876"/>
    <w:rsid w:val="007E11F7"/>
    <w:rsid w:val="007F6441"/>
    <w:rsid w:val="00853032"/>
    <w:rsid w:val="00856CD4"/>
    <w:rsid w:val="00890E8A"/>
    <w:rsid w:val="0089455E"/>
    <w:rsid w:val="00897A38"/>
    <w:rsid w:val="008C5014"/>
    <w:rsid w:val="008E1480"/>
    <w:rsid w:val="009951A7"/>
    <w:rsid w:val="009A1523"/>
    <w:rsid w:val="009B1C92"/>
    <w:rsid w:val="009C4862"/>
    <w:rsid w:val="009E5430"/>
    <w:rsid w:val="00A14CE7"/>
    <w:rsid w:val="00A17167"/>
    <w:rsid w:val="00A3042E"/>
    <w:rsid w:val="00AF2155"/>
    <w:rsid w:val="00B207D8"/>
    <w:rsid w:val="00B37713"/>
    <w:rsid w:val="00B530E6"/>
    <w:rsid w:val="00B85181"/>
    <w:rsid w:val="00B92E73"/>
    <w:rsid w:val="00B945B7"/>
    <w:rsid w:val="00C20C6A"/>
    <w:rsid w:val="00C31192"/>
    <w:rsid w:val="00C33891"/>
    <w:rsid w:val="00C55B5D"/>
    <w:rsid w:val="00C64FC3"/>
    <w:rsid w:val="00CF38D1"/>
    <w:rsid w:val="00D20A23"/>
    <w:rsid w:val="00D767FF"/>
    <w:rsid w:val="00DE2DB9"/>
    <w:rsid w:val="00DF4D99"/>
    <w:rsid w:val="00E52CA5"/>
    <w:rsid w:val="00E53096"/>
    <w:rsid w:val="00E54004"/>
    <w:rsid w:val="00E66A51"/>
    <w:rsid w:val="00EB7694"/>
    <w:rsid w:val="00EB7A02"/>
    <w:rsid w:val="00EC2397"/>
    <w:rsid w:val="00F14040"/>
    <w:rsid w:val="00F358A0"/>
    <w:rsid w:val="00F404D3"/>
    <w:rsid w:val="00F9214F"/>
    <w:rsid w:val="00FC50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DA20A7"/>
  <w15:chartTrackingRefBased/>
  <w15:docId w15:val="{4EADDA4F-A15C-4DD2-A4F7-116E08F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62"/>
  </w:style>
  <w:style w:type="paragraph" w:styleId="Heading1">
    <w:name w:val="heading 1"/>
    <w:basedOn w:val="Normal"/>
    <w:next w:val="Normal"/>
    <w:link w:val="Heading1Char"/>
    <w:uiPriority w:val="9"/>
    <w:qFormat/>
    <w:rsid w:val="009C4862"/>
    <w:pPr>
      <w:keepNext/>
      <w:keepLines/>
      <w:spacing w:before="480" w:after="0"/>
      <w:outlineLvl w:val="0"/>
    </w:pPr>
    <w:rPr>
      <w:rFonts w:asciiTheme="majorHAnsi" w:eastAsiaTheme="majorEastAsia" w:hAnsiTheme="majorHAnsi" w:cstheme="majorBidi"/>
      <w:b/>
      <w:bCs/>
      <w:color w:val="FFC000" w:themeColor="accent4"/>
      <w:sz w:val="28"/>
      <w:szCs w:val="28"/>
    </w:rPr>
  </w:style>
  <w:style w:type="paragraph" w:styleId="Heading2">
    <w:name w:val="heading 2"/>
    <w:basedOn w:val="Normal"/>
    <w:next w:val="Normal"/>
    <w:link w:val="Heading2Char"/>
    <w:uiPriority w:val="9"/>
    <w:semiHidden/>
    <w:unhideWhenUsed/>
    <w:qFormat/>
    <w:rsid w:val="009C486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C4862"/>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C4862"/>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C50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862"/>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62"/>
    <w:rPr>
      <w:rFonts w:asciiTheme="majorHAnsi" w:eastAsiaTheme="majorEastAsia" w:hAnsiTheme="majorHAnsi" w:cstheme="majorBidi"/>
      <w:b/>
      <w:bCs/>
      <w:color w:val="FFC000" w:themeColor="accent4"/>
      <w:sz w:val="28"/>
      <w:szCs w:val="28"/>
    </w:rPr>
  </w:style>
  <w:style w:type="character" w:customStyle="1" w:styleId="Heading2Char">
    <w:name w:val="Heading 2 Char"/>
    <w:basedOn w:val="DefaultParagraphFont"/>
    <w:link w:val="Heading2"/>
    <w:uiPriority w:val="9"/>
    <w:semiHidden/>
    <w:rsid w:val="009C486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C48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C48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C50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50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50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48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C50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C4862"/>
    <w:pPr>
      <w:spacing w:line="240" w:lineRule="auto"/>
    </w:pPr>
    <w:rPr>
      <w:b/>
      <w:bCs/>
      <w:color w:val="FFC000" w:themeColor="accent4"/>
      <w:sz w:val="18"/>
      <w:szCs w:val="18"/>
    </w:rPr>
  </w:style>
  <w:style w:type="paragraph" w:styleId="Title">
    <w:name w:val="Title"/>
    <w:basedOn w:val="Normal"/>
    <w:next w:val="Normal"/>
    <w:link w:val="TitleChar"/>
    <w:uiPriority w:val="10"/>
    <w:qFormat/>
    <w:rsid w:val="009C4862"/>
    <w:pPr>
      <w:pBdr>
        <w:bottom w:val="single" w:sz="8" w:space="4" w:color="4472C4" w:themeColor="accent1"/>
      </w:pBdr>
      <w:spacing w:after="300" w:line="240" w:lineRule="auto"/>
      <w:contextualSpacing/>
    </w:pPr>
    <w:rPr>
      <w:rFonts w:asciiTheme="majorHAnsi" w:eastAsiaTheme="majorEastAsia" w:hAnsiTheme="majorHAnsi" w:cstheme="majorBidi"/>
      <w:color w:val="FFC000" w:themeColor="accent4"/>
      <w:spacing w:val="5"/>
      <w:sz w:val="52"/>
      <w:szCs w:val="52"/>
    </w:rPr>
  </w:style>
  <w:style w:type="character" w:customStyle="1" w:styleId="TitleChar">
    <w:name w:val="Title Char"/>
    <w:basedOn w:val="DefaultParagraphFont"/>
    <w:link w:val="Title"/>
    <w:uiPriority w:val="10"/>
    <w:rsid w:val="009C4862"/>
    <w:rPr>
      <w:rFonts w:asciiTheme="majorHAnsi" w:eastAsiaTheme="majorEastAsia" w:hAnsiTheme="majorHAnsi" w:cstheme="majorBidi"/>
      <w:color w:val="FFC000" w:themeColor="accent4"/>
      <w:spacing w:val="5"/>
      <w:sz w:val="52"/>
      <w:szCs w:val="52"/>
    </w:rPr>
  </w:style>
  <w:style w:type="paragraph" w:styleId="Subtitle">
    <w:name w:val="Subtitle"/>
    <w:basedOn w:val="Normal"/>
    <w:next w:val="Normal"/>
    <w:link w:val="SubtitleChar"/>
    <w:uiPriority w:val="11"/>
    <w:qFormat/>
    <w:rsid w:val="009C4862"/>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9C4862"/>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8C5014"/>
    <w:rPr>
      <w:b/>
      <w:bCs/>
    </w:rPr>
  </w:style>
  <w:style w:type="character" w:styleId="Emphasis">
    <w:name w:val="Emphasis"/>
    <w:basedOn w:val="DefaultParagraphFont"/>
    <w:uiPriority w:val="20"/>
    <w:qFormat/>
    <w:rsid w:val="008C5014"/>
    <w:rPr>
      <w:i/>
      <w:iCs/>
    </w:rPr>
  </w:style>
  <w:style w:type="paragraph" w:styleId="NoSpacing">
    <w:name w:val="No Spacing"/>
    <w:uiPriority w:val="1"/>
    <w:qFormat/>
    <w:rsid w:val="008C5014"/>
    <w:pPr>
      <w:spacing w:after="0" w:line="240" w:lineRule="auto"/>
    </w:pPr>
  </w:style>
  <w:style w:type="paragraph" w:styleId="Quote">
    <w:name w:val="Quote"/>
    <w:basedOn w:val="Normal"/>
    <w:next w:val="Normal"/>
    <w:link w:val="QuoteChar"/>
    <w:uiPriority w:val="29"/>
    <w:qFormat/>
    <w:rsid w:val="008C5014"/>
    <w:rPr>
      <w:i/>
      <w:iCs/>
      <w:color w:val="000000" w:themeColor="text1"/>
    </w:rPr>
  </w:style>
  <w:style w:type="character" w:customStyle="1" w:styleId="QuoteChar">
    <w:name w:val="Quote Char"/>
    <w:basedOn w:val="DefaultParagraphFont"/>
    <w:link w:val="Quote"/>
    <w:uiPriority w:val="29"/>
    <w:rsid w:val="008C5014"/>
    <w:rPr>
      <w:i/>
      <w:iCs/>
      <w:color w:val="000000" w:themeColor="text1"/>
    </w:rPr>
  </w:style>
  <w:style w:type="paragraph" w:styleId="IntenseQuote">
    <w:name w:val="Intense Quote"/>
    <w:basedOn w:val="Normal"/>
    <w:next w:val="Normal"/>
    <w:link w:val="IntenseQuoteChar"/>
    <w:uiPriority w:val="30"/>
    <w:qFormat/>
    <w:rsid w:val="009C4862"/>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C4862"/>
    <w:rPr>
      <w:b/>
      <w:bCs/>
      <w:i/>
      <w:iCs/>
    </w:rPr>
  </w:style>
  <w:style w:type="character" w:styleId="SubtleEmphasis">
    <w:name w:val="Subtle Emphasis"/>
    <w:basedOn w:val="DefaultParagraphFont"/>
    <w:uiPriority w:val="19"/>
    <w:qFormat/>
    <w:rsid w:val="008C5014"/>
    <w:rPr>
      <w:i/>
      <w:iCs/>
      <w:color w:val="808080" w:themeColor="text1" w:themeTint="7F"/>
    </w:rPr>
  </w:style>
  <w:style w:type="character" w:styleId="IntenseEmphasis">
    <w:name w:val="Intense Emphasis"/>
    <w:basedOn w:val="DefaultParagraphFont"/>
    <w:uiPriority w:val="21"/>
    <w:qFormat/>
    <w:rsid w:val="009C4862"/>
    <w:rPr>
      <w:b/>
      <w:bCs/>
      <w:i/>
      <w:iCs/>
      <w:color w:val="auto"/>
    </w:rPr>
  </w:style>
  <w:style w:type="character" w:styleId="SubtleReference">
    <w:name w:val="Subtle Reference"/>
    <w:basedOn w:val="DefaultParagraphFont"/>
    <w:uiPriority w:val="31"/>
    <w:qFormat/>
    <w:rsid w:val="008C5014"/>
    <w:rPr>
      <w:smallCaps/>
      <w:color w:val="ED7D31" w:themeColor="accent2"/>
      <w:u w:val="single"/>
    </w:rPr>
  </w:style>
  <w:style w:type="character" w:styleId="IntenseReference">
    <w:name w:val="Intense Reference"/>
    <w:basedOn w:val="DefaultParagraphFont"/>
    <w:uiPriority w:val="32"/>
    <w:qFormat/>
    <w:rsid w:val="008C5014"/>
    <w:rPr>
      <w:b/>
      <w:bCs/>
      <w:smallCaps/>
      <w:color w:val="ED7D31" w:themeColor="accent2"/>
      <w:spacing w:val="5"/>
      <w:u w:val="single"/>
    </w:rPr>
  </w:style>
  <w:style w:type="character" w:styleId="BookTitle">
    <w:name w:val="Book Title"/>
    <w:basedOn w:val="DefaultParagraphFont"/>
    <w:uiPriority w:val="33"/>
    <w:qFormat/>
    <w:rsid w:val="008C5014"/>
    <w:rPr>
      <w:b/>
      <w:bCs/>
      <w:smallCaps/>
      <w:spacing w:val="5"/>
    </w:rPr>
  </w:style>
  <w:style w:type="paragraph" w:styleId="TOCHeading">
    <w:name w:val="TOC Heading"/>
    <w:basedOn w:val="Heading1"/>
    <w:next w:val="Normal"/>
    <w:uiPriority w:val="39"/>
    <w:semiHidden/>
    <w:unhideWhenUsed/>
    <w:qFormat/>
    <w:rsid w:val="008C5014"/>
    <w:pPr>
      <w:outlineLvl w:val="9"/>
    </w:pPr>
  </w:style>
  <w:style w:type="paragraph" w:styleId="Header">
    <w:name w:val="header"/>
    <w:basedOn w:val="Normal"/>
    <w:link w:val="HeaderChar"/>
    <w:uiPriority w:val="99"/>
    <w:unhideWhenUsed/>
    <w:rsid w:val="008C5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014"/>
  </w:style>
  <w:style w:type="paragraph" w:styleId="Footer">
    <w:name w:val="footer"/>
    <w:basedOn w:val="Normal"/>
    <w:link w:val="FooterChar"/>
    <w:uiPriority w:val="99"/>
    <w:unhideWhenUsed/>
    <w:rsid w:val="008C5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014"/>
  </w:style>
  <w:style w:type="character" w:styleId="Hyperlink">
    <w:name w:val="Hyperlink"/>
    <w:basedOn w:val="DefaultParagraphFont"/>
    <w:uiPriority w:val="99"/>
    <w:unhideWhenUsed/>
    <w:rsid w:val="008C5014"/>
    <w:rPr>
      <w:color w:val="0563C1" w:themeColor="hyperlink"/>
      <w:u w:val="single"/>
    </w:rPr>
  </w:style>
  <w:style w:type="character" w:styleId="UnresolvedMention">
    <w:name w:val="Unresolved Mention"/>
    <w:basedOn w:val="DefaultParagraphFont"/>
    <w:uiPriority w:val="99"/>
    <w:semiHidden/>
    <w:unhideWhenUsed/>
    <w:rsid w:val="008C5014"/>
    <w:rPr>
      <w:color w:val="605E5C"/>
      <w:shd w:val="clear" w:color="auto" w:fill="E1DFDD"/>
    </w:rPr>
  </w:style>
  <w:style w:type="table" w:styleId="TableGrid">
    <w:name w:val="Table Grid"/>
    <w:basedOn w:val="TableNormal"/>
    <w:uiPriority w:val="39"/>
    <w:rsid w:val="00F1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8A0"/>
    <w:pPr>
      <w:ind w:left="720"/>
      <w:contextualSpacing/>
    </w:pPr>
  </w:style>
  <w:style w:type="paragraph" w:styleId="FootnoteText">
    <w:name w:val="footnote text"/>
    <w:basedOn w:val="Normal"/>
    <w:link w:val="FootnoteTextChar"/>
    <w:uiPriority w:val="99"/>
    <w:semiHidden/>
    <w:unhideWhenUsed/>
    <w:rsid w:val="007D78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876"/>
    <w:rPr>
      <w:sz w:val="20"/>
      <w:szCs w:val="20"/>
    </w:rPr>
  </w:style>
  <w:style w:type="character" w:styleId="FootnoteReference">
    <w:name w:val="footnote reference"/>
    <w:basedOn w:val="DefaultParagraphFont"/>
    <w:uiPriority w:val="99"/>
    <w:semiHidden/>
    <w:unhideWhenUsed/>
    <w:rsid w:val="007D78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7308">
      <w:bodyDiv w:val="1"/>
      <w:marLeft w:val="0"/>
      <w:marRight w:val="0"/>
      <w:marTop w:val="0"/>
      <w:marBottom w:val="0"/>
      <w:divBdr>
        <w:top w:val="none" w:sz="0" w:space="0" w:color="auto"/>
        <w:left w:val="none" w:sz="0" w:space="0" w:color="auto"/>
        <w:bottom w:val="none" w:sz="0" w:space="0" w:color="auto"/>
        <w:right w:val="none" w:sz="0" w:space="0" w:color="auto"/>
      </w:divBdr>
    </w:div>
    <w:div w:id="481314228">
      <w:bodyDiv w:val="1"/>
      <w:marLeft w:val="0"/>
      <w:marRight w:val="0"/>
      <w:marTop w:val="0"/>
      <w:marBottom w:val="0"/>
      <w:divBdr>
        <w:top w:val="none" w:sz="0" w:space="0" w:color="auto"/>
        <w:left w:val="none" w:sz="0" w:space="0" w:color="auto"/>
        <w:bottom w:val="none" w:sz="0" w:space="0" w:color="auto"/>
        <w:right w:val="none" w:sz="0" w:space="0" w:color="auto"/>
      </w:divBdr>
    </w:div>
    <w:div w:id="720248844">
      <w:bodyDiv w:val="1"/>
      <w:marLeft w:val="0"/>
      <w:marRight w:val="0"/>
      <w:marTop w:val="0"/>
      <w:marBottom w:val="0"/>
      <w:divBdr>
        <w:top w:val="none" w:sz="0" w:space="0" w:color="auto"/>
        <w:left w:val="none" w:sz="0" w:space="0" w:color="auto"/>
        <w:bottom w:val="none" w:sz="0" w:space="0" w:color="auto"/>
        <w:right w:val="none" w:sz="0" w:space="0" w:color="auto"/>
      </w:divBdr>
    </w:div>
    <w:div w:id="733090671">
      <w:bodyDiv w:val="1"/>
      <w:marLeft w:val="0"/>
      <w:marRight w:val="0"/>
      <w:marTop w:val="0"/>
      <w:marBottom w:val="0"/>
      <w:divBdr>
        <w:top w:val="none" w:sz="0" w:space="0" w:color="auto"/>
        <w:left w:val="none" w:sz="0" w:space="0" w:color="auto"/>
        <w:bottom w:val="none" w:sz="0" w:space="0" w:color="auto"/>
        <w:right w:val="none" w:sz="0" w:space="0" w:color="auto"/>
      </w:divBdr>
    </w:div>
    <w:div w:id="1307122883">
      <w:bodyDiv w:val="1"/>
      <w:marLeft w:val="0"/>
      <w:marRight w:val="0"/>
      <w:marTop w:val="0"/>
      <w:marBottom w:val="0"/>
      <w:divBdr>
        <w:top w:val="none" w:sz="0" w:space="0" w:color="auto"/>
        <w:left w:val="none" w:sz="0" w:space="0" w:color="auto"/>
        <w:bottom w:val="none" w:sz="0" w:space="0" w:color="auto"/>
        <w:right w:val="none" w:sz="0" w:space="0" w:color="auto"/>
      </w:divBdr>
    </w:div>
    <w:div w:id="1333411082">
      <w:bodyDiv w:val="1"/>
      <w:marLeft w:val="0"/>
      <w:marRight w:val="0"/>
      <w:marTop w:val="0"/>
      <w:marBottom w:val="0"/>
      <w:divBdr>
        <w:top w:val="none" w:sz="0" w:space="0" w:color="auto"/>
        <w:left w:val="none" w:sz="0" w:space="0" w:color="auto"/>
        <w:bottom w:val="none" w:sz="0" w:space="0" w:color="auto"/>
        <w:right w:val="none" w:sz="0" w:space="0" w:color="auto"/>
      </w:divBdr>
    </w:div>
    <w:div w:id="18339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ndicators.be/nl/i/G01_OIH/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mi-is.be" TargetMode="External"/><Relationship Id="rId2" Type="http://schemas.openxmlformats.org/officeDocument/2006/relationships/hyperlink" Target="mailto:question@mi-is.be" TargetMode="External"/><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file:///\\srvfas4\MI_Public\4.%20Statistieken%20-%20Statistiques\30.%20WG%20Sociale%20Impact%20Crisis\Overzicht%20data%202025.05%20-%20monitoring_sociale%20impactenqu&#234;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r>
              <a:rPr lang="fr-BE" sz="1100" b="1"/>
              <a:t>Aanvullende hulp: evolutie van het aantal aanvragen</a:t>
            </a:r>
            <a:endParaRPr lang="fr-BE" sz="110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endParaRPr lang="nl-BE"/>
        </a:p>
      </c:txPr>
    </c:title>
    <c:autoTitleDeleted val="0"/>
    <c:plotArea>
      <c:layout>
        <c:manualLayout>
          <c:layoutTarget val="inner"/>
          <c:xMode val="edge"/>
          <c:yMode val="edge"/>
          <c:x val="8.7035127553500263E-2"/>
          <c:y val="0.28238193510012077"/>
          <c:w val="0.874149932647308"/>
          <c:h val="0.56520054983914669"/>
        </c:manualLayout>
      </c:layout>
      <c:lineChart>
        <c:grouping val="standard"/>
        <c:varyColors val="0"/>
        <c:ser>
          <c:idx val="8"/>
          <c:order val="2"/>
          <c:tx>
            <c:strRef>
              <c:f>'Begunstigden_soc. imp. enquête'!$BT$10</c:f>
              <c:strCache>
                <c:ptCount val="1"/>
                <c:pt idx="0">
                  <c:v>Médiation de dette</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numRef>
              <c:f>'Begunstigden_soc. imp. enquête'!$Z$1:$BI$1</c:f>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f>'Begunstigden_soc. imp. enquête'!$Z$10:$BI$10</c:f>
              <c:numCache>
                <c:formatCode>0</c:formatCode>
                <c:ptCount val="36"/>
                <c:pt idx="0">
                  <c:v>34427.672894831216</c:v>
                </c:pt>
                <c:pt idx="1">
                  <c:v>33817.157017325131</c:v>
                </c:pt>
                <c:pt idx="2">
                  <c:v>34856.292131651702</c:v>
                </c:pt>
                <c:pt idx="3">
                  <c:v>35845.711600478222</c:v>
                </c:pt>
                <c:pt idx="4">
                  <c:v>36414.295920955381</c:v>
                </c:pt>
                <c:pt idx="5">
                  <c:v>35200.32452486769</c:v>
                </c:pt>
                <c:pt idx="6">
                  <c:v>35369.256319449523</c:v>
                </c:pt>
                <c:pt idx="7">
                  <c:v>35434.383113367956</c:v>
                </c:pt>
                <c:pt idx="8">
                  <c:v>35629.063330909572</c:v>
                </c:pt>
                <c:pt idx="9">
                  <c:v>35640.401564235581</c:v>
                </c:pt>
                <c:pt idx="10">
                  <c:v>35502.549366518419</c:v>
                </c:pt>
                <c:pt idx="11">
                  <c:v>36224.104673132671</c:v>
                </c:pt>
                <c:pt idx="12">
                  <c:v>37104.388942460442</c:v>
                </c:pt>
                <c:pt idx="13">
                  <c:v>37086.467477722472</c:v>
                </c:pt>
                <c:pt idx="14">
                  <c:v>37427.235086948574</c:v>
                </c:pt>
                <c:pt idx="15">
                  <c:v>37634.906625707386</c:v>
                </c:pt>
                <c:pt idx="16">
                  <c:v>37864.008062294612</c:v>
                </c:pt>
                <c:pt idx="17">
                  <c:v>36259.592892409193</c:v>
                </c:pt>
                <c:pt idx="18">
                  <c:v>35802.23615849793</c:v>
                </c:pt>
                <c:pt idx="19">
                  <c:v>36161.998396073854</c:v>
                </c:pt>
                <c:pt idx="20">
                  <c:v>35913.607252022368</c:v>
                </c:pt>
                <c:pt idx="21">
                  <c:v>35877.099669953524</c:v>
                </c:pt>
                <c:pt idx="22">
                  <c:v>36534.706933825735</c:v>
                </c:pt>
                <c:pt idx="23">
                  <c:v>36880.618397385821</c:v>
                </c:pt>
                <c:pt idx="24">
                  <c:v>39552.556271341688</c:v>
                </c:pt>
                <c:pt idx="25">
                  <c:v>40984.72594099024</c:v>
                </c:pt>
                <c:pt idx="26">
                  <c:v>42027.050197121971</c:v>
                </c:pt>
                <c:pt idx="27">
                  <c:v>43231.746548227144</c:v>
                </c:pt>
                <c:pt idx="28">
                  <c:v>43002.129138445853</c:v>
                </c:pt>
                <c:pt idx="29">
                  <c:v>43066.233178744587</c:v>
                </c:pt>
                <c:pt idx="30">
                  <c:v>41494.963707961695</c:v>
                </c:pt>
                <c:pt idx="31">
                  <c:v>41075.748586944552</c:v>
                </c:pt>
                <c:pt idx="32">
                  <c:v>39656.118197605378</c:v>
                </c:pt>
                <c:pt idx="33">
                  <c:v>43518.968213840446</c:v>
                </c:pt>
                <c:pt idx="34">
                  <c:v>44094.505297325275</c:v>
                </c:pt>
                <c:pt idx="35">
                  <c:v>43368.450182385335</c:v>
                </c:pt>
              </c:numCache>
            </c:numRef>
          </c:val>
          <c:smooth val="0"/>
          <c:extLst>
            <c:ext xmlns:c16="http://schemas.microsoft.com/office/drawing/2014/chart" uri="{C3380CC4-5D6E-409C-BE32-E72D297353CC}">
              <c16:uniqueId val="{00000000-4B12-445A-A056-C7AC688DF1D4}"/>
            </c:ext>
          </c:extLst>
        </c:ser>
        <c:ser>
          <c:idx val="9"/>
          <c:order val="3"/>
          <c:tx>
            <c:strRef>
              <c:f>'Begunstigden_soc. imp. enquête'!$BT$11</c:f>
              <c:strCache>
                <c:ptCount val="1"/>
                <c:pt idx="0">
                  <c:v>Médiation de dette - chiffres provisoires</c:v>
                </c:pt>
              </c:strCache>
            </c:strRef>
          </c:tx>
          <c:spPr>
            <a:ln w="28575" cap="rnd">
              <a:solidFill>
                <a:srgbClr val="FF0000"/>
              </a:solidFill>
              <a:prstDash val="sysDot"/>
              <a:round/>
            </a:ln>
            <a:effectLst/>
          </c:spPr>
          <c:marker>
            <c:symbol val="circle"/>
            <c:size val="5"/>
            <c:spPr>
              <a:solidFill>
                <a:srgbClr val="FF0000"/>
              </a:solidFill>
              <a:ln w="9525">
                <a:noFill/>
              </a:ln>
              <a:effectLst/>
            </c:spPr>
          </c:marker>
          <c:cat>
            <c:numRef>
              <c:f>'Begunstigden_soc. imp. enquête'!$Z$1:$BI$1</c:f>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f>'Begunstigden_soc. imp. enquête'!$Z$11:$BI$11</c:f>
              <c:numCache>
                <c:formatCode>0</c:formatCode>
                <c:ptCount val="36"/>
                <c:pt idx="0">
                  <c:v>34427.672894831216</c:v>
                </c:pt>
                <c:pt idx="1">
                  <c:v>33817.157017325131</c:v>
                </c:pt>
                <c:pt idx="2">
                  <c:v>34856.292131651702</c:v>
                </c:pt>
                <c:pt idx="3">
                  <c:v>35845.711600478222</c:v>
                </c:pt>
                <c:pt idx="4">
                  <c:v>36414.295920955381</c:v>
                </c:pt>
                <c:pt idx="5">
                  <c:v>35200.32452486769</c:v>
                </c:pt>
                <c:pt idx="6">
                  <c:v>35369.256319449523</c:v>
                </c:pt>
                <c:pt idx="7">
                  <c:v>35434.383113367956</c:v>
                </c:pt>
                <c:pt idx="8">
                  <c:v>35629.063330909572</c:v>
                </c:pt>
                <c:pt idx="9">
                  <c:v>35640.401564235581</c:v>
                </c:pt>
                <c:pt idx="10">
                  <c:v>35502.549366518419</c:v>
                </c:pt>
                <c:pt idx="11">
                  <c:v>36224.104673132671</c:v>
                </c:pt>
                <c:pt idx="12">
                  <c:v>37104.388942460442</c:v>
                </c:pt>
                <c:pt idx="13">
                  <c:v>37086.467477722472</c:v>
                </c:pt>
                <c:pt idx="14">
                  <c:v>37427.235086948574</c:v>
                </c:pt>
                <c:pt idx="15">
                  <c:v>37634.906625707386</c:v>
                </c:pt>
                <c:pt idx="16">
                  <c:v>37864.008062294612</c:v>
                </c:pt>
                <c:pt idx="17">
                  <c:v>36259.592892409193</c:v>
                </c:pt>
                <c:pt idx="18">
                  <c:v>35802.23615849793</c:v>
                </c:pt>
                <c:pt idx="19">
                  <c:v>36161.998396073854</c:v>
                </c:pt>
                <c:pt idx="20">
                  <c:v>35913.607252022368</c:v>
                </c:pt>
                <c:pt idx="21">
                  <c:v>35877.099669953524</c:v>
                </c:pt>
                <c:pt idx="22">
                  <c:v>36534.706933825735</c:v>
                </c:pt>
                <c:pt idx="23">
                  <c:v>36880.618397385821</c:v>
                </c:pt>
                <c:pt idx="24">
                  <c:v>39552.556271341688</c:v>
                </c:pt>
                <c:pt idx="25">
                  <c:v>40984.72594099024</c:v>
                </c:pt>
                <c:pt idx="26">
                  <c:v>42027.050197121971</c:v>
                </c:pt>
                <c:pt idx="27">
                  <c:v>43231.746548227144</c:v>
                </c:pt>
                <c:pt idx="28">
                  <c:v>43002.129138445853</c:v>
                </c:pt>
                <c:pt idx="29">
                  <c:v>43066.233178744587</c:v>
                </c:pt>
                <c:pt idx="30">
                  <c:v>41494.963707961695</c:v>
                </c:pt>
                <c:pt idx="31">
                  <c:v>41075.748586944552</c:v>
                </c:pt>
                <c:pt idx="32">
                  <c:v>39656.118197605378</c:v>
                </c:pt>
                <c:pt idx="33">
                  <c:v>43518.968213840446</c:v>
                </c:pt>
                <c:pt idx="34">
                  <c:v>44094.505297325275</c:v>
                </c:pt>
                <c:pt idx="35">
                  <c:v>43368.450182385335</c:v>
                </c:pt>
              </c:numCache>
            </c:numRef>
          </c:val>
          <c:smooth val="0"/>
          <c:extLst xmlns:c15="http://schemas.microsoft.com/office/drawing/2012/chart">
            <c:ext xmlns:c16="http://schemas.microsoft.com/office/drawing/2014/chart" uri="{C3380CC4-5D6E-409C-BE32-E72D297353CC}">
              <c16:uniqueId val="{00000001-4B12-445A-A056-C7AC688DF1D4}"/>
            </c:ext>
          </c:extLst>
        </c:ser>
        <c:ser>
          <c:idx val="12"/>
          <c:order val="4"/>
          <c:tx>
            <c:strRef>
              <c:f>'Begunstigden_soc. imp. enquête'!$BT$14</c:f>
              <c:strCache>
                <c:ptCount val="1"/>
                <c:pt idx="0">
                  <c:v>Aide alimentaire</c:v>
                </c:pt>
              </c:strCache>
            </c:strRef>
          </c:tx>
          <c:spPr>
            <a:ln w="28575" cap="rnd">
              <a:solidFill>
                <a:srgbClr val="00B050"/>
              </a:solidFill>
              <a:round/>
            </a:ln>
            <a:effectLst/>
          </c:spPr>
          <c:marker>
            <c:symbol val="triangle"/>
            <c:size val="5"/>
            <c:spPr>
              <a:solidFill>
                <a:srgbClr val="00B050"/>
              </a:solidFill>
              <a:ln w="9525">
                <a:noFill/>
              </a:ln>
              <a:effectLst/>
            </c:spPr>
          </c:marker>
          <c:cat>
            <c:numRef>
              <c:f>'Begunstigden_soc. imp. enquête'!$Z$1:$BI$1</c:f>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f>'Begunstigden_soc. imp. enquête'!$Z$14:$BE$14</c:f>
              <c:numCache>
                <c:formatCode>0</c:formatCode>
                <c:ptCount val="32"/>
                <c:pt idx="0">
                  <c:v>52656.929607708735</c:v>
                </c:pt>
                <c:pt idx="1">
                  <c:v>56611.526160627698</c:v>
                </c:pt>
                <c:pt idx="2">
                  <c:v>61740.996817382176</c:v>
                </c:pt>
                <c:pt idx="3">
                  <c:v>64174.454412994208</c:v>
                </c:pt>
                <c:pt idx="4">
                  <c:v>66889.28590644084</c:v>
                </c:pt>
                <c:pt idx="5">
                  <c:v>72442.56878005754</c:v>
                </c:pt>
                <c:pt idx="6">
                  <c:v>58892.583966505721</c:v>
                </c:pt>
                <c:pt idx="7">
                  <c:v>67374.26747584049</c:v>
                </c:pt>
                <c:pt idx="8">
                  <c:v>70351.172983902463</c:v>
                </c:pt>
                <c:pt idx="9">
                  <c:v>69478.086259995165</c:v>
                </c:pt>
                <c:pt idx="10">
                  <c:v>73327.791283350656</c:v>
                </c:pt>
                <c:pt idx="11">
                  <c:v>83287.62259989015</c:v>
                </c:pt>
                <c:pt idx="12">
                  <c:v>88753.303659627461</c:v>
                </c:pt>
                <c:pt idx="13">
                  <c:v>91992.992810774274</c:v>
                </c:pt>
                <c:pt idx="14">
                  <c:v>96672.010042088645</c:v>
                </c:pt>
                <c:pt idx="15">
                  <c:v>87000.264955435327</c:v>
                </c:pt>
                <c:pt idx="16">
                  <c:v>92053.359013518872</c:v>
                </c:pt>
                <c:pt idx="17">
                  <c:v>93412.424061573896</c:v>
                </c:pt>
                <c:pt idx="18">
                  <c:v>89328.344835456708</c:v>
                </c:pt>
                <c:pt idx="19">
                  <c:v>101433.92897766504</c:v>
                </c:pt>
                <c:pt idx="20">
                  <c:v>94514.548167450819</c:v>
                </c:pt>
                <c:pt idx="21">
                  <c:v>99989.925425624213</c:v>
                </c:pt>
                <c:pt idx="22">
                  <c:v>100977.84957631228</c:v>
                </c:pt>
                <c:pt idx="23">
                  <c:v>89249.461187980676</c:v>
                </c:pt>
                <c:pt idx="24">
                  <c:v>94948.15575776709</c:v>
                </c:pt>
                <c:pt idx="25">
                  <c:v>97264.907568293187</c:v>
                </c:pt>
                <c:pt idx="26">
                  <c:v>96912.341494988403</c:v>
                </c:pt>
                <c:pt idx="27">
                  <c:v>101166.23035613325</c:v>
                </c:pt>
                <c:pt idx="28">
                  <c:v>98754.578820280905</c:v>
                </c:pt>
                <c:pt idx="29">
                  <c:v>101474.31381327618</c:v>
                </c:pt>
                <c:pt idx="30">
                  <c:v>96496.434635895392</c:v>
                </c:pt>
                <c:pt idx="31">
                  <c:v>92584.913968452631</c:v>
                </c:pt>
              </c:numCache>
            </c:numRef>
          </c:val>
          <c:smooth val="0"/>
          <c:extLst>
            <c:ext xmlns:c16="http://schemas.microsoft.com/office/drawing/2014/chart" uri="{C3380CC4-5D6E-409C-BE32-E72D297353CC}">
              <c16:uniqueId val="{00000002-4B12-445A-A056-C7AC688DF1D4}"/>
            </c:ext>
          </c:extLst>
        </c:ser>
        <c:ser>
          <c:idx val="13"/>
          <c:order val="5"/>
          <c:tx>
            <c:strRef>
              <c:f>'Begunstigden_soc. imp. enquête'!$BT$15</c:f>
              <c:strCache>
                <c:ptCount val="1"/>
                <c:pt idx="0">
                  <c:v>Aide alimentaire - chiffres provisoires</c:v>
                </c:pt>
              </c:strCache>
            </c:strRef>
          </c:tx>
          <c:spPr>
            <a:ln w="28575" cap="rnd">
              <a:solidFill>
                <a:schemeClr val="accent6"/>
              </a:solidFill>
              <a:prstDash val="sysDot"/>
              <a:round/>
            </a:ln>
            <a:effectLst/>
          </c:spPr>
          <c:marker>
            <c:symbol val="circle"/>
            <c:size val="5"/>
            <c:spPr>
              <a:solidFill>
                <a:schemeClr val="accent6"/>
              </a:solidFill>
              <a:ln w="9525">
                <a:noFill/>
              </a:ln>
              <a:effectLst/>
            </c:spPr>
          </c:marker>
          <c:cat>
            <c:numRef>
              <c:f>'Begunstigden_soc. imp. enquête'!$Z$1:$BI$1</c:f>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f>'Begunstigden_soc. imp. enquête'!$Z$15:$BI$15</c:f>
              <c:numCache>
                <c:formatCode>0</c:formatCode>
                <c:ptCount val="36"/>
                <c:pt idx="0">
                  <c:v>52656.929607708735</c:v>
                </c:pt>
                <c:pt idx="1">
                  <c:v>56611.526160627698</c:v>
                </c:pt>
                <c:pt idx="2">
                  <c:v>61740.996817382176</c:v>
                </c:pt>
                <c:pt idx="3">
                  <c:v>64174.454412994208</c:v>
                </c:pt>
                <c:pt idx="4">
                  <c:v>66889.28590644084</c:v>
                </c:pt>
                <c:pt idx="5">
                  <c:v>72442.56878005754</c:v>
                </c:pt>
                <c:pt idx="6">
                  <c:v>58892.583966505721</c:v>
                </c:pt>
                <c:pt idx="7">
                  <c:v>67374.26747584049</c:v>
                </c:pt>
                <c:pt idx="8">
                  <c:v>70351.172983902463</c:v>
                </c:pt>
                <c:pt idx="9">
                  <c:v>69478.086259995165</c:v>
                </c:pt>
                <c:pt idx="10">
                  <c:v>73327.791283350656</c:v>
                </c:pt>
                <c:pt idx="11">
                  <c:v>83287.62259989015</c:v>
                </c:pt>
                <c:pt idx="12">
                  <c:v>88753.303659627461</c:v>
                </c:pt>
                <c:pt idx="13">
                  <c:v>91992.992810774274</c:v>
                </c:pt>
                <c:pt idx="14">
                  <c:v>96672.010042088645</c:v>
                </c:pt>
                <c:pt idx="15">
                  <c:v>87000.264955435327</c:v>
                </c:pt>
                <c:pt idx="16">
                  <c:v>92053.359013518872</c:v>
                </c:pt>
                <c:pt idx="17">
                  <c:v>93412.424061573896</c:v>
                </c:pt>
                <c:pt idx="18">
                  <c:v>89328.344835456708</c:v>
                </c:pt>
                <c:pt idx="19">
                  <c:v>101433.92897766504</c:v>
                </c:pt>
                <c:pt idx="20">
                  <c:v>94514.548167450819</c:v>
                </c:pt>
                <c:pt idx="21">
                  <c:v>99989.925425624213</c:v>
                </c:pt>
                <c:pt idx="22">
                  <c:v>100977.84957631228</c:v>
                </c:pt>
                <c:pt idx="23">
                  <c:v>89249.461187980676</c:v>
                </c:pt>
                <c:pt idx="24">
                  <c:v>94948.15575776709</c:v>
                </c:pt>
                <c:pt idx="25">
                  <c:v>97264.907568293187</c:v>
                </c:pt>
                <c:pt idx="26">
                  <c:v>96912.341494988403</c:v>
                </c:pt>
                <c:pt idx="27">
                  <c:v>101166.23035613325</c:v>
                </c:pt>
                <c:pt idx="28">
                  <c:v>98754.578820280905</c:v>
                </c:pt>
                <c:pt idx="29">
                  <c:v>101474.31381327618</c:v>
                </c:pt>
                <c:pt idx="30">
                  <c:v>96496.434635895392</c:v>
                </c:pt>
                <c:pt idx="31">
                  <c:v>92584.913968452631</c:v>
                </c:pt>
                <c:pt idx="32">
                  <c:v>100903.97256613722</c:v>
                </c:pt>
                <c:pt idx="33">
                  <c:v>111336.97111444494</c:v>
                </c:pt>
                <c:pt idx="34">
                  <c:v>94264.11266373095</c:v>
                </c:pt>
                <c:pt idx="35">
                  <c:v>92274.425589411811</c:v>
                </c:pt>
              </c:numCache>
            </c:numRef>
          </c:val>
          <c:smooth val="0"/>
          <c:extLst xmlns:c15="http://schemas.microsoft.com/office/drawing/2012/chart">
            <c:ext xmlns:c16="http://schemas.microsoft.com/office/drawing/2014/chart" uri="{C3380CC4-5D6E-409C-BE32-E72D297353CC}">
              <c16:uniqueId val="{00000003-4B12-445A-A056-C7AC688DF1D4}"/>
            </c:ext>
          </c:extLst>
        </c:ser>
        <c:ser>
          <c:idx val="4"/>
          <c:order val="10"/>
          <c:tx>
            <c:strRef>
              <c:f>'Begunstigden_soc. imp. enquête'!$BT$16</c:f>
              <c:strCache>
                <c:ptCount val="1"/>
                <c:pt idx="0">
                  <c:v>Aide pour l'eau et l'énergie</c:v>
                </c:pt>
              </c:strCache>
            </c:strRef>
          </c:tx>
          <c:spPr>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val>
            <c:numRef>
              <c:f>'Begunstigden_soc. imp. enquête'!$B$16:$BI$16</c:f>
              <c:numCache>
                <c:formatCode>General</c:formatCode>
                <c:ptCount val="60"/>
                <c:pt idx="24" formatCode="0">
                  <c:v>17410.180684135961</c:v>
                </c:pt>
                <c:pt idx="25" formatCode="0">
                  <c:v>20950.821214065807</c:v>
                </c:pt>
                <c:pt idx="26" formatCode="0">
                  <c:v>44799.278157646513</c:v>
                </c:pt>
                <c:pt idx="27" formatCode="0">
                  <c:v>31656.811159270048</c:v>
                </c:pt>
                <c:pt idx="28" formatCode="0">
                  <c:v>27079.796105687965</c:v>
                </c:pt>
                <c:pt idx="29" formatCode="0">
                  <c:v>9260.6768522763305</c:v>
                </c:pt>
                <c:pt idx="30" formatCode="0">
                  <c:v>25555.207385766811</c:v>
                </c:pt>
                <c:pt idx="31" formatCode="0">
                  <c:v>50607.721171727928</c:v>
                </c:pt>
                <c:pt idx="32" formatCode="0">
                  <c:v>74437.229503224633</c:v>
                </c:pt>
                <c:pt idx="33" formatCode="0">
                  <c:v>17764.37978900057</c:v>
                </c:pt>
                <c:pt idx="34" formatCode="0">
                  <c:v>20999.338423618472</c:v>
                </c:pt>
                <c:pt idx="35" formatCode="0">
                  <c:v>23077.962237284344</c:v>
                </c:pt>
                <c:pt idx="36" formatCode="0">
                  <c:v>14745.891630084154</c:v>
                </c:pt>
                <c:pt idx="37" formatCode="0">
                  <c:v>16414.292218125425</c:v>
                </c:pt>
                <c:pt idx="38" formatCode="0">
                  <c:v>14920.796618722605</c:v>
                </c:pt>
                <c:pt idx="39" formatCode="0">
                  <c:v>9797.5379123109215</c:v>
                </c:pt>
                <c:pt idx="40" formatCode="0">
                  <c:v>8746.8465373137733</c:v>
                </c:pt>
                <c:pt idx="41" formatCode="0">
                  <c:v>8863.2845187848325</c:v>
                </c:pt>
                <c:pt idx="42" formatCode="0">
                  <c:v>7150.2668271700059</c:v>
                </c:pt>
                <c:pt idx="43" formatCode="0">
                  <c:v>5984.78373680801</c:v>
                </c:pt>
                <c:pt idx="44" formatCode="0">
                  <c:v>6718.6128672913683</c:v>
                </c:pt>
                <c:pt idx="45" formatCode="0">
                  <c:v>9079.5164111708164</c:v>
                </c:pt>
                <c:pt idx="46" formatCode="0">
                  <c:v>16053.344313367645</c:v>
                </c:pt>
                <c:pt idx="47" formatCode="0">
                  <c:v>26689.559495322552</c:v>
                </c:pt>
                <c:pt idx="48" formatCode="0">
                  <c:v>12647.445609135173</c:v>
                </c:pt>
                <c:pt idx="49" formatCode="0">
                  <c:v>13403.47875958819</c:v>
                </c:pt>
                <c:pt idx="50" formatCode="0">
                  <c:v>12440.410773409236</c:v>
                </c:pt>
                <c:pt idx="51" formatCode="0">
                  <c:v>8392.6924387272284</c:v>
                </c:pt>
                <c:pt idx="52" formatCode="0">
                  <c:v>6602.4052259404352</c:v>
                </c:pt>
                <c:pt idx="53" formatCode="0">
                  <c:v>6843.0803485244942</c:v>
                </c:pt>
                <c:pt idx="54" formatCode="0">
                  <c:v>5619.37350467131</c:v>
                </c:pt>
                <c:pt idx="55" formatCode="0">
                  <c:v>4725.9748020362395</c:v>
                </c:pt>
                <c:pt idx="56" formatCode="0">
                  <c:v>5429.7342881869145</c:v>
                </c:pt>
                <c:pt idx="57" formatCode="0">
                  <c:v>8087.6943769432137</c:v>
                </c:pt>
                <c:pt idx="58" formatCode="0">
                  <c:v>12232.52954536892</c:v>
                </c:pt>
                <c:pt idx="59" formatCode="0">
                  <c:v>13800.833066362426</c:v>
                </c:pt>
              </c:numCache>
            </c:numRef>
          </c:val>
          <c:smooth val="0"/>
          <c:extLst>
            <c:ext xmlns:c16="http://schemas.microsoft.com/office/drawing/2014/chart" uri="{C3380CC4-5D6E-409C-BE32-E72D297353CC}">
              <c16:uniqueId val="{00000004-4B12-445A-A056-C7AC688DF1D4}"/>
            </c:ext>
          </c:extLst>
        </c:ser>
        <c:ser>
          <c:idx val="5"/>
          <c:order val="11"/>
          <c:tx>
            <c:strRef>
              <c:f>'Begunstigden_soc. imp. enquête'!$BT$17</c:f>
              <c:strCache>
                <c:ptCount val="1"/>
                <c:pt idx="0">
                  <c:v>Aide pour l'eau et l'énergie - chiffres provisoires</c:v>
                </c:pt>
              </c:strCache>
            </c:strRef>
          </c:tx>
          <c:spPr>
            <a:ln w="28575" cap="rnd">
              <a:solidFill>
                <a:schemeClr val="accent1">
                  <a:lumMod val="60000"/>
                  <a:lumOff val="40000"/>
                </a:schemeClr>
              </a:solidFill>
              <a:prstDash val="sysDot"/>
              <a:round/>
            </a:ln>
            <a:effectLst/>
          </c:spPr>
          <c:marker>
            <c:symbol val="circle"/>
            <c:size val="5"/>
            <c:spPr>
              <a:solidFill>
                <a:schemeClr val="accent1">
                  <a:lumMod val="60000"/>
                  <a:lumOff val="40000"/>
                </a:schemeClr>
              </a:solidFill>
              <a:ln w="9525">
                <a:solidFill>
                  <a:schemeClr val="accent1">
                    <a:lumMod val="60000"/>
                    <a:lumOff val="40000"/>
                  </a:schemeClr>
                </a:solidFill>
                <a:prstDash val="sysDot"/>
              </a:ln>
              <a:effectLst/>
            </c:spPr>
          </c:marker>
          <c:val>
            <c:numRef>
              <c:f>'Begunstigden_soc. imp. enquête'!$B$17:$BI$17</c:f>
              <c:numCache>
                <c:formatCode>General</c:formatCode>
                <c:ptCount val="60"/>
                <c:pt idx="24" formatCode="0">
                  <c:v>17410.180684135961</c:v>
                </c:pt>
                <c:pt idx="25" formatCode="0">
                  <c:v>20950.821214065807</c:v>
                </c:pt>
                <c:pt idx="26" formatCode="0">
                  <c:v>44799.278157646513</c:v>
                </c:pt>
                <c:pt idx="27" formatCode="0">
                  <c:v>31656.811159270048</c:v>
                </c:pt>
                <c:pt idx="28" formatCode="0">
                  <c:v>27079.796105687965</c:v>
                </c:pt>
                <c:pt idx="29" formatCode="0">
                  <c:v>9260.6768522763305</c:v>
                </c:pt>
                <c:pt idx="30" formatCode="0">
                  <c:v>25555.207385766811</c:v>
                </c:pt>
                <c:pt idx="31" formatCode="0">
                  <c:v>50607.721171727928</c:v>
                </c:pt>
                <c:pt idx="32" formatCode="0">
                  <c:v>74437.229503224633</c:v>
                </c:pt>
                <c:pt idx="33" formatCode="0">
                  <c:v>17764.37978900057</c:v>
                </c:pt>
                <c:pt idx="34" formatCode="0">
                  <c:v>20999.338423618472</c:v>
                </c:pt>
                <c:pt idx="35" formatCode="0">
                  <c:v>23077.962237284344</c:v>
                </c:pt>
                <c:pt idx="36" formatCode="0">
                  <c:v>14745.891630084154</c:v>
                </c:pt>
                <c:pt idx="37" formatCode="0">
                  <c:v>16414.292218125425</c:v>
                </c:pt>
                <c:pt idx="38" formatCode="0">
                  <c:v>14920.796618722605</c:v>
                </c:pt>
                <c:pt idx="39" formatCode="0">
                  <c:v>9797.5379123109215</c:v>
                </c:pt>
                <c:pt idx="40" formatCode="0">
                  <c:v>8746.8465373137733</c:v>
                </c:pt>
                <c:pt idx="41" formatCode="0">
                  <c:v>8863.2845187848325</c:v>
                </c:pt>
                <c:pt idx="42" formatCode="0">
                  <c:v>7150.2668271700059</c:v>
                </c:pt>
                <c:pt idx="43" formatCode="0">
                  <c:v>5984.78373680801</c:v>
                </c:pt>
                <c:pt idx="44" formatCode="0">
                  <c:v>6718.6128672913683</c:v>
                </c:pt>
                <c:pt idx="45" formatCode="0">
                  <c:v>9079.5164111708164</c:v>
                </c:pt>
                <c:pt idx="46" formatCode="0">
                  <c:v>16053.344313367645</c:v>
                </c:pt>
                <c:pt idx="47" formatCode="0">
                  <c:v>26689.559495322552</c:v>
                </c:pt>
                <c:pt idx="48" formatCode="0">
                  <c:v>12647.445609135173</c:v>
                </c:pt>
                <c:pt idx="49" formatCode="0">
                  <c:v>13403.47875958819</c:v>
                </c:pt>
                <c:pt idx="50" formatCode="0">
                  <c:v>12440.410773409236</c:v>
                </c:pt>
                <c:pt idx="51" formatCode="0">
                  <c:v>8392.6924387272284</c:v>
                </c:pt>
                <c:pt idx="52" formatCode="0">
                  <c:v>6602.4052259404352</c:v>
                </c:pt>
                <c:pt idx="53" formatCode="0">
                  <c:v>6843.0803485244942</c:v>
                </c:pt>
                <c:pt idx="54" formatCode="0">
                  <c:v>5619.37350467131</c:v>
                </c:pt>
                <c:pt idx="55" formatCode="0">
                  <c:v>4725.9748020362395</c:v>
                </c:pt>
                <c:pt idx="56" formatCode="0">
                  <c:v>5429.7342881869145</c:v>
                </c:pt>
                <c:pt idx="57" formatCode="0">
                  <c:v>8087.6943769432137</c:v>
                </c:pt>
                <c:pt idx="58" formatCode="0">
                  <c:v>12232.52954536892</c:v>
                </c:pt>
                <c:pt idx="59" formatCode="0">
                  <c:v>13800.833066362426</c:v>
                </c:pt>
              </c:numCache>
            </c:numRef>
          </c:val>
          <c:smooth val="0"/>
          <c:extLst>
            <c:ext xmlns:c16="http://schemas.microsoft.com/office/drawing/2014/chart" uri="{C3380CC4-5D6E-409C-BE32-E72D297353CC}">
              <c16:uniqueId val="{00000005-4B12-445A-A056-C7AC688DF1D4}"/>
            </c:ext>
          </c:extLst>
        </c:ser>
        <c:dLbls>
          <c:showLegendKey val="0"/>
          <c:showVal val="0"/>
          <c:showCatName val="0"/>
          <c:showSerName val="0"/>
          <c:showPercent val="0"/>
          <c:showBubbleSize val="0"/>
        </c:dLbls>
        <c:marker val="1"/>
        <c:smooth val="0"/>
        <c:axId val="449351600"/>
        <c:axId val="449349936"/>
        <c:extLst>
          <c:ext xmlns:c15="http://schemas.microsoft.com/office/drawing/2012/chart" uri="{02D57815-91ED-43cb-92C2-25804820EDAC}">
            <c15:filteredLineSeries>
              <c15:ser>
                <c:idx val="6"/>
                <c:order val="0"/>
                <c:tx>
                  <c:strRef>
                    <c:extLst>
                      <c:ext uri="{02D57815-91ED-43cb-92C2-25804820EDAC}">
                        <c15:formulaRef>
                          <c15:sqref>'Begunstigden_soc. imp. enquête'!$BT$8</c15:sqref>
                        </c15:formulaRef>
                      </c:ext>
                    </c:extLst>
                    <c:strCache>
                      <c:ptCount val="1"/>
                      <c:pt idx="0">
                        <c:v>Lutte contre la pauvreté infantile</c:v>
                      </c:pt>
                    </c:strCache>
                  </c:strRef>
                </c:tx>
                <c:spPr>
                  <a:ln w="28575" cap="rnd">
                    <a:solidFill>
                      <a:schemeClr val="accent2">
                        <a:lumMod val="75000"/>
                      </a:schemeClr>
                    </a:solidFill>
                    <a:round/>
                  </a:ln>
                  <a:effectLst/>
                </c:spPr>
                <c:marker>
                  <c:symbol val="square"/>
                  <c:size val="5"/>
                  <c:spPr>
                    <a:solidFill>
                      <a:schemeClr val="accent2">
                        <a:lumMod val="75000"/>
                      </a:schemeClr>
                    </a:solidFill>
                    <a:ln w="9525">
                      <a:solidFill>
                        <a:schemeClr val="accent2">
                          <a:lumMod val="75000"/>
                        </a:schemeClr>
                      </a:solidFill>
                    </a:ln>
                    <a:effectLst/>
                  </c:spPr>
                </c:marker>
                <c:cat>
                  <c:numRef>
                    <c:extLst>
                      <c:ex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c:ext uri="{02D57815-91ED-43cb-92C2-25804820EDAC}">
                        <c15:formulaRef>
                          <c15:sqref>'Begunstigden_soc. imp. enquête'!$Z$8:$BG$8</c15:sqref>
                        </c15:formulaRef>
                      </c:ext>
                    </c:extLst>
                    <c:numCache>
                      <c:formatCode>0</c:formatCode>
                      <c:ptCount val="34"/>
                      <c:pt idx="0">
                        <c:v>6537.9053899414175</c:v>
                      </c:pt>
                      <c:pt idx="1">
                        <c:v>7657.5721197086623</c:v>
                      </c:pt>
                      <c:pt idx="2">
                        <c:v>8027.4244174380938</c:v>
                      </c:pt>
                      <c:pt idx="3">
                        <c:v>6561.3788167382345</c:v>
                      </c:pt>
                      <c:pt idx="4">
                        <c:v>8517.9979682365865</c:v>
                      </c:pt>
                      <c:pt idx="5">
                        <c:v>8349.2540539278107</c:v>
                      </c:pt>
                      <c:pt idx="6">
                        <c:v>5358.2294631722571</c:v>
                      </c:pt>
                      <c:pt idx="7">
                        <c:v>5549.0194038108157</c:v>
                      </c:pt>
                      <c:pt idx="8">
                        <c:v>6558.0451630357511</c:v>
                      </c:pt>
                      <c:pt idx="9">
                        <c:v>8499.4742154050382</c:v>
                      </c:pt>
                      <c:pt idx="10">
                        <c:v>8135.8518659218335</c:v>
                      </c:pt>
                      <c:pt idx="11">
                        <c:v>12311.372364241324</c:v>
                      </c:pt>
                      <c:pt idx="12">
                        <c:v>5643.5193793396329</c:v>
                      </c:pt>
                      <c:pt idx="13">
                        <c:v>7118.1026912315947</c:v>
                      </c:pt>
                      <c:pt idx="14">
                        <c:v>10585.34516692965</c:v>
                      </c:pt>
                      <c:pt idx="15">
                        <c:v>12000.90128645036</c:v>
                      </c:pt>
                      <c:pt idx="16">
                        <c:v>12379.150003798437</c:v>
                      </c:pt>
                      <c:pt idx="17">
                        <c:v>12598.648298752161</c:v>
                      </c:pt>
                      <c:pt idx="18">
                        <c:v>11735.2254144463</c:v>
                      </c:pt>
                      <c:pt idx="19">
                        <c:v>6346.1894689528472</c:v>
                      </c:pt>
                      <c:pt idx="20">
                        <c:v>7166.7021235213206</c:v>
                      </c:pt>
                      <c:pt idx="21">
                        <c:v>11911.171385501639</c:v>
                      </c:pt>
                      <c:pt idx="22">
                        <c:v>8569.359239821315</c:v>
                      </c:pt>
                      <c:pt idx="23">
                        <c:v>10092.309009902643</c:v>
                      </c:pt>
                      <c:pt idx="24">
                        <c:v>6011.794516428391</c:v>
                      </c:pt>
                      <c:pt idx="25">
                        <c:v>6233.6620831150158</c:v>
                      </c:pt>
                      <c:pt idx="26">
                        <c:v>8968.5771803462085</c:v>
                      </c:pt>
                      <c:pt idx="27">
                        <c:v>8970.8972936111404</c:v>
                      </c:pt>
                      <c:pt idx="28">
                        <c:v>7097.4527076378308</c:v>
                      </c:pt>
                      <c:pt idx="29">
                        <c:v>6880.8216295467</c:v>
                      </c:pt>
                      <c:pt idx="30">
                        <c:v>6614.4294523626086</c:v>
                      </c:pt>
                      <c:pt idx="31">
                        <c:v>4399.5093748048312</c:v>
                      </c:pt>
                      <c:pt idx="32">
                        <c:v>5072.8142972685837</c:v>
                      </c:pt>
                      <c:pt idx="33">
                        <c:v>9892.6250984418948</c:v>
                      </c:pt>
                    </c:numCache>
                  </c:numRef>
                </c:val>
                <c:smooth val="0"/>
                <c:extLst>
                  <c:ext xmlns:c16="http://schemas.microsoft.com/office/drawing/2014/chart" uri="{C3380CC4-5D6E-409C-BE32-E72D297353CC}">
                    <c16:uniqueId val="{00000006-4B12-445A-A056-C7AC688DF1D4}"/>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'Begunstigden_soc. imp. enquête'!$BT$9</c15:sqref>
                        </c15:formulaRef>
                      </c:ext>
                    </c:extLst>
                    <c:strCache>
                      <c:ptCount val="1"/>
                      <c:pt idx="0">
                        <c:v>Lutte contre la pauvreté infantile - chiffres provisoires</c:v>
                      </c:pt>
                    </c:strCache>
                  </c:strRef>
                </c:tx>
                <c:spPr>
                  <a:ln w="28575" cap="rnd">
                    <a:solidFill>
                      <a:schemeClr val="accent2">
                        <a:lumMod val="75000"/>
                      </a:schemeClr>
                    </a:solidFill>
                    <a:prstDash val="sysDash"/>
                    <a:round/>
                  </a:ln>
                  <a:effectLst/>
                </c:spPr>
                <c:marker>
                  <c:symbol val="circle"/>
                  <c:size val="5"/>
                  <c:spPr>
                    <a:solidFill>
                      <a:schemeClr val="accent2">
                        <a:lumMod val="60000"/>
                      </a:schemeClr>
                    </a:solidFill>
                    <a:ln w="9525">
                      <a:solidFill>
                        <a:schemeClr val="accent2">
                          <a:lumMod val="60000"/>
                        </a:schemeClr>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enquête'!$Z$9:$BI$9</c15:sqref>
                        </c15:formulaRef>
                      </c:ext>
                    </c:extLst>
                    <c:numCache>
                      <c:formatCode>0</c:formatCode>
                      <c:ptCount val="36"/>
                      <c:pt idx="0">
                        <c:v>6537.9053899414175</c:v>
                      </c:pt>
                      <c:pt idx="1">
                        <c:v>7657.5721197086623</c:v>
                      </c:pt>
                      <c:pt idx="2">
                        <c:v>8027.4244174380938</c:v>
                      </c:pt>
                      <c:pt idx="3">
                        <c:v>6561.3788167382345</c:v>
                      </c:pt>
                      <c:pt idx="4">
                        <c:v>8517.9979682365865</c:v>
                      </c:pt>
                      <c:pt idx="5">
                        <c:v>8349.2540539278107</c:v>
                      </c:pt>
                      <c:pt idx="6">
                        <c:v>5358.2294631722571</c:v>
                      </c:pt>
                      <c:pt idx="7">
                        <c:v>5549.0194038108157</c:v>
                      </c:pt>
                      <c:pt idx="8">
                        <c:v>6558.0451630357511</c:v>
                      </c:pt>
                      <c:pt idx="9">
                        <c:v>8499.4742154050382</c:v>
                      </c:pt>
                      <c:pt idx="10">
                        <c:v>8135.8518659218335</c:v>
                      </c:pt>
                      <c:pt idx="11">
                        <c:v>12311.372364241324</c:v>
                      </c:pt>
                      <c:pt idx="12">
                        <c:v>5643.5193793396329</c:v>
                      </c:pt>
                      <c:pt idx="13">
                        <c:v>7118.1026912315947</c:v>
                      </c:pt>
                      <c:pt idx="14">
                        <c:v>10585.34516692965</c:v>
                      </c:pt>
                      <c:pt idx="15">
                        <c:v>12000.90128645036</c:v>
                      </c:pt>
                      <c:pt idx="16">
                        <c:v>12379.150003798437</c:v>
                      </c:pt>
                      <c:pt idx="17">
                        <c:v>12598.648298752161</c:v>
                      </c:pt>
                      <c:pt idx="18">
                        <c:v>11735.2254144463</c:v>
                      </c:pt>
                      <c:pt idx="19">
                        <c:v>6346.1894689528472</c:v>
                      </c:pt>
                      <c:pt idx="20">
                        <c:v>7166.7021235213206</c:v>
                      </c:pt>
                      <c:pt idx="21">
                        <c:v>11911.171385501639</c:v>
                      </c:pt>
                      <c:pt idx="22">
                        <c:v>8569.359239821315</c:v>
                      </c:pt>
                      <c:pt idx="23">
                        <c:v>10092.309009902643</c:v>
                      </c:pt>
                      <c:pt idx="24">
                        <c:v>6011.794516428391</c:v>
                      </c:pt>
                      <c:pt idx="25">
                        <c:v>6233.6620831150158</c:v>
                      </c:pt>
                      <c:pt idx="26">
                        <c:v>8968.5771803462085</c:v>
                      </c:pt>
                      <c:pt idx="27">
                        <c:v>8970.8972936111404</c:v>
                      </c:pt>
                      <c:pt idx="28">
                        <c:v>7097.4527076378308</c:v>
                      </c:pt>
                      <c:pt idx="29">
                        <c:v>6880.8216295467</c:v>
                      </c:pt>
                      <c:pt idx="30">
                        <c:v>6614.4294523626086</c:v>
                      </c:pt>
                      <c:pt idx="31">
                        <c:v>4399.5093748048312</c:v>
                      </c:pt>
                      <c:pt idx="32">
                        <c:v>5072.8142972685837</c:v>
                      </c:pt>
                      <c:pt idx="33">
                        <c:v>9892.6250984418948</c:v>
                      </c:pt>
                      <c:pt idx="34">
                        <c:v>8007.5935782092274</c:v>
                      </c:pt>
                      <c:pt idx="35">
                        <c:v>8480.2698137138996</c:v>
                      </c:pt>
                    </c:numCache>
                  </c:numRef>
                </c:val>
                <c:smooth val="0"/>
                <c:extLst xmlns:c15="http://schemas.microsoft.com/office/drawing/2012/chart">
                  <c:ext xmlns:c16="http://schemas.microsoft.com/office/drawing/2014/chart" uri="{C3380CC4-5D6E-409C-BE32-E72D297353CC}">
                    <c16:uniqueId val="{00000007-4B12-445A-A056-C7AC688DF1D4}"/>
                  </c:ext>
                </c:extLst>
              </c15:ser>
            </c15:filteredLineSeries>
            <c15:filteredLineSeries>
              <c15:ser>
                <c:idx val="2"/>
                <c:order val="6"/>
                <c:tx>
                  <c:strRef>
                    <c:extLst xmlns:c15="http://schemas.microsoft.com/office/drawing/2012/chart">
                      <c:ext xmlns:c15="http://schemas.microsoft.com/office/drawing/2012/chart" uri="{02D57815-91ED-43cb-92C2-25804820EDAC}">
                        <c15:formulaRef>
                          <c15:sqref>'Begunstigden_soc. imp. enquête'!$A$4</c15:sqref>
                        </c15:formulaRef>
                      </c:ext>
                    </c:extLst>
                    <c:strCache>
                      <c:ptCount val="1"/>
                      <c:pt idx="0">
                        <c:v>Leefloon in vorm van voorschot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enquête'!$Z$4:$AZ$4</c15:sqref>
                        </c15:formulaRef>
                      </c:ext>
                    </c:extLst>
                    <c:numCache>
                      <c:formatCode>0</c:formatCode>
                      <c:ptCount val="27"/>
                      <c:pt idx="0">
                        <c:v>5512.1254289405178</c:v>
                      </c:pt>
                      <c:pt idx="1">
                        <c:v>6162.9957027426572</c:v>
                      </c:pt>
                      <c:pt idx="2">
                        <c:v>6330.0068214873982</c:v>
                      </c:pt>
                      <c:pt idx="3">
                        <c:v>6453.4854718779634</c:v>
                      </c:pt>
                      <c:pt idx="4">
                        <c:v>6636.4625398431644</c:v>
                      </c:pt>
                      <c:pt idx="5">
                        <c:v>9514.2062315206131</c:v>
                      </c:pt>
                      <c:pt idx="6">
                        <c:v>9189.067530414648</c:v>
                      </c:pt>
                      <c:pt idx="7">
                        <c:v>9002.2527343124202</c:v>
                      </c:pt>
                      <c:pt idx="8">
                        <c:v>8780.6202239061531</c:v>
                      </c:pt>
                      <c:pt idx="9">
                        <c:v>9419.6647458181724</c:v>
                      </c:pt>
                      <c:pt idx="10">
                        <c:v>9459.0078478433861</c:v>
                      </c:pt>
                      <c:pt idx="11">
                        <c:v>8772.8836936451062</c:v>
                      </c:pt>
                      <c:pt idx="12">
                        <c:v>9104.5242254728073</c:v>
                      </c:pt>
                      <c:pt idx="13">
                        <c:v>8772.4855525870407</c:v>
                      </c:pt>
                      <c:pt idx="14">
                        <c:v>8297.6156176710829</c:v>
                      </c:pt>
                      <c:pt idx="15">
                        <c:v>8835.4893575804363</c:v>
                      </c:pt>
                      <c:pt idx="16">
                        <c:v>9637.2239724982373</c:v>
                      </c:pt>
                      <c:pt idx="17">
                        <c:v>9457.1585338873665</c:v>
                      </c:pt>
                      <c:pt idx="18">
                        <c:v>9913.1763482158276</c:v>
                      </c:pt>
                      <c:pt idx="19">
                        <c:v>10009.761986578678</c:v>
                      </c:pt>
                      <c:pt idx="20">
                        <c:v>10050.983854211438</c:v>
                      </c:pt>
                      <c:pt idx="21">
                        <c:v>10615.154528502269</c:v>
                      </c:pt>
                      <c:pt idx="22">
                        <c:v>9081.1617778896016</c:v>
                      </c:pt>
                      <c:pt idx="23">
                        <c:v>8795.9889756447592</c:v>
                      </c:pt>
                      <c:pt idx="24">
                        <c:v>13840.557518109108</c:v>
                      </c:pt>
                      <c:pt idx="25">
                        <c:v>13206.347962253378</c:v>
                      </c:pt>
                      <c:pt idx="26">
                        <c:v>13300.788178013809</c:v>
                      </c:pt>
                    </c:numCache>
                  </c:numRef>
                </c:val>
                <c:smooth val="0"/>
                <c:extLst xmlns:c15="http://schemas.microsoft.com/office/drawing/2012/chart">
                  <c:ext xmlns:c16="http://schemas.microsoft.com/office/drawing/2014/chart" uri="{C3380CC4-5D6E-409C-BE32-E72D297353CC}">
                    <c16:uniqueId val="{00000008-4B12-445A-A056-C7AC688DF1D4}"/>
                  </c:ext>
                </c:extLst>
              </c15:ser>
            </c15:filteredLineSeries>
            <c15:filteredLineSeries>
              <c15:ser>
                <c:idx val="3"/>
                <c:order val="7"/>
                <c:tx>
                  <c:strRef>
                    <c:extLst xmlns:c15="http://schemas.microsoft.com/office/drawing/2012/chart">
                      <c:ext xmlns:c15="http://schemas.microsoft.com/office/drawing/2012/chart" uri="{02D57815-91ED-43cb-92C2-25804820EDAC}">
                        <c15:formulaRef>
                          <c15:sqref>'Begunstigden_soc. imp. enquête'!$A$5</c15:sqref>
                        </c15:formulaRef>
                      </c:ext>
                    </c:extLst>
                    <c:strCache>
                      <c:ptCount val="1"/>
                      <c:pt idx="0">
                        <c:v>Leefloon in vorm van voorschot - voorlopig cijfer</c:v>
                      </c:pt>
                    </c:strCache>
                  </c:strRef>
                </c:tx>
                <c:spPr>
                  <a:ln w="28575" cap="rnd">
                    <a:solidFill>
                      <a:schemeClr val="accent4"/>
                    </a:solidFill>
                    <a:round/>
                  </a:ln>
                  <a:effectLst/>
                </c:spPr>
                <c:marker>
                  <c:symbol val="circle"/>
                  <c:size val="5"/>
                  <c:spPr>
                    <a:solidFill>
                      <a:srgbClr val="7030A0"/>
                    </a:solidFill>
                    <a:ln w="9525">
                      <a:solidFill>
                        <a:schemeClr val="accent4"/>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enquête'!$Z$5:$AZ$5</c15:sqref>
                        </c15:formulaRef>
                      </c:ext>
                    </c:extLst>
                    <c:numCache>
                      <c:formatCode>0</c:formatCode>
                      <c:ptCount val="27"/>
                      <c:pt idx="0">
                        <c:v>5512.1254289405178</c:v>
                      </c:pt>
                      <c:pt idx="1">
                        <c:v>6162.9957027426572</c:v>
                      </c:pt>
                      <c:pt idx="2">
                        <c:v>6330.0068214873982</c:v>
                      </c:pt>
                      <c:pt idx="3">
                        <c:v>6453.4854718779634</c:v>
                      </c:pt>
                      <c:pt idx="4">
                        <c:v>6636.4625398431644</c:v>
                      </c:pt>
                      <c:pt idx="5">
                        <c:v>9514.2062315206131</c:v>
                      </c:pt>
                      <c:pt idx="6">
                        <c:v>9189.067530414648</c:v>
                      </c:pt>
                      <c:pt idx="7">
                        <c:v>9002.2527343124202</c:v>
                      </c:pt>
                      <c:pt idx="8">
                        <c:v>8780.6202239061531</c:v>
                      </c:pt>
                      <c:pt idx="9">
                        <c:v>9419.6647458181724</c:v>
                      </c:pt>
                      <c:pt idx="10">
                        <c:v>9459.0078478433861</c:v>
                      </c:pt>
                      <c:pt idx="11">
                        <c:v>8772.8836936451062</c:v>
                      </c:pt>
                      <c:pt idx="12">
                        <c:v>9104.5242254728073</c:v>
                      </c:pt>
                      <c:pt idx="13">
                        <c:v>8772.4855525870407</c:v>
                      </c:pt>
                      <c:pt idx="14">
                        <c:v>8297.6156176710829</c:v>
                      </c:pt>
                      <c:pt idx="15">
                        <c:v>8835.4893575804363</c:v>
                      </c:pt>
                      <c:pt idx="16">
                        <c:v>9637.2239724982373</c:v>
                      </c:pt>
                      <c:pt idx="17">
                        <c:v>9457.1585338873665</c:v>
                      </c:pt>
                      <c:pt idx="18">
                        <c:v>9913.1763482158276</c:v>
                      </c:pt>
                      <c:pt idx="19">
                        <c:v>10009.761986578678</c:v>
                      </c:pt>
                      <c:pt idx="20">
                        <c:v>10050.983854211438</c:v>
                      </c:pt>
                      <c:pt idx="21">
                        <c:v>10615.154528502269</c:v>
                      </c:pt>
                      <c:pt idx="22">
                        <c:v>9081.1617778896016</c:v>
                      </c:pt>
                      <c:pt idx="23">
                        <c:v>8795.9889756447592</c:v>
                      </c:pt>
                      <c:pt idx="24">
                        <c:v>13840.557518109108</c:v>
                      </c:pt>
                      <c:pt idx="25">
                        <c:v>13206.347962253378</c:v>
                      </c:pt>
                      <c:pt idx="26">
                        <c:v>13300.788178013809</c:v>
                      </c:pt>
                    </c:numCache>
                  </c:numRef>
                </c:val>
                <c:smooth val="0"/>
                <c:extLst xmlns:c15="http://schemas.microsoft.com/office/drawing/2012/chart">
                  <c:ext xmlns:c16="http://schemas.microsoft.com/office/drawing/2014/chart" uri="{C3380CC4-5D6E-409C-BE32-E72D297353CC}">
                    <c16:uniqueId val="{00000009-4B12-445A-A056-C7AC688DF1D4}"/>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'Begunstigden_soc. imp. enquête'!$A$20</c15:sqref>
                        </c15:formulaRef>
                      </c:ext>
                    </c:extLst>
                    <c:strCache>
                      <c:ptCount val="1"/>
                      <c:pt idx="0">
                        <c:v>Financiële hulp</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enquête'!$Z$20:$BC$20</c15:sqref>
                        </c15:formulaRef>
                      </c:ext>
                    </c:extLst>
                    <c:numCache>
                      <c:formatCode>General</c:formatCode>
                      <c:ptCount val="30"/>
                      <c:pt idx="12" formatCode="0">
                        <c:v>130126.51019354137</c:v>
                      </c:pt>
                      <c:pt idx="13" formatCode="0">
                        <c:v>102062.95777734349</c:v>
                      </c:pt>
                      <c:pt idx="14" formatCode="0">
                        <c:v>90880.005522670428</c:v>
                      </c:pt>
                      <c:pt idx="15" formatCode="0">
                        <c:v>99128.570286731017</c:v>
                      </c:pt>
                      <c:pt idx="16" formatCode="0">
                        <c:v>97954.343106122789</c:v>
                      </c:pt>
                      <c:pt idx="17" formatCode="0">
                        <c:v>96193.718177704111</c:v>
                      </c:pt>
                      <c:pt idx="18" formatCode="0">
                        <c:v>97389.238705533789</c:v>
                      </c:pt>
                      <c:pt idx="19" formatCode="0">
                        <c:v>97479.204014541829</c:v>
                      </c:pt>
                      <c:pt idx="20" formatCode="0">
                        <c:v>85534.099846479687</c:v>
                      </c:pt>
                      <c:pt idx="21" formatCode="0">
                        <c:v>84081.506474445647</c:v>
                      </c:pt>
                      <c:pt idx="22" formatCode="0">
                        <c:v>100064.73445919965</c:v>
                      </c:pt>
                      <c:pt idx="23" formatCode="0">
                        <c:v>96600.046192599926</c:v>
                      </c:pt>
                      <c:pt idx="24" formatCode="0">
                        <c:v>124639.92385409407</c:v>
                      </c:pt>
                      <c:pt idx="25" formatCode="0">
                        <c:v>122420.24114258043</c:v>
                      </c:pt>
                      <c:pt idx="26" formatCode="0">
                        <c:v>124172.08680491432</c:v>
                      </c:pt>
                      <c:pt idx="27" formatCode="0">
                        <c:v>125223.13870606308</c:v>
                      </c:pt>
                      <c:pt idx="28" formatCode="0">
                        <c:v>120299.17088587748</c:v>
                      </c:pt>
                      <c:pt idx="29" formatCode="0">
                        <c:v>122379.51980908249</c:v>
                      </c:pt>
                    </c:numCache>
                  </c:numRef>
                </c:val>
                <c:smooth val="0"/>
                <c:extLst xmlns:c15="http://schemas.microsoft.com/office/drawing/2012/chart">
                  <c:ext xmlns:c16="http://schemas.microsoft.com/office/drawing/2014/chart" uri="{C3380CC4-5D6E-409C-BE32-E72D297353CC}">
                    <c16:uniqueId val="{0000000A-4B12-445A-A056-C7AC688DF1D4}"/>
                  </c:ext>
                </c:extLst>
              </c15:ser>
            </c15:filteredLineSeries>
            <c15:filteredLineSeries>
              <c15:ser>
                <c:idx val="14"/>
                <c:order val="9"/>
                <c:tx>
                  <c:strRef>
                    <c:extLst xmlns:c15="http://schemas.microsoft.com/office/drawing/2012/chart">
                      <c:ext xmlns:c15="http://schemas.microsoft.com/office/drawing/2012/chart" uri="{02D57815-91ED-43cb-92C2-25804820EDAC}">
                        <c15:formulaRef>
                          <c15:sqref>'Begunstigden_soc. imp. enquête'!$A$21</c15:sqref>
                        </c15:formulaRef>
                      </c:ext>
                    </c:extLst>
                    <c:strCache>
                      <c:ptCount val="1"/>
                      <c:pt idx="0">
                        <c:v>Financiële hulp - voorlopig cijfer</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enquête'!$Z$21:$BC$21</c15:sqref>
                        </c15:formulaRef>
                      </c:ext>
                    </c:extLst>
                    <c:numCache>
                      <c:formatCode>General</c:formatCode>
                      <c:ptCount val="30"/>
                      <c:pt idx="12" formatCode="0">
                        <c:v>130126.51019354137</c:v>
                      </c:pt>
                      <c:pt idx="13" formatCode="0">
                        <c:v>102062.95777734349</c:v>
                      </c:pt>
                      <c:pt idx="14" formatCode="0">
                        <c:v>90880.005522670428</c:v>
                      </c:pt>
                      <c:pt idx="15" formatCode="0">
                        <c:v>99128.570286731017</c:v>
                      </c:pt>
                      <c:pt idx="16" formatCode="0">
                        <c:v>97954.343106122789</c:v>
                      </c:pt>
                      <c:pt idx="17" formatCode="0">
                        <c:v>96193.718177704111</c:v>
                      </c:pt>
                      <c:pt idx="18" formatCode="0">
                        <c:v>97389.238705533789</c:v>
                      </c:pt>
                      <c:pt idx="19" formatCode="0">
                        <c:v>97479.204014541829</c:v>
                      </c:pt>
                      <c:pt idx="20" formatCode="0">
                        <c:v>85534.099846479687</c:v>
                      </c:pt>
                      <c:pt idx="21" formatCode="0">
                        <c:v>84081.506474445647</c:v>
                      </c:pt>
                      <c:pt idx="22" formatCode="0">
                        <c:v>100064.73445919965</c:v>
                      </c:pt>
                      <c:pt idx="23" formatCode="0">
                        <c:v>96600.046192599926</c:v>
                      </c:pt>
                      <c:pt idx="24" formatCode="0">
                        <c:v>124639.92385409407</c:v>
                      </c:pt>
                      <c:pt idx="25" formatCode="0">
                        <c:v>122420.24114258043</c:v>
                      </c:pt>
                      <c:pt idx="26" formatCode="0">
                        <c:v>124172.08680491432</c:v>
                      </c:pt>
                      <c:pt idx="27" formatCode="0">
                        <c:v>125223.13870606308</c:v>
                      </c:pt>
                      <c:pt idx="28" formatCode="0">
                        <c:v>120299.17088587748</c:v>
                      </c:pt>
                      <c:pt idx="29" formatCode="0">
                        <c:v>122379.51980908249</c:v>
                      </c:pt>
                    </c:numCache>
                  </c:numRef>
                </c:val>
                <c:smooth val="0"/>
                <c:extLst xmlns:c15="http://schemas.microsoft.com/office/drawing/2012/chart">
                  <c:ext xmlns:c16="http://schemas.microsoft.com/office/drawing/2014/chart" uri="{C3380CC4-5D6E-409C-BE32-E72D297353CC}">
                    <c16:uniqueId val="{0000000B-4B12-445A-A056-C7AC688DF1D4}"/>
                  </c:ext>
                </c:extLst>
              </c15:ser>
            </c15:filteredLineSeries>
            <c15:filteredLineSeries>
              <c15:ser>
                <c:idx val="10"/>
                <c:order val="12"/>
                <c:tx>
                  <c:strRef>
                    <c:extLst xmlns:c15="http://schemas.microsoft.com/office/drawing/2012/chart">
                      <c:ext xmlns:c15="http://schemas.microsoft.com/office/drawing/2012/chart" uri="{02D57815-91ED-43cb-92C2-25804820EDAC}">
                        <c15:formulaRef>
                          <c15:sqref>'Begunstigden_soc. imp. enquête'!$BT$18</c15:sqref>
                        </c15:formulaRef>
                      </c:ext>
                    </c:extLst>
                    <c:strCache>
                      <c:ptCount val="1"/>
                      <c:pt idx="0">
                        <c:v>Aide au logement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extLst xmlns:c15="http://schemas.microsoft.com/office/drawing/2012/chart">
                      <c:ext xmlns:c15="http://schemas.microsoft.com/office/drawing/2012/chart" uri="{02D57815-91ED-43cb-92C2-25804820EDAC}">
                        <c15:formulaRef>
                          <c15:sqref>'Begunstigden_soc. imp. enquête'!$B$18:$BI$18</c15:sqref>
                        </c15:formulaRef>
                      </c:ext>
                    </c:extLst>
                    <c:numCache>
                      <c:formatCode>General</c:formatCode>
                      <c:ptCount val="60"/>
                      <c:pt idx="24" formatCode="0">
                        <c:v>11155.182270901631</c:v>
                      </c:pt>
                      <c:pt idx="25" formatCode="0">
                        <c:v>11236.287345771905</c:v>
                      </c:pt>
                      <c:pt idx="26" formatCode="0">
                        <c:v>10961.680509753105</c:v>
                      </c:pt>
                      <c:pt idx="27" formatCode="0">
                        <c:v>10001.138938783546</c:v>
                      </c:pt>
                      <c:pt idx="28" formatCode="0">
                        <c:v>10331.441255540562</c:v>
                      </c:pt>
                      <c:pt idx="29" formatCode="0">
                        <c:v>10397.220108844866</c:v>
                      </c:pt>
                      <c:pt idx="30" formatCode="0">
                        <c:v>9906.4753475318248</c:v>
                      </c:pt>
                      <c:pt idx="31" formatCode="0">
                        <c:v>10831.325879988677</c:v>
                      </c:pt>
                      <c:pt idx="32" formatCode="0">
                        <c:v>11796.031241017674</c:v>
                      </c:pt>
                      <c:pt idx="33" formatCode="0">
                        <c:v>11206.679435282162</c:v>
                      </c:pt>
                      <c:pt idx="34" formatCode="0">
                        <c:v>11143.769162919178</c:v>
                      </c:pt>
                      <c:pt idx="35" formatCode="0">
                        <c:v>9713.7378919547464</c:v>
                      </c:pt>
                      <c:pt idx="36" formatCode="0">
                        <c:v>10714.420245432331</c:v>
                      </c:pt>
                      <c:pt idx="37" formatCode="0">
                        <c:v>10564.20778586083</c:v>
                      </c:pt>
                      <c:pt idx="38" formatCode="0">
                        <c:v>11120.033169385748</c:v>
                      </c:pt>
                      <c:pt idx="39" formatCode="0">
                        <c:v>11199.709123929737</c:v>
                      </c:pt>
                      <c:pt idx="40" formatCode="0">
                        <c:v>10532.274551453214</c:v>
                      </c:pt>
                      <c:pt idx="41" formatCode="0">
                        <c:v>10526.719875381945</c:v>
                      </c:pt>
                      <c:pt idx="42" formatCode="0">
                        <c:v>9496.6760318055512</c:v>
                      </c:pt>
                      <c:pt idx="43" formatCode="0">
                        <c:v>9227.3889836844664</c:v>
                      </c:pt>
                      <c:pt idx="44" formatCode="0">
                        <c:v>8783.0733765220612</c:v>
                      </c:pt>
                      <c:pt idx="45" formatCode="0">
                        <c:v>9504.9108128596945</c:v>
                      </c:pt>
                      <c:pt idx="46" formatCode="0">
                        <c:v>9327.357677186219</c:v>
                      </c:pt>
                      <c:pt idx="47" formatCode="0">
                        <c:v>10543.029665402613</c:v>
                      </c:pt>
                      <c:pt idx="48" formatCode="0">
                        <c:v>8213.9365562136281</c:v>
                      </c:pt>
                      <c:pt idx="49" formatCode="0">
                        <c:v>8875.3547429202063</c:v>
                      </c:pt>
                      <c:pt idx="50" formatCode="0">
                        <c:v>9036.2406393828533</c:v>
                      </c:pt>
                      <c:pt idx="51" formatCode="0">
                        <c:v>12911.047914417039</c:v>
                      </c:pt>
                      <c:pt idx="52" formatCode="0">
                        <c:v>8428.2475854168588</c:v>
                      </c:pt>
                      <c:pt idx="53" formatCode="0">
                        <c:v>9171.206039582481</c:v>
                      </c:pt>
                      <c:pt idx="54" formatCode="0">
                        <c:v>7949.3186887700176</c:v>
                      </c:pt>
                      <c:pt idx="55" formatCode="0">
                        <c:v>7853.1811618993697</c:v>
                      </c:pt>
                      <c:pt idx="56" formatCode="0">
                        <c:v>8357.6018075605025</c:v>
                      </c:pt>
                      <c:pt idx="57" formatCode="0">
                        <c:v>8563.3960609605529</c:v>
                      </c:pt>
                      <c:pt idx="58" formatCode="0">
                        <c:v>7470.7219730409797</c:v>
                      </c:pt>
                      <c:pt idx="59" formatCode="0">
                        <c:v>7826.101016844299</c:v>
                      </c:pt>
                    </c:numCache>
                  </c:numRef>
                </c:val>
                <c:smooth val="0"/>
                <c:extLst xmlns:c15="http://schemas.microsoft.com/office/drawing/2012/chart">
                  <c:ext xmlns:c16="http://schemas.microsoft.com/office/drawing/2014/chart" uri="{C3380CC4-5D6E-409C-BE32-E72D297353CC}">
                    <c16:uniqueId val="{0000000C-4B12-445A-A056-C7AC688DF1D4}"/>
                  </c:ext>
                </c:extLst>
              </c15:ser>
            </c15:filteredLineSeries>
            <c15:filteredLineSeries>
              <c15:ser>
                <c:idx val="15"/>
                <c:order val="13"/>
                <c:tx>
                  <c:strRef>
                    <c:extLst xmlns:c15="http://schemas.microsoft.com/office/drawing/2012/chart">
                      <c:ext xmlns:c15="http://schemas.microsoft.com/office/drawing/2012/chart" uri="{02D57815-91ED-43cb-92C2-25804820EDAC}">
                        <c15:formulaRef>
                          <c15:sqref>'Begunstigden_soc. imp. enquête'!$BT$19</c15:sqref>
                        </c15:formulaRef>
                      </c:ext>
                    </c:extLst>
                    <c:strCache>
                      <c:ptCount val="1"/>
                      <c:pt idx="0">
                        <c:v>Aide au logement - chiffres provisoires</c:v>
                      </c:pt>
                    </c:strCache>
                  </c:strRef>
                </c:tx>
                <c:spPr>
                  <a:ln w="28575" cap="rnd">
                    <a:solidFill>
                      <a:schemeClr val="accent3"/>
                    </a:solidFill>
                    <a:prstDash val="sysDot"/>
                    <a:round/>
                  </a:ln>
                  <a:effectLst/>
                </c:spPr>
                <c:marker>
                  <c:symbol val="circle"/>
                  <c:size val="5"/>
                  <c:spPr>
                    <a:solidFill>
                      <a:schemeClr val="accent3"/>
                    </a:solidFill>
                    <a:ln w="9525">
                      <a:solidFill>
                        <a:schemeClr val="accent3"/>
                      </a:solidFill>
                    </a:ln>
                    <a:effectLst/>
                  </c:spPr>
                </c:marker>
                <c:val>
                  <c:numRef>
                    <c:extLst xmlns:c15="http://schemas.microsoft.com/office/drawing/2012/chart">
                      <c:ext xmlns:c15="http://schemas.microsoft.com/office/drawing/2012/chart" uri="{02D57815-91ED-43cb-92C2-25804820EDAC}">
                        <c15:formulaRef>
                          <c15:sqref>'Begunstigden_soc. imp. enquête'!$B$19:$BI$19</c15:sqref>
                        </c15:formulaRef>
                      </c:ext>
                    </c:extLst>
                    <c:numCache>
                      <c:formatCode>General</c:formatCode>
                      <c:ptCount val="60"/>
                      <c:pt idx="24" formatCode="0">
                        <c:v>11155.182270901631</c:v>
                      </c:pt>
                      <c:pt idx="25" formatCode="0">
                        <c:v>11236.287345771905</c:v>
                      </c:pt>
                      <c:pt idx="26" formatCode="0">
                        <c:v>10961.680509753105</c:v>
                      </c:pt>
                      <c:pt idx="27" formatCode="0">
                        <c:v>10001.138938783546</c:v>
                      </c:pt>
                      <c:pt idx="28" formatCode="0">
                        <c:v>10331.441255540562</c:v>
                      </c:pt>
                      <c:pt idx="29" formatCode="0">
                        <c:v>10397.220108844866</c:v>
                      </c:pt>
                      <c:pt idx="30" formatCode="0">
                        <c:v>9906.4753475318248</c:v>
                      </c:pt>
                      <c:pt idx="31" formatCode="0">
                        <c:v>10831.325879988677</c:v>
                      </c:pt>
                      <c:pt idx="32" formatCode="0">
                        <c:v>11796.031241017674</c:v>
                      </c:pt>
                      <c:pt idx="33" formatCode="0">
                        <c:v>11206.679435282162</c:v>
                      </c:pt>
                      <c:pt idx="34" formatCode="0">
                        <c:v>11143.769162919178</c:v>
                      </c:pt>
                      <c:pt idx="35" formatCode="0">
                        <c:v>9713.7378919547464</c:v>
                      </c:pt>
                      <c:pt idx="36" formatCode="0">
                        <c:v>10714.420245432331</c:v>
                      </c:pt>
                      <c:pt idx="37" formatCode="0">
                        <c:v>10564.20778586083</c:v>
                      </c:pt>
                      <c:pt idx="38" formatCode="0">
                        <c:v>11120.033169385748</c:v>
                      </c:pt>
                      <c:pt idx="39" formatCode="0">
                        <c:v>11199.709123929737</c:v>
                      </c:pt>
                      <c:pt idx="40" formatCode="0">
                        <c:v>10532.274551453214</c:v>
                      </c:pt>
                      <c:pt idx="41" formatCode="0">
                        <c:v>10526.719875381945</c:v>
                      </c:pt>
                      <c:pt idx="42" formatCode="0">
                        <c:v>9496.6760318055512</c:v>
                      </c:pt>
                      <c:pt idx="43" formatCode="0">
                        <c:v>9227.3889836844664</c:v>
                      </c:pt>
                      <c:pt idx="44" formatCode="0">
                        <c:v>8783.0733765220612</c:v>
                      </c:pt>
                      <c:pt idx="45" formatCode="0">
                        <c:v>9504.9108128596945</c:v>
                      </c:pt>
                      <c:pt idx="46" formatCode="0">
                        <c:v>9327.357677186219</c:v>
                      </c:pt>
                      <c:pt idx="47" formatCode="0">
                        <c:v>10543.029665402613</c:v>
                      </c:pt>
                      <c:pt idx="48" formatCode="0">
                        <c:v>8213.9365562136281</c:v>
                      </c:pt>
                      <c:pt idx="49" formatCode="0">
                        <c:v>8875.3547429202063</c:v>
                      </c:pt>
                      <c:pt idx="50" formatCode="0">
                        <c:v>9036.2406393828533</c:v>
                      </c:pt>
                      <c:pt idx="51" formatCode="0">
                        <c:v>12911.047914417039</c:v>
                      </c:pt>
                      <c:pt idx="52" formatCode="0">
                        <c:v>8428.2475854168588</c:v>
                      </c:pt>
                      <c:pt idx="53" formatCode="0">
                        <c:v>9171.206039582481</c:v>
                      </c:pt>
                      <c:pt idx="54" formatCode="0">
                        <c:v>7949.3186887700176</c:v>
                      </c:pt>
                      <c:pt idx="55" formatCode="0">
                        <c:v>7853.1811618993697</c:v>
                      </c:pt>
                      <c:pt idx="56" formatCode="0">
                        <c:v>8357.6018075605025</c:v>
                      </c:pt>
                      <c:pt idx="57" formatCode="0">
                        <c:v>8563.3960609605529</c:v>
                      </c:pt>
                      <c:pt idx="58" formatCode="0">
                        <c:v>7470.7219730409797</c:v>
                      </c:pt>
                      <c:pt idx="59" formatCode="0">
                        <c:v>7826.101016844299</c:v>
                      </c:pt>
                    </c:numCache>
                  </c:numRef>
                </c:val>
                <c:smooth val="0"/>
                <c:extLst xmlns:c15="http://schemas.microsoft.com/office/drawing/2012/chart">
                  <c:ext xmlns:c16="http://schemas.microsoft.com/office/drawing/2014/chart" uri="{C3380CC4-5D6E-409C-BE32-E72D297353CC}">
                    <c16:uniqueId val="{0000000D-4B12-445A-A056-C7AC688DF1D4}"/>
                  </c:ext>
                </c:extLst>
              </c15:ser>
            </c15:filteredLineSeries>
          </c:ext>
        </c:extLst>
      </c:lineChart>
      <c:dateAx>
        <c:axId val="449351600"/>
        <c:scaling>
          <c:orientation val="minMax"/>
          <c:max val="45627"/>
        </c:scaling>
        <c:delete val="0"/>
        <c:axPos val="b"/>
        <c:numFmt formatCode="[$-413]mmm/yy;@" sourceLinked="0"/>
        <c:majorTickMark val="out"/>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49349936"/>
        <c:crosses val="autoZero"/>
        <c:auto val="1"/>
        <c:lblOffset val="100"/>
        <c:baseTimeUnit val="months"/>
      </c:dateAx>
      <c:valAx>
        <c:axId val="449349936"/>
        <c:scaling>
          <c:orientation val="minMax"/>
        </c:scaling>
        <c:delete val="0"/>
        <c:axPos val="l"/>
        <c:majorGridlines>
          <c:spPr>
            <a:ln w="6350" cap="flat" cmpd="sng" algn="ctr">
              <a:solidFill>
                <a:schemeClr val="accent3">
                  <a:lumMod val="20000"/>
                  <a:lumOff val="80000"/>
                  <a:alpha val="99000"/>
                </a:schemeClr>
              </a:solidFill>
              <a:round/>
            </a:ln>
            <a:effectLst/>
          </c:spPr>
        </c:majorGridlines>
        <c:numFmt formatCode="#,##0" sourceLinked="0"/>
        <c:majorTickMark val="none"/>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49351600"/>
        <c:crosses val="autoZero"/>
        <c:crossBetween val="between"/>
      </c:valAx>
      <c:spPr>
        <a:solidFill>
          <a:schemeClr val="bg1"/>
        </a:solidFill>
        <a:ln>
          <a:solidFill>
            <a:schemeClr val="bg1"/>
          </a:solidFill>
        </a:ln>
        <a:effectLst/>
      </c:spPr>
    </c:plotArea>
    <c:legend>
      <c:legendPos val="b"/>
      <c:legendEntry>
        <c:idx val="1"/>
        <c:delete val="1"/>
      </c:legendEntry>
      <c:legendEntry>
        <c:idx val="3"/>
        <c:delete val="1"/>
      </c:legendEntry>
      <c:legendEntry>
        <c:idx val="5"/>
        <c:delete val="1"/>
      </c:legendEntry>
      <c:layout>
        <c:manualLayout>
          <c:xMode val="edge"/>
          <c:yMode val="edge"/>
          <c:x val="0.12050125678734602"/>
          <c:y val="0.16685804647519023"/>
          <c:w val="0.79868002610784761"/>
          <c:h val="7.772970110656941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https://memopoint.yourict.be/dep</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65N5PURSY6TZ-1575908691-356</_dlc_DocId>
    <_dlc_DocIdUrl xmlns="d2813aac-6709-4c27-9c90-71a57cea646f">
      <Url>https://memopoint.yourict.be/dep/com/_layouts/15/DocIdRedir.aspx?ID=65N5PURSY6TZ-1575908691-356</Url>
      <Description>65N5PURSY6TZ-1575908691-356</Description>
    </_dlc_DocIdUrl>
    <testurl xmlns="240484d1-ed06-403a-9cfd-a57903cb7e47">
      <Url xsi:nil="true"/>
      <Description xsi:nil="true"/>
    </test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7F896-FC68-4B14-AD69-E8586719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98776-A160-46C1-8542-B83C154A07A9}">
  <ds:schemaRefs>
    <ds:schemaRef ds:uri="http://schemas.microsoft.com/office/2006/metadata/customXsn"/>
  </ds:schemaRefs>
</ds:datastoreItem>
</file>

<file path=customXml/itemProps3.xml><?xml version="1.0" encoding="utf-8"?>
<ds:datastoreItem xmlns:ds="http://schemas.openxmlformats.org/officeDocument/2006/customXml" ds:itemID="{14AB5C94-11ED-4E79-B4FE-633FCC753E32}">
  <ds:schemaRefs>
    <ds:schemaRef ds:uri="http://schemas.openxmlformats.org/officeDocument/2006/bibliography"/>
  </ds:schemaRefs>
</ds:datastoreItem>
</file>

<file path=customXml/itemProps4.xml><?xml version="1.0" encoding="utf-8"?>
<ds:datastoreItem xmlns:ds="http://schemas.openxmlformats.org/officeDocument/2006/customXml" ds:itemID="{EB50013F-9B13-46BC-B944-5D5AC6F9371C}">
  <ds:schemaRefs>
    <ds:schemaRef ds:uri="http://schemas.microsoft.com/sharepoint/events"/>
  </ds:schemaRefs>
</ds:datastoreItem>
</file>

<file path=customXml/itemProps5.xml><?xml version="1.0" encoding="utf-8"?>
<ds:datastoreItem xmlns:ds="http://schemas.openxmlformats.org/officeDocument/2006/customXml" ds:itemID="{3A2BF604-09FA-4DC1-BF72-CA7F63785E96}">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customXml/itemProps6.xml><?xml version="1.0" encoding="utf-8"?>
<ds:datastoreItem xmlns:ds="http://schemas.openxmlformats.org/officeDocument/2006/customXml" ds:itemID="{DFC0F58F-8C67-4F4D-9464-0F1717B18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775</Words>
  <Characters>4266</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POD Maatschappelijke Integratie</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Anita Opfergelt</cp:lastModifiedBy>
  <cp:revision>11</cp:revision>
  <dcterms:created xsi:type="dcterms:W3CDTF">2025-05-28T08:53:00Z</dcterms:created>
  <dcterms:modified xsi:type="dcterms:W3CDTF">2025-06-13T07:34:00Z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9093518d-f7fe-44c0-856e-55629eca24c4</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