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26C" w14:textId="77777777" w:rsidR="00FB573D" w:rsidRDefault="00FB573D"/>
    <w:p w14:paraId="3A809D63"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7322A29F"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12C5AECB" w14:textId="38143477" w:rsidR="005D04C0" w:rsidRDefault="00DA1FED"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r>
        <w:rPr>
          <w:b/>
          <w:noProof/>
          <w:sz w:val="28"/>
          <w:szCs w:val="28"/>
          <w:lang w:val="nl-BE"/>
        </w:rPr>
        <w:drawing>
          <wp:inline distT="0" distB="0" distL="0" distR="0" wp14:anchorId="7E3D059C" wp14:editId="7A2D95C4">
            <wp:extent cx="1951355" cy="107759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1355" cy="1077595"/>
                    </a:xfrm>
                    <a:prstGeom prst="rect">
                      <a:avLst/>
                    </a:prstGeom>
                    <a:noFill/>
                    <a:ln>
                      <a:noFill/>
                    </a:ln>
                  </pic:spPr>
                </pic:pic>
              </a:graphicData>
            </a:graphic>
          </wp:inline>
        </w:drawing>
      </w:r>
    </w:p>
    <w:p w14:paraId="44CF4D21"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5FCECB58" w14:textId="77777777" w:rsidR="005D04C0" w:rsidRPr="009A0AC2"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1B5BDF70" w14:textId="77777777" w:rsidR="00FB573D" w:rsidRDefault="00FB573D" w:rsidP="00A83CDC">
      <w:pPr>
        <w:jc w:val="center"/>
      </w:pPr>
    </w:p>
    <w:p w14:paraId="326087E1" w14:textId="77777777" w:rsidR="004500AD" w:rsidRPr="004500AD" w:rsidRDefault="004500AD" w:rsidP="004500AD">
      <w:pPr>
        <w:rPr>
          <w:rFonts w:ascii="Aptos" w:hAnsi="Aptos"/>
          <w:b/>
          <w:bCs/>
          <w:sz w:val="24"/>
          <w:lang w:eastAsia="en-US"/>
        </w:rPr>
      </w:pPr>
      <w:r w:rsidRPr="004500AD">
        <w:rPr>
          <w:rFonts w:ascii="Arial" w:hAnsi="Arial" w:cs="Arial"/>
          <w:b/>
          <w:bCs/>
          <w:i/>
          <w:iCs/>
          <w:szCs w:val="22"/>
        </w:rPr>
        <w:t>Le secrétariat du CSNPH est actuellement en sous-effectif important.</w:t>
      </w:r>
    </w:p>
    <w:p w14:paraId="3C499190" w14:textId="77777777" w:rsidR="004500AD" w:rsidRPr="004500AD" w:rsidRDefault="004500AD" w:rsidP="004500AD">
      <w:pPr>
        <w:rPr>
          <w:b/>
          <w:bCs/>
        </w:rPr>
      </w:pPr>
      <w:r w:rsidRPr="004500AD">
        <w:rPr>
          <w:rFonts w:ascii="Arial" w:hAnsi="Arial" w:cs="Arial"/>
          <w:b/>
          <w:bCs/>
          <w:i/>
          <w:iCs/>
          <w:szCs w:val="22"/>
        </w:rPr>
        <w:t> </w:t>
      </w:r>
    </w:p>
    <w:p w14:paraId="6D621E72" w14:textId="77777777" w:rsidR="004500AD" w:rsidRPr="004500AD" w:rsidRDefault="004500AD" w:rsidP="004500AD">
      <w:pPr>
        <w:rPr>
          <w:b/>
          <w:bCs/>
        </w:rPr>
      </w:pPr>
      <w:r w:rsidRPr="004500AD">
        <w:rPr>
          <w:rFonts w:ascii="Arial" w:hAnsi="Arial" w:cs="Arial"/>
          <w:b/>
          <w:bCs/>
          <w:i/>
          <w:iCs/>
          <w:szCs w:val="22"/>
        </w:rPr>
        <w:t>Le Comité de direction du Service Public Fédéral Sécurité sociale a décidé le 9 mai dernier qu’aucun départ ne serait remplacé.</w:t>
      </w:r>
    </w:p>
    <w:p w14:paraId="6836F326" w14:textId="77777777" w:rsidR="004500AD" w:rsidRPr="004500AD" w:rsidRDefault="004500AD" w:rsidP="004500AD">
      <w:pPr>
        <w:rPr>
          <w:b/>
          <w:bCs/>
        </w:rPr>
      </w:pPr>
      <w:r w:rsidRPr="004500AD">
        <w:rPr>
          <w:rFonts w:ascii="Arial" w:hAnsi="Arial" w:cs="Arial"/>
          <w:b/>
          <w:bCs/>
          <w:i/>
          <w:iCs/>
          <w:szCs w:val="22"/>
        </w:rPr>
        <w:t> </w:t>
      </w:r>
    </w:p>
    <w:p w14:paraId="1F1ADCD6" w14:textId="77777777" w:rsidR="004500AD" w:rsidRPr="004500AD" w:rsidRDefault="004500AD" w:rsidP="004500AD">
      <w:pPr>
        <w:rPr>
          <w:b/>
          <w:bCs/>
        </w:rPr>
      </w:pPr>
      <w:r w:rsidRPr="004500AD">
        <w:rPr>
          <w:rFonts w:ascii="Arial" w:hAnsi="Arial" w:cs="Arial"/>
          <w:b/>
          <w:bCs/>
          <w:i/>
          <w:iCs/>
          <w:szCs w:val="22"/>
        </w:rPr>
        <w:t xml:space="preserve">Cela met le CSNPH en grande difficulté de réaliser les missions liées à sa fonction consultative : très concrètement, les délais réglementaires prévus pour la remise de ses avis devront être allongés. </w:t>
      </w:r>
    </w:p>
    <w:p w14:paraId="6496C406" w14:textId="77777777" w:rsidR="004500AD" w:rsidRDefault="004500AD" w:rsidP="004500AD">
      <w:r>
        <w:t> </w:t>
      </w:r>
    </w:p>
    <w:p w14:paraId="2E9797D1" w14:textId="77777777" w:rsidR="00FB573D" w:rsidRDefault="00FB573D" w:rsidP="00A83CDC"/>
    <w:p w14:paraId="08A7F563" w14:textId="77777777" w:rsidR="00FB573D" w:rsidRDefault="00FB573D"/>
    <w:p w14:paraId="2E7D7CE1" w14:textId="47B0D1B0" w:rsidR="007A44D9" w:rsidRDefault="00DA7478" w:rsidP="00E20CA8">
      <w:pPr>
        <w:jc w:val="both"/>
      </w:pPr>
      <w:r>
        <w:t>Avis n° 20</w:t>
      </w:r>
      <w:r w:rsidR="00672A63">
        <w:t>2</w:t>
      </w:r>
      <w:r w:rsidR="00F313B5">
        <w:t>5</w:t>
      </w:r>
      <w:r w:rsidR="00FB573D">
        <w:t>/</w:t>
      </w:r>
      <w:r w:rsidR="00270873">
        <w:t>18</w:t>
      </w:r>
      <w:r w:rsidR="00FB573D">
        <w:t xml:space="preserve"> </w:t>
      </w:r>
      <w:r w:rsidR="00E20CA8">
        <w:t xml:space="preserve">du Conseil Supérieur National des Personnes Handicapées (CSNPH) </w:t>
      </w:r>
      <w:r w:rsidR="00A83CDC">
        <w:t xml:space="preserve">relatif à </w:t>
      </w:r>
      <w:r w:rsidR="00270873">
        <w:t xml:space="preserve">la situation du secrétariat </w:t>
      </w:r>
      <w:r w:rsidR="00EA604B">
        <w:t>du</w:t>
      </w:r>
      <w:r w:rsidR="00270873">
        <w:t xml:space="preserve"> CSNPH,</w:t>
      </w:r>
      <w:r w:rsidR="00EA604B">
        <w:t xml:space="preserve"> aussi commun au</w:t>
      </w:r>
      <w:r w:rsidR="00270873">
        <w:t xml:space="preserve"> BDF et </w:t>
      </w:r>
      <w:r w:rsidR="00EA604B">
        <w:t xml:space="preserve">à </w:t>
      </w:r>
      <w:r w:rsidR="00270873">
        <w:t>Plateforme</w:t>
      </w:r>
      <w:r w:rsidR="00EA604B">
        <w:t xml:space="preserve"> consultative</w:t>
      </w:r>
      <w:r w:rsidR="00270873">
        <w:t xml:space="preserve"> </w:t>
      </w:r>
      <w:r w:rsidR="00EA604B">
        <w:t>interfédérale</w:t>
      </w:r>
      <w:r w:rsidR="00270873">
        <w:t xml:space="preserve"> handicap</w:t>
      </w:r>
      <w:r w:rsidR="00E20CA8">
        <w:t xml:space="preserve">, </w:t>
      </w:r>
    </w:p>
    <w:p w14:paraId="1F2C9A22" w14:textId="51074219" w:rsidR="00E20CA8" w:rsidRDefault="00E20CA8" w:rsidP="00E20CA8">
      <w:pPr>
        <w:jc w:val="both"/>
      </w:pPr>
    </w:p>
    <w:p w14:paraId="0D21CE64" w14:textId="5FBEA02D" w:rsidR="00A83CDC" w:rsidRDefault="00E20CA8" w:rsidP="00A83CDC">
      <w:pPr>
        <w:jc w:val="both"/>
      </w:pPr>
      <w:r w:rsidRPr="00E20CA8">
        <w:t xml:space="preserve">rendu </w:t>
      </w:r>
      <w:r w:rsidR="00A83CDC">
        <w:t xml:space="preserve">en séance </w:t>
      </w:r>
      <w:r>
        <w:t xml:space="preserve">plénière </w:t>
      </w:r>
      <w:r w:rsidR="00A83CDC">
        <w:t xml:space="preserve">du </w:t>
      </w:r>
      <w:r w:rsidR="0027361E">
        <w:t xml:space="preserve">CSNPH du </w:t>
      </w:r>
      <w:r w:rsidR="00620C52">
        <w:t>20</w:t>
      </w:r>
      <w:r w:rsidR="00270873">
        <w:t>.</w:t>
      </w:r>
      <w:r w:rsidR="00620C52">
        <w:t>10</w:t>
      </w:r>
      <w:r w:rsidR="00270873">
        <w:t>.2025</w:t>
      </w:r>
      <w:r>
        <w:t>.</w:t>
      </w:r>
    </w:p>
    <w:p w14:paraId="64F7831B" w14:textId="347D4019" w:rsidR="00A83CDC" w:rsidRDefault="00A83CDC" w:rsidP="00A83CDC">
      <w:pPr>
        <w:jc w:val="both"/>
      </w:pPr>
    </w:p>
    <w:p w14:paraId="066D862B" w14:textId="77777777" w:rsidR="006601C8" w:rsidRDefault="006601C8" w:rsidP="00A83CDC">
      <w:pPr>
        <w:jc w:val="both"/>
      </w:pPr>
    </w:p>
    <w:p w14:paraId="27602498" w14:textId="0714990D" w:rsidR="00A83CDC" w:rsidRDefault="00A83CDC" w:rsidP="00270873">
      <w:pPr>
        <w:jc w:val="both"/>
      </w:pPr>
      <w:r>
        <w:t>Avis rend</w:t>
      </w:r>
      <w:r w:rsidR="00270873">
        <w:t xml:space="preserve">u </w:t>
      </w:r>
      <w:r w:rsidR="002C28DD">
        <w:t>d</w:t>
      </w:r>
      <w:r>
        <w:t xml:space="preserve">’initiative par le </w:t>
      </w:r>
      <w:r w:rsidR="006224F1">
        <w:t>CSNPH</w:t>
      </w:r>
      <w:r w:rsidR="00CC379D">
        <w:t>.</w:t>
      </w:r>
    </w:p>
    <w:p w14:paraId="01D173CE" w14:textId="77777777" w:rsidR="00A83CDC" w:rsidRDefault="00A83CDC" w:rsidP="00A83CDC">
      <w:pPr>
        <w:ind w:left="720"/>
        <w:jc w:val="both"/>
      </w:pPr>
    </w:p>
    <w:p w14:paraId="5B546812" w14:textId="77777777" w:rsidR="00A83CDC" w:rsidRDefault="00A83CDC" w:rsidP="00A83CDC">
      <w:pPr>
        <w:ind w:left="720"/>
        <w:jc w:val="both"/>
      </w:pPr>
    </w:p>
    <w:p w14:paraId="50296A42" w14:textId="77777777" w:rsidR="00A83CDC" w:rsidRDefault="00A83CDC" w:rsidP="00A83CDC">
      <w:pPr>
        <w:ind w:left="720"/>
        <w:jc w:val="both"/>
      </w:pPr>
    </w:p>
    <w:p w14:paraId="5FDE5026" w14:textId="77777777" w:rsidR="00A8661A" w:rsidRDefault="00A8661A" w:rsidP="00A8661A">
      <w:pPr>
        <w:numPr>
          <w:ilvl w:val="0"/>
          <w:numId w:val="2"/>
        </w:numPr>
        <w:jc w:val="both"/>
        <w:outlineLvl w:val="0"/>
        <w:rPr>
          <w:b/>
          <w:u w:val="single"/>
        </w:rPr>
      </w:pPr>
      <w:r>
        <w:rPr>
          <w:b/>
          <w:u w:val="single"/>
        </w:rPr>
        <w:t xml:space="preserve">AVIS </w:t>
      </w:r>
      <w:r w:rsidR="004B2938">
        <w:rPr>
          <w:b/>
          <w:u w:val="single"/>
        </w:rPr>
        <w:t xml:space="preserve">DESTINÉ </w:t>
      </w:r>
    </w:p>
    <w:p w14:paraId="6EB5AA67" w14:textId="77777777" w:rsidR="00A8661A" w:rsidRDefault="00A8661A" w:rsidP="00A8661A">
      <w:pPr>
        <w:jc w:val="both"/>
        <w:rPr>
          <w:b/>
          <w:u w:val="single"/>
        </w:rPr>
      </w:pPr>
    </w:p>
    <w:p w14:paraId="4A572123" w14:textId="123079DF" w:rsidR="00A8661A" w:rsidRPr="006224F1" w:rsidRDefault="00A8661A" w:rsidP="60A6CE77">
      <w:pPr>
        <w:numPr>
          <w:ilvl w:val="1"/>
          <w:numId w:val="2"/>
        </w:numPr>
        <w:jc w:val="both"/>
        <w:outlineLvl w:val="1"/>
        <w:rPr>
          <w:b/>
          <w:bCs/>
          <w:u w:val="single"/>
        </w:rPr>
      </w:pPr>
      <w:r>
        <w:t xml:space="preserve">Pour suite utile à </w:t>
      </w:r>
      <w:r w:rsidR="00F313B5">
        <w:t xml:space="preserve">Monsieur Rob Beenders, ministre </w:t>
      </w:r>
      <w:bookmarkStart w:id="0" w:name="_Hlk205808884"/>
      <w:r w:rsidR="00F313B5">
        <w:t>de la Protection des consommateurs, de la Lutte contre la Fraude sociale, des Personnes handicapées et de l’Egalité des chances</w:t>
      </w:r>
      <w:bookmarkEnd w:id="0"/>
    </w:p>
    <w:p w14:paraId="79E01E99" w14:textId="2041B756" w:rsidR="00F313B5" w:rsidRDefault="00F313B5" w:rsidP="00F313B5">
      <w:pPr>
        <w:numPr>
          <w:ilvl w:val="1"/>
          <w:numId w:val="2"/>
        </w:numPr>
        <w:jc w:val="both"/>
        <w:outlineLvl w:val="1"/>
      </w:pPr>
      <w:r w:rsidRPr="006224F1">
        <w:t xml:space="preserve">Pour information à </w:t>
      </w:r>
      <w:r w:rsidRPr="00F313B5">
        <w:t>Monsieur Bart De Wever, Premier ministre</w:t>
      </w:r>
    </w:p>
    <w:p w14:paraId="700DC5A3" w14:textId="77777777" w:rsidR="00A8661A" w:rsidRPr="006A0862" w:rsidRDefault="00A8661A" w:rsidP="00A8661A">
      <w:pPr>
        <w:numPr>
          <w:ilvl w:val="1"/>
          <w:numId w:val="2"/>
        </w:numPr>
        <w:jc w:val="both"/>
        <w:outlineLvl w:val="1"/>
      </w:pPr>
      <w:r w:rsidRPr="006A0862">
        <w:t>Pour information à U</w:t>
      </w:r>
      <w:r>
        <w:t>nia</w:t>
      </w:r>
      <w:r w:rsidRPr="006A0862">
        <w:t xml:space="preserve"> </w:t>
      </w:r>
    </w:p>
    <w:p w14:paraId="5B63E8FC" w14:textId="77777777" w:rsidR="00A8661A" w:rsidRDefault="00A8661A" w:rsidP="00A8661A">
      <w:pPr>
        <w:numPr>
          <w:ilvl w:val="1"/>
          <w:numId w:val="2"/>
        </w:numPr>
        <w:jc w:val="both"/>
        <w:outlineLvl w:val="1"/>
      </w:pPr>
      <w:r w:rsidRPr="006A0862">
        <w:t>Pour information au M</w:t>
      </w:r>
      <w:r w:rsidRPr="006A0862">
        <w:rPr>
          <w:rFonts w:cs="Verdana"/>
        </w:rPr>
        <w:t>é</w:t>
      </w:r>
      <w:r w:rsidRPr="006A0862">
        <w:t>canisme de Coordination de l</w:t>
      </w:r>
      <w:r w:rsidRPr="006A0862">
        <w:rPr>
          <w:rFonts w:cs="Verdana"/>
        </w:rPr>
        <w:t>’</w:t>
      </w:r>
      <w:r w:rsidRPr="006A0862">
        <w:t>UNCRPD</w:t>
      </w:r>
    </w:p>
    <w:p w14:paraId="22EE059B" w14:textId="77777777" w:rsidR="00A8661A" w:rsidRDefault="00A8661A" w:rsidP="00A8661A">
      <w:pPr>
        <w:numPr>
          <w:ilvl w:val="1"/>
          <w:numId w:val="2"/>
        </w:numPr>
        <w:jc w:val="both"/>
        <w:outlineLvl w:val="1"/>
      </w:pPr>
      <w:r>
        <w:t>Pour information au Médiateur fédéral</w:t>
      </w:r>
    </w:p>
    <w:p w14:paraId="2059E107" w14:textId="77777777" w:rsidR="00A8661A" w:rsidRDefault="00A8661A" w:rsidP="00A8661A">
      <w:pPr>
        <w:ind w:left="360"/>
        <w:jc w:val="both"/>
        <w:outlineLvl w:val="0"/>
        <w:rPr>
          <w:b/>
        </w:rPr>
      </w:pPr>
    </w:p>
    <w:p w14:paraId="331A9B97" w14:textId="77777777" w:rsidR="00A8661A" w:rsidRPr="00A8661A" w:rsidRDefault="00A8661A" w:rsidP="00A8661A">
      <w:pPr>
        <w:ind w:left="360"/>
        <w:jc w:val="both"/>
        <w:outlineLvl w:val="0"/>
        <w:rPr>
          <w:b/>
        </w:rPr>
      </w:pPr>
    </w:p>
    <w:p w14:paraId="26EA9180" w14:textId="78E403BC" w:rsidR="633F1182" w:rsidRDefault="633F1182">
      <w:r>
        <w:br w:type="page"/>
      </w:r>
    </w:p>
    <w:p w14:paraId="1ECFC5BA" w14:textId="77777777" w:rsidR="00267DCF" w:rsidRPr="00267DCF" w:rsidRDefault="00A83CDC" w:rsidP="0073760D">
      <w:pPr>
        <w:numPr>
          <w:ilvl w:val="0"/>
          <w:numId w:val="2"/>
        </w:numPr>
        <w:jc w:val="both"/>
        <w:outlineLvl w:val="0"/>
        <w:rPr>
          <w:b/>
        </w:rPr>
      </w:pPr>
      <w:r>
        <w:rPr>
          <w:b/>
          <w:u w:val="single"/>
        </w:rPr>
        <w:lastRenderedPageBreak/>
        <w:t xml:space="preserve">OBJET </w:t>
      </w:r>
    </w:p>
    <w:p w14:paraId="23E12A31" w14:textId="77777777" w:rsidR="00267DCF" w:rsidRPr="00364805" w:rsidRDefault="00267DCF" w:rsidP="00267DCF">
      <w:pPr>
        <w:jc w:val="both"/>
        <w:rPr>
          <w:bCs/>
        </w:rPr>
      </w:pPr>
    </w:p>
    <w:p w14:paraId="5E19351F" w14:textId="13B4C717" w:rsidR="00A44465" w:rsidRPr="00C02DF4" w:rsidRDefault="00C02DF4" w:rsidP="00267DCF">
      <w:pPr>
        <w:jc w:val="both"/>
      </w:pPr>
      <w:r w:rsidRPr="00C02DF4">
        <w:t>Plus</w:t>
      </w:r>
      <w:r w:rsidR="7644099C" w:rsidRPr="00C02DF4">
        <w:t xml:space="preserve"> aucun juriste ne travaille au CSNPH </w:t>
      </w:r>
      <w:r w:rsidR="3904F9D8" w:rsidRPr="00C02DF4">
        <w:t xml:space="preserve">et </w:t>
      </w:r>
      <w:r w:rsidR="7644099C" w:rsidRPr="00C02DF4">
        <w:t xml:space="preserve">les recrutements sont bloqués, ce qui </w:t>
      </w:r>
      <w:r w:rsidR="41277952" w:rsidRPr="00C02DF4">
        <w:t>m</w:t>
      </w:r>
      <w:r w:rsidR="00270873" w:rsidRPr="00C02DF4">
        <w:t>et le</w:t>
      </w:r>
      <w:r w:rsidR="4CCC5B2C" w:rsidRPr="00C02DF4">
        <w:t xml:space="preserve"> secrétariat</w:t>
      </w:r>
      <w:r w:rsidR="7D17AF8B" w:rsidRPr="00C02DF4">
        <w:t xml:space="preserve"> en sous-effectifs absolu</w:t>
      </w:r>
      <w:r w:rsidR="00270873" w:rsidRPr="00C02DF4">
        <w:t>.</w:t>
      </w:r>
    </w:p>
    <w:p w14:paraId="1E188B23" w14:textId="77777777" w:rsidR="00A44465" w:rsidRPr="00C02DF4" w:rsidRDefault="00A44465" w:rsidP="00267DCF">
      <w:pPr>
        <w:jc w:val="both"/>
        <w:rPr>
          <w:u w:val="single"/>
        </w:rPr>
      </w:pPr>
    </w:p>
    <w:p w14:paraId="2CB8A155" w14:textId="77777777" w:rsidR="00A83CDC" w:rsidRPr="00C02DF4" w:rsidRDefault="00ED59D4" w:rsidP="0073760D">
      <w:pPr>
        <w:numPr>
          <w:ilvl w:val="0"/>
          <w:numId w:val="2"/>
        </w:numPr>
        <w:jc w:val="both"/>
        <w:outlineLvl w:val="0"/>
        <w:rPr>
          <w:b/>
        </w:rPr>
      </w:pPr>
      <w:r>
        <w:rPr>
          <w:b/>
          <w:u w:val="single"/>
        </w:rPr>
        <w:t>ANALYSE</w:t>
      </w:r>
      <w:r w:rsidR="00267DCF">
        <w:rPr>
          <w:b/>
          <w:u w:val="single"/>
        </w:rPr>
        <w:t xml:space="preserve">  </w:t>
      </w:r>
    </w:p>
    <w:p w14:paraId="6C21E620" w14:textId="77777777" w:rsidR="00C02DF4" w:rsidRPr="00AB74EE" w:rsidRDefault="00C02DF4" w:rsidP="00C02DF4">
      <w:pPr>
        <w:ind w:left="360"/>
        <w:jc w:val="both"/>
        <w:outlineLvl w:val="0"/>
        <w:rPr>
          <w:b/>
        </w:rPr>
      </w:pPr>
    </w:p>
    <w:p w14:paraId="418A38BA" w14:textId="1988AD91" w:rsidR="00270873" w:rsidRDefault="00C02DF4" w:rsidP="007250B6">
      <w:pPr>
        <w:jc w:val="both"/>
      </w:pPr>
      <w:r>
        <w:rPr>
          <w:szCs w:val="22"/>
        </w:rPr>
        <w:t>E</w:t>
      </w:r>
      <w:r w:rsidR="7B024CC5" w:rsidRPr="00C02DF4">
        <w:rPr>
          <w:szCs w:val="22"/>
        </w:rPr>
        <w:t>n dix ans, le secrétariat a beaucoup changé</w:t>
      </w:r>
      <w:r>
        <w:rPr>
          <w:szCs w:val="22"/>
        </w:rPr>
        <w:t xml:space="preserve">. </w:t>
      </w:r>
      <w:r w:rsidR="7B024CC5" w:rsidRPr="00C02DF4">
        <w:rPr>
          <w:szCs w:val="22"/>
        </w:rPr>
        <w:t xml:space="preserve">Si l'on compare d'une part la composition </w:t>
      </w:r>
      <w:r>
        <w:rPr>
          <w:szCs w:val="22"/>
        </w:rPr>
        <w:t>du</w:t>
      </w:r>
      <w:r w:rsidR="7B024CC5" w:rsidRPr="00C02DF4">
        <w:rPr>
          <w:szCs w:val="22"/>
        </w:rPr>
        <w:t xml:space="preserve"> personnel </w:t>
      </w:r>
      <w:r>
        <w:rPr>
          <w:szCs w:val="22"/>
        </w:rPr>
        <w:t xml:space="preserve">du secrétariat </w:t>
      </w:r>
      <w:r w:rsidR="7B024CC5" w:rsidRPr="00C02DF4">
        <w:rPr>
          <w:szCs w:val="22"/>
        </w:rPr>
        <w:t>et d'autre part,</w:t>
      </w:r>
      <w:r>
        <w:rPr>
          <w:szCs w:val="22"/>
        </w:rPr>
        <w:t xml:space="preserve"> </w:t>
      </w:r>
      <w:r w:rsidR="7B024CC5" w:rsidRPr="00C02DF4">
        <w:rPr>
          <w:szCs w:val="22"/>
        </w:rPr>
        <w:t xml:space="preserve">ses missions et ses tâches, on constate une évolution inversement proportionnelle. </w:t>
      </w:r>
      <w:r w:rsidR="7B024CC5" w:rsidRPr="00C02DF4">
        <w:rPr>
          <w:b/>
          <w:bCs/>
          <w:szCs w:val="22"/>
        </w:rPr>
        <w:t xml:space="preserve">Le personnel </w:t>
      </w:r>
      <w:r w:rsidRPr="00C02DF4">
        <w:rPr>
          <w:b/>
          <w:bCs/>
          <w:szCs w:val="22"/>
        </w:rPr>
        <w:t xml:space="preserve">(et en particulier celui  </w:t>
      </w:r>
      <w:r w:rsidRPr="00C02DF4">
        <w:rPr>
          <w:b/>
          <w:bCs/>
        </w:rPr>
        <w:t>en capacité d’assurer les travaux d’analyse et de rédaction mais aussi la préparation et le suivi des réunions</w:t>
      </w:r>
      <w:r w:rsidR="0036783B">
        <w:rPr>
          <w:b/>
          <w:bCs/>
        </w:rPr>
        <w:t>)</w:t>
      </w:r>
      <w:r w:rsidRPr="00C02DF4">
        <w:rPr>
          <w:b/>
          <w:bCs/>
        </w:rPr>
        <w:t xml:space="preserve"> </w:t>
      </w:r>
      <w:r w:rsidR="7B024CC5" w:rsidRPr="00C02DF4">
        <w:rPr>
          <w:b/>
          <w:bCs/>
          <w:szCs w:val="22"/>
        </w:rPr>
        <w:t>n'a cessé de diminuer alors que la charge de travail n'a cessé</w:t>
      </w:r>
      <w:r>
        <w:rPr>
          <w:b/>
          <w:bCs/>
          <w:szCs w:val="22"/>
        </w:rPr>
        <w:t xml:space="preserve"> d’augmenter</w:t>
      </w:r>
      <w:r w:rsidR="7B024CC5" w:rsidRPr="00C02DF4">
        <w:rPr>
          <w:b/>
          <w:bCs/>
          <w:szCs w:val="22"/>
        </w:rPr>
        <w:t>.</w:t>
      </w:r>
      <w:r w:rsidR="7B024CC5" w:rsidRPr="00C02DF4">
        <w:rPr>
          <w:szCs w:val="22"/>
        </w:rPr>
        <w:t xml:space="preserve"> </w:t>
      </w:r>
      <w:r w:rsidR="6B55C205">
        <w:t xml:space="preserve"> </w:t>
      </w:r>
    </w:p>
    <w:p w14:paraId="4D75A46E" w14:textId="0BBF5DF4" w:rsidR="00AC479D" w:rsidRDefault="00C02DF4" w:rsidP="007250B6">
      <w:pPr>
        <w:jc w:val="both"/>
      </w:pPr>
      <w:r>
        <w:t xml:space="preserve"> </w:t>
      </w:r>
    </w:p>
    <w:p w14:paraId="5630F729" w14:textId="3F1DBF32" w:rsidR="00AC479D" w:rsidRDefault="00AC479D" w:rsidP="007250B6">
      <w:pPr>
        <w:jc w:val="both"/>
      </w:pPr>
      <w:r>
        <w:t>Plusieurs raisons</w:t>
      </w:r>
      <w:r w:rsidR="0036783B">
        <w:t xml:space="preserve"> expliquent l’amplification du travail : elles sont </w:t>
      </w:r>
      <w:r w:rsidR="18D3A64E">
        <w:t xml:space="preserve"> </w:t>
      </w:r>
      <w:r w:rsidR="00C02DF4">
        <w:t>principalement liées au</w:t>
      </w:r>
      <w:r w:rsidR="685B8B9F" w:rsidRPr="00C02DF4">
        <w:rPr>
          <w:b/>
          <w:bCs/>
        </w:rPr>
        <w:t xml:space="preserve"> respect</w:t>
      </w:r>
      <w:r w:rsidR="64BA6F14" w:rsidRPr="00C02DF4">
        <w:rPr>
          <w:b/>
          <w:bCs/>
        </w:rPr>
        <w:t xml:space="preserve"> de nouvelles </w:t>
      </w:r>
      <w:r w:rsidR="18D3A64E" w:rsidRPr="00C02DF4">
        <w:rPr>
          <w:b/>
          <w:bCs/>
        </w:rPr>
        <w:t>exigences réglementaires</w:t>
      </w:r>
      <w:r>
        <w:t> :</w:t>
      </w:r>
    </w:p>
    <w:p w14:paraId="1EC40694" w14:textId="4BE3A619" w:rsidR="15FA8CF4" w:rsidRPr="00E71F51" w:rsidRDefault="15FA8CF4" w:rsidP="00B07DF5">
      <w:pPr>
        <w:pStyle w:val="Paragraphedeliste"/>
        <w:numPr>
          <w:ilvl w:val="0"/>
          <w:numId w:val="28"/>
        </w:numPr>
        <w:jc w:val="both"/>
        <w:rPr>
          <w:szCs w:val="22"/>
        </w:rPr>
      </w:pPr>
      <w:r>
        <w:t xml:space="preserve">Développement de </w:t>
      </w:r>
      <w:r w:rsidR="45F96747">
        <w:t xml:space="preserve">plusieurs </w:t>
      </w:r>
      <w:r w:rsidRPr="00E71F51">
        <w:rPr>
          <w:b/>
          <w:bCs/>
        </w:rPr>
        <w:t>partenariats</w:t>
      </w:r>
      <w:r w:rsidR="00C02DF4">
        <w:t xml:space="preserve"> </w:t>
      </w:r>
      <w:r w:rsidR="00C02DF4" w:rsidRPr="00E71F51">
        <w:rPr>
          <w:b/>
          <w:bCs/>
        </w:rPr>
        <w:t xml:space="preserve">fixés par la </w:t>
      </w:r>
      <w:r w:rsidR="00346DA3" w:rsidRPr="00E71F51">
        <w:rPr>
          <w:b/>
          <w:bCs/>
        </w:rPr>
        <w:t>réglementation</w:t>
      </w:r>
      <w:r>
        <w:t xml:space="preserve"> </w:t>
      </w:r>
      <w:r w:rsidR="6693EA21">
        <w:t xml:space="preserve">parmi lesquels: </w:t>
      </w:r>
      <w:r>
        <w:t xml:space="preserve"> SNCB</w:t>
      </w:r>
      <w:r w:rsidR="7E4BE1E7">
        <w:t xml:space="preserve"> (contrat de</w:t>
      </w:r>
      <w:r w:rsidR="1B7D1860">
        <w:t xml:space="preserve"> </w:t>
      </w:r>
      <w:r w:rsidR="7E4BE1E7">
        <w:t>gestion</w:t>
      </w:r>
      <w:r w:rsidR="2E1499CF">
        <w:t>)</w:t>
      </w:r>
      <w:r w:rsidR="1166EB56">
        <w:t>,</w:t>
      </w:r>
      <w:r w:rsidR="7E4BE1E7">
        <w:t xml:space="preserve"> </w:t>
      </w:r>
      <w:r>
        <w:t xml:space="preserve"> BPost </w:t>
      </w:r>
      <w:r w:rsidR="60314852">
        <w:t xml:space="preserve">(contrat de gestion), </w:t>
      </w:r>
      <w:bookmarkStart w:id="1" w:name="_Hlk205800262"/>
      <w:r w:rsidR="7CDB182A">
        <w:t xml:space="preserve"> Conseil consultatif des </w:t>
      </w:r>
      <w:r w:rsidR="00E71F51">
        <w:t>voyageurs</w:t>
      </w:r>
      <w:r w:rsidR="7CDB182A">
        <w:t xml:space="preserve"> </w:t>
      </w:r>
      <w:r w:rsidR="5E1D7B5B">
        <w:t>ferroviaires</w:t>
      </w:r>
      <w:r w:rsidR="00E71F51">
        <w:t xml:space="preserve"> (arrêté royal) </w:t>
      </w:r>
      <w:r w:rsidR="7CDB182A">
        <w:t xml:space="preserve">, </w:t>
      </w:r>
      <w:r w:rsidR="5CE202BA">
        <w:t>Commission fédérale de la Sécurité routière</w:t>
      </w:r>
      <w:bookmarkEnd w:id="1"/>
      <w:r w:rsidR="00E71F51">
        <w:t xml:space="preserve"> (arrêté royal)</w:t>
      </w:r>
      <w:r w:rsidR="5CE202BA">
        <w:t xml:space="preserve">, </w:t>
      </w:r>
      <w:r w:rsidR="35253238">
        <w:t>Commission pour l’inclusion des Personnes en situation de handicap (CIPH</w:t>
      </w:r>
      <w:r w:rsidR="00346DA3">
        <w:t xml:space="preserve"> </w:t>
      </w:r>
      <w:r w:rsidR="35253238">
        <w:t>-</w:t>
      </w:r>
      <w:r w:rsidR="00346DA3">
        <w:t xml:space="preserve"> </w:t>
      </w:r>
      <w:r w:rsidR="35253238">
        <w:t>CARPH anciennement</w:t>
      </w:r>
      <w:r w:rsidR="00E71F51">
        <w:t xml:space="preserve"> - loi</w:t>
      </w:r>
      <w:r w:rsidR="35253238">
        <w:t xml:space="preserve">), </w:t>
      </w:r>
      <w:r>
        <w:t xml:space="preserve"> mécanisme de coordination lié à l’UNCRPD</w:t>
      </w:r>
      <w:r w:rsidR="529360B5">
        <w:t xml:space="preserve"> </w:t>
      </w:r>
      <w:r w:rsidR="45D5D4B6">
        <w:t>(</w:t>
      </w:r>
      <w:r w:rsidR="00346DA3">
        <w:t>loi</w:t>
      </w:r>
      <w:r w:rsidR="45D5D4B6">
        <w:t>)</w:t>
      </w:r>
      <w:r>
        <w:t xml:space="preserve">, </w:t>
      </w:r>
      <w:r w:rsidR="39289219">
        <w:t>U</w:t>
      </w:r>
      <w:r w:rsidR="450577AE">
        <w:t>nia (protocole</w:t>
      </w:r>
      <w:r w:rsidR="607B145B">
        <w:t>)</w:t>
      </w:r>
      <w:r w:rsidR="00E71F51">
        <w:t xml:space="preserve">. </w:t>
      </w:r>
      <w:r w:rsidR="00E71F51" w:rsidRPr="00E71F51">
        <w:rPr>
          <w:b/>
          <w:bCs/>
        </w:rPr>
        <w:t>Certains opérateurs</w:t>
      </w:r>
      <w:r w:rsidR="00E71F51">
        <w:t xml:space="preserve"> ont aussi sur une </w:t>
      </w:r>
      <w:r w:rsidR="00E71F51" w:rsidRPr="00EA604B">
        <w:rPr>
          <w:b/>
          <w:bCs/>
        </w:rPr>
        <w:t>base volontaire</w:t>
      </w:r>
      <w:r w:rsidR="00E71F51">
        <w:t xml:space="preserve"> impliquer le CSNPH dans leurs activités et organisent régulièrement des rencontres : par exemple Febelfin, Brussels Airport ou la Plateforme de lutte contre la pauvreté,.</w:t>
      </w:r>
    </w:p>
    <w:p w14:paraId="7954AC08" w14:textId="7767F2AF" w:rsidR="1379B8CA" w:rsidRDefault="00DA7232" w:rsidP="00A23546">
      <w:pPr>
        <w:pStyle w:val="Paragraphedeliste"/>
        <w:numPr>
          <w:ilvl w:val="0"/>
          <w:numId w:val="28"/>
        </w:numPr>
        <w:jc w:val="both"/>
        <w:rPr>
          <w:szCs w:val="22"/>
        </w:rPr>
      </w:pPr>
      <w:r>
        <w:t xml:space="preserve">Obligation de </w:t>
      </w:r>
      <w:r w:rsidR="1379B8CA">
        <w:t xml:space="preserve">suivi de la </w:t>
      </w:r>
      <w:r w:rsidR="1379B8CA" w:rsidRPr="00E71F51">
        <w:rPr>
          <w:b/>
          <w:bCs/>
        </w:rPr>
        <w:t>mise en œuvre de la Convention sur les droits des personnes en situation de handicap</w:t>
      </w:r>
      <w:r w:rsidR="1379B8CA">
        <w:t xml:space="preserve">  </w:t>
      </w:r>
      <w:r w:rsidR="0C8A9FFD" w:rsidRPr="00C02DF4">
        <w:rPr>
          <w:b/>
          <w:bCs/>
        </w:rPr>
        <w:t>(art.</w:t>
      </w:r>
      <w:r w:rsidR="00E71F51">
        <w:rPr>
          <w:b/>
          <w:bCs/>
        </w:rPr>
        <w:t xml:space="preserve"> </w:t>
      </w:r>
      <w:r w:rsidR="0C8A9FFD" w:rsidRPr="00C02DF4">
        <w:rPr>
          <w:b/>
          <w:bCs/>
        </w:rPr>
        <w:t>33.1)</w:t>
      </w:r>
      <w:r w:rsidR="1379B8CA">
        <w:t xml:space="preserve"> </w:t>
      </w:r>
    </w:p>
    <w:p w14:paraId="73BE1F03" w14:textId="2A1A9CAE" w:rsidR="00D9123B" w:rsidRDefault="1379B8CA" w:rsidP="00C02DF4">
      <w:pPr>
        <w:pStyle w:val="Paragraphedeliste"/>
        <w:numPr>
          <w:ilvl w:val="1"/>
          <w:numId w:val="28"/>
        </w:numPr>
        <w:jc w:val="both"/>
      </w:pPr>
      <w:r>
        <w:t xml:space="preserve">alerter à temps sur les enjeux plutôt que d’ « attendre les demandes » </w:t>
      </w:r>
      <w:r w:rsidR="20742105">
        <w:t xml:space="preserve"> : cette approche proactive et transversale </w:t>
      </w:r>
      <w:r w:rsidR="00C02DF4">
        <w:t xml:space="preserve">permet d’anticiper les enjeux plutôt que de réparer des oublis </w:t>
      </w:r>
      <w:r w:rsidR="4DAAE9FE">
        <w:t xml:space="preserve"> </w:t>
      </w:r>
    </w:p>
    <w:p w14:paraId="233E8452" w14:textId="436589BC" w:rsidR="3331D2EF" w:rsidRDefault="3331D2EF" w:rsidP="00C02DF4">
      <w:pPr>
        <w:pStyle w:val="Paragraphedeliste"/>
        <w:numPr>
          <w:ilvl w:val="1"/>
          <w:numId w:val="28"/>
        </w:numPr>
        <w:jc w:val="both"/>
        <w:rPr>
          <w:szCs w:val="22"/>
        </w:rPr>
      </w:pPr>
      <w:r>
        <w:t>Mise en place eff</w:t>
      </w:r>
      <w:r w:rsidR="00C02DF4">
        <w:t>e</w:t>
      </w:r>
      <w:r>
        <w:t xml:space="preserve">ctive du </w:t>
      </w:r>
      <w:r w:rsidR="1379B8CA">
        <w:t>handistreaming</w:t>
      </w:r>
      <w:r w:rsidR="00C02DF4">
        <w:t xml:space="preserve"> </w:t>
      </w:r>
      <w:r w:rsidR="1379B8CA">
        <w:t>dans tous les domaines de compétence fédérale</w:t>
      </w:r>
      <w:r w:rsidR="00C02DF4">
        <w:t xml:space="preserve"> et interfédérale</w:t>
      </w:r>
    </w:p>
    <w:p w14:paraId="5993FACE" w14:textId="3D216D2B" w:rsidR="51FE4F6C" w:rsidRDefault="00DA7232" w:rsidP="00C02DF4">
      <w:pPr>
        <w:pStyle w:val="Paragraphedeliste"/>
        <w:numPr>
          <w:ilvl w:val="0"/>
          <w:numId w:val="28"/>
        </w:numPr>
        <w:spacing w:line="259" w:lineRule="auto"/>
        <w:jc w:val="both"/>
      </w:pPr>
      <w:r>
        <w:t xml:space="preserve">Obligation d’alimenter et de suivre le </w:t>
      </w:r>
      <w:r w:rsidR="06FFA3D9" w:rsidRPr="00346DA3">
        <w:rPr>
          <w:b/>
          <w:bCs/>
        </w:rPr>
        <w:t>plan</w:t>
      </w:r>
      <w:r w:rsidR="0FCE614D" w:rsidRPr="00346DA3">
        <w:rPr>
          <w:b/>
          <w:bCs/>
        </w:rPr>
        <w:t xml:space="preserve"> </w:t>
      </w:r>
      <w:r w:rsidR="06FFA3D9" w:rsidRPr="00346DA3">
        <w:rPr>
          <w:b/>
          <w:bCs/>
        </w:rPr>
        <w:t>fédéral Handicap</w:t>
      </w:r>
      <w:r w:rsidR="06FFA3D9">
        <w:t xml:space="preserve"> (</w:t>
      </w:r>
      <w:r w:rsidR="499A5E37" w:rsidRPr="008052B2">
        <w:rPr>
          <w:b/>
          <w:bCs/>
        </w:rPr>
        <w:t>loi 7 mai 2024</w:t>
      </w:r>
      <w:r w:rsidR="499A5E37">
        <w:t xml:space="preserve">) </w:t>
      </w:r>
    </w:p>
    <w:p w14:paraId="0499FA40" w14:textId="1CE303BF" w:rsidR="00735F29" w:rsidRPr="00D9123B" w:rsidRDefault="00735F29" w:rsidP="00735F29">
      <w:pPr>
        <w:pStyle w:val="Paragraphedeliste"/>
        <w:numPr>
          <w:ilvl w:val="0"/>
          <w:numId w:val="28"/>
        </w:numPr>
        <w:jc w:val="both"/>
      </w:pPr>
      <w:r>
        <w:t xml:space="preserve">En 2023 et 2025, le </w:t>
      </w:r>
      <w:r w:rsidRPr="00735F29">
        <w:rPr>
          <w:b/>
          <w:bCs/>
        </w:rPr>
        <w:t>Président de la CIM</w:t>
      </w:r>
      <w:r>
        <w:t xml:space="preserve"> Bien-être Familles et Sport, section Handicap, a demandé à la plateforme interfédérale Handicap l’avis sur deux dossiers interfédéraux : le plan interfédéral Handicap et la mise en œuvre de la directive European Disability Card et Carte de stationnement.</w:t>
      </w:r>
      <w:r w:rsidR="000A3DA9">
        <w:t xml:space="preserve"> La nécessité de la plateforme interfédérale </w:t>
      </w:r>
      <w:r w:rsidR="00EA604B">
        <w:t xml:space="preserve">consultative interfédérale handicap </w:t>
      </w:r>
      <w:r w:rsidR="000A3DA9">
        <w:t>est donc bien réelle</w:t>
      </w:r>
      <w:r w:rsidR="00EA604B">
        <w:t xml:space="preserve"> (avis en préparation)</w:t>
      </w:r>
      <w:r w:rsidR="000A3DA9">
        <w:t>.</w:t>
      </w:r>
    </w:p>
    <w:p w14:paraId="60C50848" w14:textId="77777777" w:rsidR="00735F29" w:rsidRDefault="00735F29" w:rsidP="000A3DA9">
      <w:pPr>
        <w:pStyle w:val="Paragraphedeliste"/>
        <w:spacing w:line="259" w:lineRule="auto"/>
        <w:jc w:val="both"/>
      </w:pPr>
    </w:p>
    <w:p w14:paraId="04374E8C" w14:textId="77777777" w:rsidR="004C4D0D" w:rsidRDefault="004C4D0D" w:rsidP="004C4D0D">
      <w:pPr>
        <w:ind w:left="360"/>
        <w:jc w:val="both"/>
      </w:pPr>
    </w:p>
    <w:p w14:paraId="3A62B36E" w14:textId="1EFFDFC5" w:rsidR="004C4D0D" w:rsidRDefault="004C4D0D" w:rsidP="004C4D0D">
      <w:pPr>
        <w:jc w:val="both"/>
      </w:pPr>
      <w:r>
        <w:t xml:space="preserve">Le secrétariat du CSNPH et le secrétariat du </w:t>
      </w:r>
      <w:hyperlink r:id="rId12" w:history="1">
        <w:r w:rsidRPr="00735F29">
          <w:rPr>
            <w:rStyle w:val="Lienhypertexte"/>
          </w:rPr>
          <w:t>B</w:t>
        </w:r>
        <w:r w:rsidR="00735F29" w:rsidRPr="00735F29">
          <w:rPr>
            <w:rStyle w:val="Lienhypertexte"/>
          </w:rPr>
          <w:t>elgian Disability Forum</w:t>
        </w:r>
      </w:hyperlink>
      <w:r w:rsidR="00735F29">
        <w:t xml:space="preserve"> (B</w:t>
      </w:r>
      <w:r>
        <w:t>DF</w:t>
      </w:r>
      <w:r w:rsidR="00735F29">
        <w:t>)</w:t>
      </w:r>
      <w:r>
        <w:t xml:space="preserve"> étaient à l’origine distincts  et disposaient de travailleurs attitrés: </w:t>
      </w:r>
    </w:p>
    <w:p w14:paraId="778A58FA" w14:textId="77777777" w:rsidR="004C4D0D" w:rsidRDefault="004C4D0D" w:rsidP="004C4D0D">
      <w:pPr>
        <w:pStyle w:val="Paragraphedeliste"/>
        <w:numPr>
          <w:ilvl w:val="0"/>
          <w:numId w:val="29"/>
        </w:numPr>
        <w:jc w:val="both"/>
      </w:pPr>
      <w:r>
        <w:t xml:space="preserve">le secrétariat du CSNPH était constitué de 5 collaborateurs dont 3  universitaires juristes </w:t>
      </w:r>
    </w:p>
    <w:p w14:paraId="11845CBE" w14:textId="77777777" w:rsidR="004C4D0D" w:rsidRDefault="004C4D0D" w:rsidP="004C4D0D">
      <w:pPr>
        <w:pStyle w:val="Paragraphedeliste"/>
        <w:numPr>
          <w:ilvl w:val="1"/>
          <w:numId w:val="28"/>
        </w:numPr>
        <w:jc w:val="both"/>
      </w:pPr>
      <w:r>
        <w:lastRenderedPageBreak/>
        <w:t xml:space="preserve">celui du BDF était constitué de 2 universitaires dont 1 juriste </w:t>
      </w:r>
    </w:p>
    <w:p w14:paraId="7F3BA137" w14:textId="77777777" w:rsidR="004C4D0D" w:rsidRDefault="004C4D0D" w:rsidP="004C4D0D">
      <w:pPr>
        <w:jc w:val="both"/>
      </w:pPr>
    </w:p>
    <w:p w14:paraId="3E839015" w14:textId="77777777" w:rsidR="008C6517" w:rsidRDefault="008C6517" w:rsidP="004C4D0D">
      <w:pPr>
        <w:jc w:val="both"/>
      </w:pPr>
    </w:p>
    <w:p w14:paraId="4F921770" w14:textId="678EB25C" w:rsidR="004C4D0D" w:rsidRDefault="004C4D0D" w:rsidP="004C4D0D">
      <w:pPr>
        <w:jc w:val="both"/>
      </w:pPr>
      <w:r>
        <w:t xml:space="preserve">En 2010, il y a eu une intégration des 2 secrétariats dans un souci de complémentarité; les missions </w:t>
      </w:r>
      <w:r w:rsidR="00735F29">
        <w:t xml:space="preserve">respectives </w:t>
      </w:r>
      <w:r>
        <w:t xml:space="preserve">restaient elles distinctes. </w:t>
      </w:r>
    </w:p>
    <w:p w14:paraId="45C60897" w14:textId="77777777" w:rsidR="004C4D0D" w:rsidRDefault="004C4D0D" w:rsidP="004C4D0D">
      <w:pPr>
        <w:jc w:val="both"/>
      </w:pPr>
    </w:p>
    <w:p w14:paraId="3F892972" w14:textId="14EA0481" w:rsidR="004C4D0D" w:rsidRDefault="004C4D0D" w:rsidP="004C4D0D">
      <w:pPr>
        <w:jc w:val="both"/>
      </w:pPr>
      <w:r>
        <w:t xml:space="preserve">En 2011, les conseils d’avis </w:t>
      </w:r>
      <w:r w:rsidR="00735F29">
        <w:t xml:space="preserve">handicap </w:t>
      </w:r>
      <w:r>
        <w:t>existants au niveau fédéral et dans les entités fédérées ont exprimé l’urgence de travailler en concertation sur certaines dossiers interfédéraux : le secrétariat du CSNPH/BDF a soutenu l’organisation des réunions de la plateforme</w:t>
      </w:r>
      <w:r w:rsidR="00EA604B">
        <w:t xml:space="preserve"> consultative interfédérale handicap</w:t>
      </w:r>
      <w:r>
        <w:t xml:space="preserve">. </w:t>
      </w:r>
    </w:p>
    <w:p w14:paraId="390F8FAD" w14:textId="77777777" w:rsidR="008C6517" w:rsidRDefault="008C6517" w:rsidP="004C4D0D">
      <w:pPr>
        <w:jc w:val="both"/>
      </w:pPr>
    </w:p>
    <w:p w14:paraId="793754D3" w14:textId="38629369" w:rsidR="008C6517" w:rsidRDefault="00735F29" w:rsidP="008C6517">
      <w:pPr>
        <w:jc w:val="both"/>
      </w:pPr>
      <w:r>
        <w:t>C’est ainsi, que d</w:t>
      </w:r>
      <w:r w:rsidR="008C6517">
        <w:t xml:space="preserve">epuis plus de 10 ans,  le secrétariat institué par </w:t>
      </w:r>
      <w:hyperlink r:id="rId13" w:history="1">
        <w:r w:rsidR="008C6517" w:rsidRPr="008052B2">
          <w:rPr>
            <w:rStyle w:val="Lienhypertexte"/>
          </w:rPr>
          <w:t>l’AR du 9 juillet 1981</w:t>
        </w:r>
      </w:hyperlink>
      <w:r w:rsidR="008C6517">
        <w:t xml:space="preserve"> assure le fonctionnement et la coordination de 3 structures  d’avis</w:t>
      </w:r>
      <w:r>
        <w:t> </w:t>
      </w:r>
      <w:r w:rsidR="00EA604B">
        <w:t xml:space="preserve">– c’est </w:t>
      </w:r>
      <w:r w:rsidR="00EA604B" w:rsidRPr="00EA604B">
        <w:rPr>
          <w:b/>
          <w:bCs/>
        </w:rPr>
        <w:t>un aspect très important</w:t>
      </w:r>
      <w:r w:rsidR="00EA604B">
        <w:t xml:space="preserve"> - </w:t>
      </w:r>
      <w:r>
        <w:t xml:space="preserve">: </w:t>
      </w:r>
    </w:p>
    <w:p w14:paraId="5ABE18AA" w14:textId="77777777" w:rsidR="008C6517" w:rsidRDefault="008C6517" w:rsidP="008C6517">
      <w:pPr>
        <w:pStyle w:val="Paragraphedeliste"/>
        <w:numPr>
          <w:ilvl w:val="1"/>
          <w:numId w:val="28"/>
        </w:numPr>
        <w:jc w:val="both"/>
      </w:pPr>
      <w:r w:rsidRPr="00A23546">
        <w:t xml:space="preserve">le CSNPH est l’ </w:t>
      </w:r>
      <w:r w:rsidRPr="00A23546">
        <w:rPr>
          <w:b/>
          <w:bCs/>
        </w:rPr>
        <w:t>organe d’avis</w:t>
      </w:r>
      <w:r w:rsidRPr="00A23546">
        <w:t xml:space="preserve"> officiel fédéral sur le pl</w:t>
      </w:r>
      <w:r>
        <w:t>a</w:t>
      </w:r>
      <w:r w:rsidRPr="00A23546">
        <w:t>n du hand</w:t>
      </w:r>
      <w:r>
        <w:t>i</w:t>
      </w:r>
      <w:r w:rsidRPr="00A23546">
        <w:t xml:space="preserve">cap.  Il représente les personnes en situation de handicap et </w:t>
      </w:r>
      <w:r w:rsidRPr="00A23546">
        <w:rPr>
          <w:b/>
          <w:bCs/>
        </w:rPr>
        <w:t>conseille les autorités fédérales</w:t>
      </w:r>
      <w:r w:rsidRPr="00A23546">
        <w:t xml:space="preserve"> sur toutes les questions qui concernent le handicap.</w:t>
      </w:r>
    </w:p>
    <w:p w14:paraId="49C50EE5" w14:textId="77777777" w:rsidR="008C6517" w:rsidRDefault="008C6517" w:rsidP="008C6517">
      <w:pPr>
        <w:pStyle w:val="Paragraphedeliste"/>
        <w:numPr>
          <w:ilvl w:val="1"/>
          <w:numId w:val="28"/>
        </w:numPr>
        <w:jc w:val="both"/>
      </w:pPr>
      <w:r w:rsidRPr="00A23546">
        <w:t xml:space="preserve">Le BDF représente les </w:t>
      </w:r>
      <w:r w:rsidRPr="00A23546">
        <w:rPr>
          <w:b/>
          <w:bCs/>
        </w:rPr>
        <w:t>intérêts des personnes en situation de handicap au niveau européen et international</w:t>
      </w:r>
      <w:r w:rsidRPr="00A23546">
        <w:t xml:space="preserve">, et relaie leurs droits auprès des instances belges et européennes. Il assure le rapportage  auprès de l’EDF et de l’ONU. Le BDF est le représentant officiel belge auprès de l’EDF. </w:t>
      </w:r>
    </w:p>
    <w:p w14:paraId="27D93891" w14:textId="77777777" w:rsidR="008C6517" w:rsidRDefault="008C6517" w:rsidP="008C6517">
      <w:pPr>
        <w:pStyle w:val="Paragraphedeliste"/>
        <w:numPr>
          <w:ilvl w:val="1"/>
          <w:numId w:val="28"/>
        </w:numPr>
        <w:jc w:val="both"/>
      </w:pPr>
      <w:r w:rsidRPr="00A23546">
        <w:t xml:space="preserve">La plateforme interfédérale favorise la </w:t>
      </w:r>
      <w:r w:rsidRPr="00A23546">
        <w:rPr>
          <w:b/>
          <w:bCs/>
        </w:rPr>
        <w:t>concertation entre les conseils d’avis du handicap</w:t>
      </w:r>
      <w:r w:rsidRPr="00A23546">
        <w:t xml:space="preserve"> des différentes entités belges (fédéral, régions, communautés) et remet depuis 2 ans des avis à la CIM handicap.</w:t>
      </w:r>
    </w:p>
    <w:p w14:paraId="535BD031" w14:textId="77777777" w:rsidR="008C6517" w:rsidRDefault="008C6517" w:rsidP="008C6517">
      <w:pPr>
        <w:jc w:val="both"/>
      </w:pPr>
      <w:r>
        <w:t xml:space="preserve"> </w:t>
      </w:r>
    </w:p>
    <w:p w14:paraId="33D5ED56" w14:textId="77777777" w:rsidR="008C6517" w:rsidRDefault="008C6517" w:rsidP="004C4D0D">
      <w:pPr>
        <w:jc w:val="both"/>
      </w:pPr>
    </w:p>
    <w:p w14:paraId="2AA8A38C" w14:textId="161FC40F" w:rsidR="008C6517" w:rsidRDefault="004C4D0D" w:rsidP="004C4D0D">
      <w:pPr>
        <w:jc w:val="both"/>
      </w:pPr>
      <w:r>
        <w:t>Depuis 201</w:t>
      </w:r>
      <w:r w:rsidR="008C6517">
        <w:t>7</w:t>
      </w:r>
      <w:r>
        <w:t>, plusieurs travailleurs ont été pensionnés ou sont partis</w:t>
      </w:r>
      <w:r w:rsidR="008C6517">
        <w:t> ; certains n’ont jamais été remplacés</w:t>
      </w:r>
      <w:r>
        <w:t xml:space="preserve">. </w:t>
      </w:r>
    </w:p>
    <w:p w14:paraId="1B170308" w14:textId="1EF51AEA" w:rsidR="008C6517" w:rsidRDefault="008C6517" w:rsidP="004C4D0D">
      <w:pPr>
        <w:jc w:val="both"/>
      </w:pPr>
      <w:r>
        <w:t xml:space="preserve">Plus récemment, </w:t>
      </w:r>
      <w:r w:rsidR="004C4D0D">
        <w:t xml:space="preserve">2 des 3  juristes, traitant les dossiers, ont quitté le secrétariat, respectivement en 2023 et 2024. </w:t>
      </w:r>
      <w:r w:rsidR="00620C52">
        <w:t>La dernière juriste est en incapacité de travail de longue durée.</w:t>
      </w:r>
    </w:p>
    <w:p w14:paraId="7DDF526B" w14:textId="77777777" w:rsidR="008C6517" w:rsidRDefault="008C6517" w:rsidP="004C4D0D">
      <w:pPr>
        <w:jc w:val="both"/>
      </w:pPr>
    </w:p>
    <w:p w14:paraId="01C4729E" w14:textId="7D737A43" w:rsidR="00B22926" w:rsidRDefault="004C4D0D" w:rsidP="007250B6">
      <w:pPr>
        <w:jc w:val="both"/>
      </w:pPr>
      <w:r>
        <w:t>Depuis le début de l’année 2025, l’équipe  est réduite à 4 collaborateurs qui travaillent effectivement </w:t>
      </w:r>
      <w:r w:rsidR="008C6517">
        <w:t xml:space="preserve">sur la préparation des avis, notes de position et </w:t>
      </w:r>
      <w:r w:rsidR="00EA604B">
        <w:t>sur l’</w:t>
      </w:r>
      <w:r w:rsidR="008C6517">
        <w:t>organisation des réunions CSNPH/BDF et</w:t>
      </w:r>
      <w:r w:rsidR="00EA604B">
        <w:t xml:space="preserve"> de la</w:t>
      </w:r>
      <w:r w:rsidR="008C6517">
        <w:t xml:space="preserve"> plateforme interfédérale </w:t>
      </w:r>
      <w:r>
        <w:t xml:space="preserve">: 2 néerlandophones et 2 francophones,  en plus de la coordinatrice. </w:t>
      </w:r>
      <w:r w:rsidR="00B22926">
        <w:t xml:space="preserve">Le travail d’analyse des textes nécessite régulièrement une analyse juridique : la coordinatrice de l’équipe est juriste mais doit jongler entre ses missions de management et d’apport juridique. Elle  n’a pas d’autre choix que de réserver </w:t>
      </w:r>
      <w:r w:rsidR="00EA604B">
        <w:t>sa casquette d’experte</w:t>
      </w:r>
      <w:r w:rsidR="00B22926">
        <w:t xml:space="preserve"> à des situations exceptionnelles, urgentes et prioritaires. </w:t>
      </w:r>
      <w:r w:rsidR="00EA604B">
        <w:t>C’est une situation qui n’est plus tenable.</w:t>
      </w:r>
    </w:p>
    <w:p w14:paraId="71A684FF" w14:textId="77777777" w:rsidR="00B22926" w:rsidRDefault="00B22926" w:rsidP="007250B6">
      <w:pPr>
        <w:jc w:val="both"/>
      </w:pPr>
    </w:p>
    <w:p w14:paraId="4E722CD9" w14:textId="5852F66C" w:rsidR="00270873" w:rsidRDefault="00735F29" w:rsidP="007250B6">
      <w:pPr>
        <w:jc w:val="both"/>
        <w:rPr>
          <w:bCs/>
        </w:rPr>
      </w:pPr>
      <w:r w:rsidRPr="00C02DF4">
        <w:rPr>
          <w:szCs w:val="22"/>
        </w:rPr>
        <w:t>Selon la DG</w:t>
      </w:r>
      <w:r>
        <w:rPr>
          <w:szCs w:val="22"/>
        </w:rPr>
        <w:t xml:space="preserve"> Personnes Handicapées</w:t>
      </w:r>
      <w:r w:rsidR="005C7A99">
        <w:rPr>
          <w:szCs w:val="22"/>
        </w:rPr>
        <w:t xml:space="preserve"> – auquel le secrétariat est administrativement rattaché, </w:t>
      </w:r>
      <w:r w:rsidRPr="00C02DF4">
        <w:rPr>
          <w:szCs w:val="22"/>
        </w:rPr>
        <w:t xml:space="preserve"> les restrictions budgétaires ne permettent pas de remplacer les départs.</w:t>
      </w:r>
    </w:p>
    <w:p w14:paraId="602D1948" w14:textId="29A1C7CA" w:rsidR="00364805" w:rsidRDefault="00270873" w:rsidP="00A23546">
      <w:pPr>
        <w:jc w:val="both"/>
        <w:rPr>
          <w:szCs w:val="22"/>
        </w:rPr>
      </w:pPr>
      <w:r w:rsidRPr="00C02DF4">
        <w:rPr>
          <w:szCs w:val="22"/>
        </w:rPr>
        <w:t xml:space="preserve"> </w:t>
      </w:r>
      <w:r w:rsidR="00FE6BC1" w:rsidRPr="00C02DF4">
        <w:rPr>
          <w:szCs w:val="22"/>
        </w:rPr>
        <w:t xml:space="preserve"> </w:t>
      </w:r>
    </w:p>
    <w:p w14:paraId="3C4D2F25" w14:textId="77777777" w:rsidR="00DA7232" w:rsidRPr="00C02DF4" w:rsidRDefault="00DA7232" w:rsidP="00A23546">
      <w:pPr>
        <w:jc w:val="both"/>
      </w:pPr>
    </w:p>
    <w:p w14:paraId="0563DEC0" w14:textId="1EA49C9A" w:rsidR="00795294" w:rsidRDefault="00DA5C7F" w:rsidP="00C02DF4">
      <w:pPr>
        <w:spacing w:line="259" w:lineRule="auto"/>
        <w:jc w:val="both"/>
      </w:pPr>
      <w:r>
        <w:lastRenderedPageBreak/>
        <w:t>Il est important de rappeler que dans sa déclaration de politique générale</w:t>
      </w:r>
      <w:r w:rsidR="00954151">
        <w:t xml:space="preserve">, le Premier insistait sur </w:t>
      </w:r>
      <w:r w:rsidR="00795294">
        <w:t>« </w:t>
      </w:r>
      <w:r w:rsidR="00954151" w:rsidRPr="00795294">
        <w:rPr>
          <w:i/>
          <w:iCs/>
        </w:rPr>
        <w:t>la nécessité que les personnes en situation de handicap puissent véritablement participer à la vie dans notre société</w:t>
      </w:r>
      <w:r w:rsidR="00795294">
        <w:t> »</w:t>
      </w:r>
      <w:r w:rsidR="00954151" w:rsidRPr="00795294">
        <w:t xml:space="preserve"> </w:t>
      </w:r>
      <w:r w:rsidR="00954151">
        <w:t>(</w:t>
      </w:r>
      <w:hyperlink r:id="rId14" w:history="1">
        <w:r w:rsidR="00954151" w:rsidRPr="00954151">
          <w:rPr>
            <w:rStyle w:val="Lienhypertexte"/>
          </w:rPr>
          <w:t>accord de coalition fédérale 2025-2029</w:t>
        </w:r>
      </w:hyperlink>
      <w:r w:rsidR="00954151">
        <w:t>, page 29). De même le Ministre de la Protection des consommateurs, de la Lutte contre la Fraude sociale, des Personnes handicapées et de l’Egalité des chances soulignait le rôle clé du CSNPH et s’est engagé</w:t>
      </w:r>
      <w:r w:rsidR="0042576C">
        <w:t xml:space="preserve"> concrètement :  </w:t>
      </w:r>
      <w:r w:rsidR="0042576C" w:rsidRPr="00795294">
        <w:rPr>
          <w:i/>
          <w:iCs/>
        </w:rPr>
        <w:t>« j’examinerai en concertation avec le CSNPH comment renforcer leur action et leur impact afin que la voix des personnes en situation d</w:t>
      </w:r>
      <w:r w:rsidR="00795294">
        <w:rPr>
          <w:i/>
          <w:iCs/>
        </w:rPr>
        <w:t xml:space="preserve">e </w:t>
      </w:r>
      <w:r w:rsidR="0042576C" w:rsidRPr="00795294">
        <w:rPr>
          <w:i/>
          <w:iCs/>
        </w:rPr>
        <w:t>handicap soit toujours entendue. »</w:t>
      </w:r>
      <w:r w:rsidR="0042576C">
        <w:t xml:space="preserve"> (</w:t>
      </w:r>
      <w:hyperlink r:id="rId15" w:history="1">
        <w:r w:rsidR="0042576C" w:rsidRPr="0042576C">
          <w:rPr>
            <w:rStyle w:val="Lienhypertexte"/>
          </w:rPr>
          <w:t>Exposé  d’orientation politique</w:t>
        </w:r>
      </w:hyperlink>
      <w:r w:rsidR="0042576C">
        <w:t>, page 13)</w:t>
      </w:r>
      <w:r w:rsidR="00EA604B">
        <w:t>.</w:t>
      </w:r>
    </w:p>
    <w:p w14:paraId="40F40933" w14:textId="77777777" w:rsidR="00EA604B" w:rsidRDefault="00EA604B" w:rsidP="00C02DF4">
      <w:pPr>
        <w:spacing w:line="259" w:lineRule="auto"/>
        <w:jc w:val="both"/>
      </w:pPr>
    </w:p>
    <w:p w14:paraId="4DAD9887" w14:textId="4B7CFDC0" w:rsidR="00DA5C7F" w:rsidRPr="00364805" w:rsidRDefault="00620C52" w:rsidP="00C02DF4">
      <w:pPr>
        <w:spacing w:line="259" w:lineRule="auto"/>
        <w:jc w:val="both"/>
      </w:pPr>
      <w:r w:rsidRPr="00620C52">
        <w:rPr>
          <w:highlight w:val="yellow"/>
        </w:rPr>
        <w:t xml:space="preserve">Le secrétariat a </w:t>
      </w:r>
      <w:r w:rsidR="00FB0FC4">
        <w:rPr>
          <w:highlight w:val="yellow"/>
        </w:rPr>
        <w:t xml:space="preserve">sollicité le </w:t>
      </w:r>
      <w:r w:rsidRPr="00620C52">
        <w:rPr>
          <w:highlight w:val="yellow"/>
        </w:rPr>
        <w:t>Ministre Beenders de demander en conclave budgétaire du mois d’octobre 2025 le recrutement  d’un travailleur</w:t>
      </w:r>
      <w:r>
        <w:t xml:space="preserve"> </w:t>
      </w:r>
    </w:p>
    <w:p w14:paraId="15D5115F" w14:textId="77777777" w:rsidR="00364805" w:rsidRDefault="00364805" w:rsidP="00AB74EE">
      <w:pPr>
        <w:jc w:val="both"/>
        <w:outlineLvl w:val="0"/>
        <w:rPr>
          <w:b/>
          <w:u w:val="single"/>
        </w:rPr>
      </w:pPr>
    </w:p>
    <w:p w14:paraId="428D3A16" w14:textId="77777777" w:rsidR="00267DCF" w:rsidRPr="00267DCF" w:rsidRDefault="00267DCF" w:rsidP="60A6CE77">
      <w:pPr>
        <w:numPr>
          <w:ilvl w:val="0"/>
          <w:numId w:val="2"/>
        </w:numPr>
        <w:jc w:val="both"/>
        <w:outlineLvl w:val="0"/>
        <w:rPr>
          <w:b/>
          <w:bCs/>
        </w:rPr>
      </w:pPr>
      <w:r w:rsidRPr="60A6CE77">
        <w:rPr>
          <w:b/>
          <w:bCs/>
          <w:u w:val="single"/>
        </w:rPr>
        <w:t xml:space="preserve">AVIS </w:t>
      </w:r>
    </w:p>
    <w:p w14:paraId="3EFA2B65" w14:textId="77777777" w:rsidR="00267DCF" w:rsidRDefault="00267DCF" w:rsidP="00267DCF">
      <w:pPr>
        <w:jc w:val="both"/>
        <w:rPr>
          <w:b/>
          <w:u w:val="single"/>
        </w:rPr>
      </w:pPr>
    </w:p>
    <w:p w14:paraId="5FA0E50E" w14:textId="15D0163A" w:rsidR="00AE3039" w:rsidRPr="00AE3039" w:rsidRDefault="00AE3039" w:rsidP="290072CB">
      <w:pPr>
        <w:jc w:val="both"/>
        <w:rPr>
          <w:b/>
          <w:bCs/>
        </w:rPr>
      </w:pPr>
      <w:r w:rsidRPr="290072CB">
        <w:rPr>
          <w:b/>
          <w:bCs/>
        </w:rPr>
        <w:t xml:space="preserve">Le CSNPH </w:t>
      </w:r>
      <w:r w:rsidR="00EA604B">
        <w:rPr>
          <w:b/>
          <w:bCs/>
        </w:rPr>
        <w:t xml:space="preserve">demande à </w:t>
      </w:r>
      <w:r w:rsidR="00D16F4E" w:rsidRPr="290072CB">
        <w:rPr>
          <w:b/>
          <w:bCs/>
        </w:rPr>
        <w:t xml:space="preserve"> l</w:t>
      </w:r>
      <w:r w:rsidR="005C7A99">
        <w:rPr>
          <w:b/>
          <w:bCs/>
        </w:rPr>
        <w:t xml:space="preserve">a DG Personnes Handicapées </w:t>
      </w:r>
      <w:r w:rsidR="00EA604B">
        <w:rPr>
          <w:b/>
          <w:bCs/>
        </w:rPr>
        <w:t xml:space="preserve">et au </w:t>
      </w:r>
      <w:r w:rsidR="00D16F4E" w:rsidRPr="290072CB">
        <w:rPr>
          <w:b/>
          <w:bCs/>
        </w:rPr>
        <w:t>SPF Sécurité sociale</w:t>
      </w:r>
      <w:r w:rsidR="00EA604B">
        <w:rPr>
          <w:b/>
          <w:bCs/>
        </w:rPr>
        <w:t xml:space="preserve"> de revoir leur décision, pour plusieurs motifs </w:t>
      </w:r>
      <w:r w:rsidR="00DA1FED" w:rsidRPr="290072CB">
        <w:rPr>
          <w:b/>
          <w:bCs/>
        </w:rPr>
        <w:t>.</w:t>
      </w:r>
    </w:p>
    <w:p w14:paraId="37A51948" w14:textId="5324584C" w:rsidR="0025500A" w:rsidRPr="00E86160" w:rsidRDefault="000A3DA9" w:rsidP="5DE2E702">
      <w:pPr>
        <w:numPr>
          <w:ilvl w:val="0"/>
          <w:numId w:val="22"/>
        </w:numPr>
        <w:spacing w:before="100" w:beforeAutospacing="1" w:after="100" w:afterAutospacing="1"/>
        <w:outlineLvl w:val="2"/>
        <w:rPr>
          <w:b/>
          <w:bCs/>
        </w:rPr>
      </w:pPr>
      <w:r w:rsidRPr="00E86160">
        <w:rPr>
          <w:b/>
          <w:bCs/>
        </w:rPr>
        <w:t xml:space="preserve">Le secrétariat est en grande difficulté pour répondre aux </w:t>
      </w:r>
      <w:r w:rsidR="0099024E">
        <w:rPr>
          <w:b/>
          <w:bCs/>
        </w:rPr>
        <w:t>missions impartie</w:t>
      </w:r>
      <w:r w:rsidR="00DA5C7F">
        <w:rPr>
          <w:b/>
          <w:bCs/>
        </w:rPr>
        <w:t>s</w:t>
      </w:r>
      <w:r w:rsidR="0099024E">
        <w:rPr>
          <w:b/>
          <w:bCs/>
        </w:rPr>
        <w:t xml:space="preserve"> </w:t>
      </w:r>
      <w:r w:rsidR="00EA604B">
        <w:rPr>
          <w:b/>
          <w:bCs/>
        </w:rPr>
        <w:t>par</w:t>
      </w:r>
      <w:r w:rsidR="0099024E">
        <w:rPr>
          <w:b/>
          <w:bCs/>
        </w:rPr>
        <w:t xml:space="preserve"> l’AR qui l’institue </w:t>
      </w:r>
      <w:r w:rsidR="00DA5C7F">
        <w:rPr>
          <w:b/>
          <w:bCs/>
        </w:rPr>
        <w:t xml:space="preserve">et à fortiori à toutes celles qui se sont ajoutées avec le temps (intégration missions BDF et Plateforme interfédérale) </w:t>
      </w:r>
    </w:p>
    <w:p w14:paraId="1FDC6615" w14:textId="77777777" w:rsidR="000A3DA9" w:rsidRPr="000A3DA9" w:rsidRDefault="000A3DA9" w:rsidP="000A3DA9">
      <w:pPr>
        <w:pStyle w:val="Paragraphedeliste"/>
        <w:spacing w:before="100" w:beforeAutospacing="1" w:after="100" w:afterAutospacing="1"/>
        <w:outlineLvl w:val="2"/>
        <w:rPr>
          <w:b/>
          <w:bCs/>
          <w:szCs w:val="22"/>
        </w:rPr>
      </w:pPr>
    </w:p>
    <w:p w14:paraId="2346C03A" w14:textId="581AF40B" w:rsidR="000A3DA9" w:rsidRPr="00E86160" w:rsidRDefault="0099024E" w:rsidP="000A3DA9">
      <w:pPr>
        <w:pStyle w:val="Paragraphedeliste"/>
        <w:numPr>
          <w:ilvl w:val="0"/>
          <w:numId w:val="22"/>
        </w:numPr>
        <w:spacing w:before="100" w:beforeAutospacing="1" w:after="100" w:afterAutospacing="1"/>
        <w:outlineLvl w:val="2"/>
        <w:rPr>
          <w:b/>
          <w:bCs/>
          <w:szCs w:val="22"/>
        </w:rPr>
      </w:pPr>
      <w:r>
        <w:rPr>
          <w:b/>
          <w:bCs/>
          <w:szCs w:val="22"/>
        </w:rPr>
        <w:t xml:space="preserve">Le gouvernement fédéral doit </w:t>
      </w:r>
      <w:r w:rsidR="00E86160" w:rsidRPr="00E86160">
        <w:rPr>
          <w:b/>
          <w:bCs/>
          <w:szCs w:val="22"/>
        </w:rPr>
        <w:t xml:space="preserve">respecter les obligations juridiques liés </w:t>
      </w:r>
      <w:r>
        <w:rPr>
          <w:b/>
          <w:bCs/>
          <w:szCs w:val="22"/>
        </w:rPr>
        <w:t xml:space="preserve">au développement du handistreaming </w:t>
      </w:r>
      <w:r w:rsidR="00795294">
        <w:rPr>
          <w:b/>
          <w:bCs/>
          <w:szCs w:val="22"/>
        </w:rPr>
        <w:t>et à la mise en œuvre des droits humains des personnes en situation de handicap</w:t>
      </w:r>
      <w:r>
        <w:rPr>
          <w:b/>
          <w:bCs/>
          <w:szCs w:val="22"/>
        </w:rPr>
        <w:t xml:space="preserve"> </w:t>
      </w:r>
    </w:p>
    <w:p w14:paraId="1E5F8885" w14:textId="77777777" w:rsidR="00E86160" w:rsidRPr="00E86160" w:rsidRDefault="00E86160" w:rsidP="00E86160">
      <w:pPr>
        <w:pStyle w:val="Paragraphedeliste"/>
        <w:spacing w:before="100" w:beforeAutospacing="1" w:after="100" w:afterAutospacing="1"/>
        <w:outlineLvl w:val="2"/>
        <w:rPr>
          <w:b/>
          <w:bCs/>
          <w:szCs w:val="22"/>
        </w:rPr>
      </w:pPr>
    </w:p>
    <w:p w14:paraId="193F797B" w14:textId="0E993079" w:rsidR="00846DF2" w:rsidRPr="00795294" w:rsidRDefault="00846DF2" w:rsidP="60A6CE77">
      <w:pPr>
        <w:numPr>
          <w:ilvl w:val="1"/>
          <w:numId w:val="22"/>
        </w:numPr>
        <w:spacing w:before="100" w:beforeAutospacing="1" w:after="100" w:afterAutospacing="1"/>
        <w:jc w:val="both"/>
        <w:outlineLvl w:val="2"/>
        <w:rPr>
          <w:sz w:val="24"/>
        </w:rPr>
      </w:pPr>
      <w:r>
        <w:t xml:space="preserve">En ratifiant la Convention des Nations Unies relative aux droits des personnes </w:t>
      </w:r>
      <w:r w:rsidR="3B66532F">
        <w:t>en situation de handicap</w:t>
      </w:r>
      <w:r>
        <w:t xml:space="preserve">, la Belgique s’est engagée à consulter étroitement les personnes </w:t>
      </w:r>
      <w:r w:rsidR="5B82B8A4">
        <w:t>en situation de handicap</w:t>
      </w:r>
      <w:r>
        <w:t xml:space="preserve"> et leurs organisations représentatives (article 4.3). </w:t>
      </w:r>
      <w:r w:rsidR="00AC479D">
        <w:t xml:space="preserve">Déforcer </w:t>
      </w:r>
      <w:r>
        <w:t xml:space="preserve"> le secrétariat revient à </w:t>
      </w:r>
      <w:r w:rsidRPr="290072CB">
        <w:rPr>
          <w:b/>
          <w:bCs/>
        </w:rPr>
        <w:t>affaiblir les mécanismes de consultation</w:t>
      </w:r>
      <w:r>
        <w:t xml:space="preserve"> requis par le droit international.</w:t>
      </w:r>
    </w:p>
    <w:p w14:paraId="33242971" w14:textId="6E3A1E6D" w:rsidR="00846DF2" w:rsidRPr="00846DF2" w:rsidRDefault="00846DF2" w:rsidP="00AE3039">
      <w:pPr>
        <w:numPr>
          <w:ilvl w:val="1"/>
          <w:numId w:val="22"/>
        </w:numPr>
        <w:spacing w:before="100" w:beforeAutospacing="1" w:after="100" w:afterAutospacing="1"/>
        <w:jc w:val="both"/>
        <w:rPr>
          <w:szCs w:val="22"/>
        </w:rPr>
      </w:pPr>
      <w:r w:rsidRPr="00846DF2">
        <w:rPr>
          <w:szCs w:val="22"/>
        </w:rPr>
        <w:t>La politique de handistreaming est consacrée par un grand nombre de textes</w:t>
      </w:r>
      <w:r w:rsidR="00795294">
        <w:rPr>
          <w:szCs w:val="22"/>
        </w:rPr>
        <w:t xml:space="preserve"> (en ce compris dans les déclarations politiques du gouvernement 2025-2029) </w:t>
      </w:r>
      <w:r>
        <w:rPr>
          <w:szCs w:val="22"/>
        </w:rPr>
        <w:t xml:space="preserve"> : dans ce contexte, </w:t>
      </w:r>
      <w:r w:rsidRPr="00846DF2">
        <w:rPr>
          <w:szCs w:val="22"/>
        </w:rPr>
        <w:t xml:space="preserve">le sous-financement du secrétariat constitue une </w:t>
      </w:r>
      <w:r w:rsidRPr="00AE3039">
        <w:rPr>
          <w:b/>
          <w:bCs/>
          <w:szCs w:val="22"/>
        </w:rPr>
        <w:t>violation claire</w:t>
      </w:r>
      <w:r w:rsidRPr="00846DF2">
        <w:rPr>
          <w:szCs w:val="22"/>
        </w:rPr>
        <w:t xml:space="preserve"> de l’obligation de mise en œuvre effective de cette politique de handistreaming</w:t>
      </w:r>
      <w:r w:rsidR="00AE3039">
        <w:rPr>
          <w:szCs w:val="22"/>
        </w:rPr>
        <w:t>.</w:t>
      </w:r>
    </w:p>
    <w:p w14:paraId="0909FC36" w14:textId="4D07CE63" w:rsidR="00846DF2" w:rsidRDefault="00EA604B" w:rsidP="290072CB">
      <w:pPr>
        <w:numPr>
          <w:ilvl w:val="1"/>
          <w:numId w:val="22"/>
        </w:numPr>
        <w:spacing w:before="100" w:beforeAutospacing="1" w:after="100" w:afterAutospacing="1"/>
        <w:jc w:val="both"/>
      </w:pPr>
      <w:r>
        <w:t>L’Etat fédéral</w:t>
      </w:r>
      <w:r w:rsidR="00846DF2">
        <w:t xml:space="preserve"> </w:t>
      </w:r>
      <w:r w:rsidR="00846DF2" w:rsidRPr="290072CB">
        <w:rPr>
          <w:b/>
          <w:bCs/>
        </w:rPr>
        <w:t>bafoue le principe de non-régression</w:t>
      </w:r>
      <w:r w:rsidR="00AE3039">
        <w:t xml:space="preserve">. </w:t>
      </w:r>
      <w:r w:rsidR="00846DF2">
        <w:t xml:space="preserve">La mise en retrait du secrétariat </w:t>
      </w:r>
      <w:r w:rsidR="00AE3039">
        <w:t xml:space="preserve">dans les priorités de financement du SPF Sécurité sociale </w:t>
      </w:r>
      <w:r w:rsidR="00846DF2">
        <w:t xml:space="preserve">envoie un </w:t>
      </w:r>
      <w:r w:rsidR="00846DF2" w:rsidRPr="00795294">
        <w:rPr>
          <w:b/>
          <w:bCs/>
        </w:rPr>
        <w:t>signal négatif</w:t>
      </w:r>
      <w:r w:rsidR="004D311D">
        <w:t> : il s’agit d’</w:t>
      </w:r>
      <w:r w:rsidR="00846DF2">
        <w:t xml:space="preserve">une </w:t>
      </w:r>
      <w:r w:rsidR="00846DF2" w:rsidRPr="00795294">
        <w:rPr>
          <w:b/>
          <w:bCs/>
        </w:rPr>
        <w:t>marginalisation des préoccupations</w:t>
      </w:r>
      <w:r w:rsidR="00846DF2">
        <w:t xml:space="preserve"> des personnes </w:t>
      </w:r>
      <w:r w:rsidR="00AE3039">
        <w:t xml:space="preserve">en situation de </w:t>
      </w:r>
      <w:r w:rsidR="00846DF2">
        <w:t>handicap.</w:t>
      </w:r>
    </w:p>
    <w:p w14:paraId="607E2A25" w14:textId="77777777" w:rsidR="000A3DA9" w:rsidRPr="00846DF2" w:rsidRDefault="000A3DA9" w:rsidP="000A3DA9">
      <w:pPr>
        <w:numPr>
          <w:ilvl w:val="1"/>
          <w:numId w:val="22"/>
        </w:numPr>
        <w:spacing w:before="100" w:beforeAutospacing="1" w:after="100" w:afterAutospacing="1"/>
        <w:jc w:val="both"/>
      </w:pPr>
      <w:r>
        <w:lastRenderedPageBreak/>
        <w:t xml:space="preserve">Une </w:t>
      </w:r>
      <w:r w:rsidRPr="000A3DA9">
        <w:rPr>
          <w:b/>
          <w:bCs/>
        </w:rPr>
        <w:t>démocratie inclusive</w:t>
      </w:r>
      <w:r>
        <w:t xml:space="preserve"> ne peut se construire sans </w:t>
      </w:r>
      <w:r w:rsidRPr="00795294">
        <w:rPr>
          <w:b/>
          <w:bCs/>
        </w:rPr>
        <w:t>instances solides</w:t>
      </w:r>
      <w:r>
        <w:t xml:space="preserve"> de dialogue, dotées de moyens humains et financiers adéquats.</w:t>
      </w:r>
    </w:p>
    <w:p w14:paraId="72BE8A4C" w14:textId="77777777" w:rsidR="00795294" w:rsidRDefault="00795294" w:rsidP="00795294">
      <w:pPr>
        <w:spacing w:before="100" w:beforeAutospacing="1" w:after="100" w:afterAutospacing="1"/>
        <w:ind w:left="720"/>
        <w:outlineLvl w:val="2"/>
        <w:rPr>
          <w:b/>
          <w:bCs/>
          <w:szCs w:val="22"/>
        </w:rPr>
      </w:pPr>
    </w:p>
    <w:p w14:paraId="626CF6D1" w14:textId="1CEAB215" w:rsidR="00846DF2" w:rsidRDefault="00846DF2" w:rsidP="60A6CE77">
      <w:pPr>
        <w:numPr>
          <w:ilvl w:val="0"/>
          <w:numId w:val="22"/>
        </w:numPr>
        <w:spacing w:before="100" w:beforeAutospacing="1" w:after="100" w:afterAutospacing="1"/>
        <w:outlineLvl w:val="2"/>
        <w:rPr>
          <w:b/>
          <w:bCs/>
          <w:szCs w:val="22"/>
        </w:rPr>
      </w:pPr>
      <w:r w:rsidRPr="00E86160">
        <w:rPr>
          <w:b/>
          <w:bCs/>
          <w:szCs w:val="22"/>
        </w:rPr>
        <w:t xml:space="preserve">Les </w:t>
      </w:r>
      <w:r w:rsidR="00AE3039" w:rsidRPr="00E86160">
        <w:rPr>
          <w:b/>
          <w:bCs/>
          <w:szCs w:val="22"/>
        </w:rPr>
        <w:t>a</w:t>
      </w:r>
      <w:r w:rsidRPr="00E86160">
        <w:rPr>
          <w:b/>
          <w:bCs/>
          <w:szCs w:val="22"/>
        </w:rPr>
        <w:t xml:space="preserve">rguments budgétaires et économiques </w:t>
      </w:r>
      <w:r w:rsidR="00AE3039" w:rsidRPr="00E86160">
        <w:rPr>
          <w:b/>
          <w:bCs/>
          <w:szCs w:val="22"/>
        </w:rPr>
        <w:t xml:space="preserve">sont </w:t>
      </w:r>
      <w:r w:rsidR="00FE6BC1" w:rsidRPr="00E86160">
        <w:rPr>
          <w:b/>
          <w:bCs/>
          <w:szCs w:val="22"/>
        </w:rPr>
        <w:t>antagoniques</w:t>
      </w:r>
      <w:r w:rsidR="006F94DB" w:rsidRPr="00E86160">
        <w:rPr>
          <w:b/>
          <w:bCs/>
          <w:szCs w:val="22"/>
        </w:rPr>
        <w:t>.</w:t>
      </w:r>
      <w:r w:rsidR="00FE6BC1" w:rsidRPr="00E86160">
        <w:rPr>
          <w:b/>
          <w:bCs/>
          <w:szCs w:val="22"/>
        </w:rPr>
        <w:t xml:space="preserve"> </w:t>
      </w:r>
    </w:p>
    <w:p w14:paraId="4D72227A" w14:textId="0CD8AF6D" w:rsidR="00846DF2" w:rsidRPr="00E86160" w:rsidRDefault="00795294" w:rsidP="00E86160">
      <w:pPr>
        <w:spacing w:before="100" w:beforeAutospacing="1" w:after="100" w:afterAutospacing="1"/>
        <w:ind w:left="720"/>
        <w:outlineLvl w:val="2"/>
        <w:rPr>
          <w:b/>
          <w:bCs/>
          <w:sz w:val="24"/>
        </w:rPr>
      </w:pPr>
      <w:r w:rsidRPr="00795294">
        <w:rPr>
          <w:rFonts w:cs="Segoe UI Emoji"/>
        </w:rPr>
        <w:t xml:space="preserve">L’argument budgétaire </w:t>
      </w:r>
      <w:r>
        <w:rPr>
          <w:rFonts w:cs="Segoe UI Emoji"/>
        </w:rPr>
        <w:t xml:space="preserve">(critère important pour le gouvernement fédéral 2025-2029) </w:t>
      </w:r>
      <w:r w:rsidRPr="00795294">
        <w:rPr>
          <w:rFonts w:cs="Segoe UI Emoji"/>
        </w:rPr>
        <w:t xml:space="preserve">seul ne peut </w:t>
      </w:r>
      <w:r w:rsidRPr="00795294">
        <w:rPr>
          <w:rFonts w:cs="Segoe UI Emoji"/>
          <w:b/>
          <w:bCs/>
        </w:rPr>
        <w:t>jamais justifier une régression</w:t>
      </w:r>
      <w:r w:rsidRPr="00795294">
        <w:rPr>
          <w:rFonts w:cs="Segoe UI Emoji"/>
        </w:rPr>
        <w:t xml:space="preserve"> dans les droits participatifs des personnes en situation de handicap, sous peine de bafouer la Convention internationale des droits de l’Homme pourtant ratifiée par la Belgique mais aussi la Constitution belge, pourtant renforcée en 2022 (article 22ter).</w:t>
      </w:r>
      <w:r w:rsidR="00846DF2" w:rsidRPr="00E86160">
        <w:rPr>
          <w:rFonts w:cs="Segoe UI Emoji"/>
        </w:rPr>
        <w:t>Des é</w:t>
      </w:r>
      <w:r w:rsidR="00846DF2">
        <w:t>conomies à court terme représentent souvent un coût à long terme</w:t>
      </w:r>
      <w:r w:rsidR="00E86160">
        <w:t xml:space="preserve">. </w:t>
      </w:r>
      <w:r w:rsidR="00AE3039" w:rsidRPr="00E86160">
        <w:rPr>
          <w:szCs w:val="22"/>
        </w:rPr>
        <w:t>L</w:t>
      </w:r>
      <w:r w:rsidR="00846DF2" w:rsidRPr="00E86160">
        <w:rPr>
          <w:szCs w:val="22"/>
        </w:rPr>
        <w:t xml:space="preserve">’affaiblissement du secrétariat conduit à des politiques moins bien adaptées, donc plus coûteuses </w:t>
      </w:r>
      <w:r w:rsidR="00E86160">
        <w:rPr>
          <w:szCs w:val="22"/>
        </w:rPr>
        <w:t>à terme</w:t>
      </w:r>
      <w:r w:rsidR="00846DF2" w:rsidRPr="00E86160">
        <w:rPr>
          <w:szCs w:val="22"/>
        </w:rPr>
        <w:t>:</w:t>
      </w:r>
    </w:p>
    <w:p w14:paraId="2EA1775E" w14:textId="1D143855" w:rsidR="00846DF2" w:rsidRPr="00AE3039" w:rsidRDefault="00846DF2" w:rsidP="00E86160">
      <w:pPr>
        <w:numPr>
          <w:ilvl w:val="1"/>
          <w:numId w:val="33"/>
        </w:numPr>
        <w:spacing w:before="100" w:beforeAutospacing="1" w:after="100" w:afterAutospacing="1"/>
        <w:outlineLvl w:val="2"/>
        <w:rPr>
          <w:b/>
          <w:bCs/>
          <w:sz w:val="24"/>
        </w:rPr>
      </w:pPr>
      <w:r>
        <w:t>mise en place de mesures inefficaces</w:t>
      </w:r>
      <w:r w:rsidR="5908C364">
        <w:t xml:space="preserve"> parce qu’elles n’ont pas été concertées avec le terrain</w:t>
      </w:r>
      <w:r>
        <w:t>,</w:t>
      </w:r>
    </w:p>
    <w:p w14:paraId="036D0AD9" w14:textId="6C038CD2" w:rsidR="00846DF2" w:rsidRPr="00E86160" w:rsidRDefault="00AE3039" w:rsidP="00E86160">
      <w:pPr>
        <w:numPr>
          <w:ilvl w:val="1"/>
          <w:numId w:val="33"/>
        </w:numPr>
        <w:spacing w:before="100" w:beforeAutospacing="1" w:after="100" w:afterAutospacing="1"/>
        <w:outlineLvl w:val="2"/>
        <w:rPr>
          <w:b/>
          <w:bCs/>
          <w:sz w:val="24"/>
        </w:rPr>
      </w:pPr>
      <w:r>
        <w:t>insatisfaction des personnes en situation de handicap et de leurs familles</w:t>
      </w:r>
      <w:r w:rsidR="00E86160">
        <w:t xml:space="preserve"> (pour mémoire, le handicap touche directement 15% des citoyens) et </w:t>
      </w:r>
      <w:r w:rsidR="00846DF2">
        <w:t xml:space="preserve">rejet du politique </w:t>
      </w:r>
    </w:p>
    <w:p w14:paraId="0A8192E3" w14:textId="77777777" w:rsidR="00AE3039" w:rsidRDefault="00846DF2" w:rsidP="00E86160">
      <w:pPr>
        <w:spacing w:beforeAutospacing="1" w:after="100" w:afterAutospacing="1"/>
        <w:ind w:firstLine="720"/>
        <w:jc w:val="both"/>
        <w:rPr>
          <w:rFonts w:cs="Segoe UI Emoji"/>
          <w:szCs w:val="22"/>
        </w:rPr>
      </w:pPr>
      <w:r w:rsidRPr="00846DF2">
        <w:rPr>
          <w:rFonts w:cs="Segoe UI Emoji"/>
          <w:szCs w:val="22"/>
        </w:rPr>
        <w:t xml:space="preserve">A l’inverse, </w:t>
      </w:r>
    </w:p>
    <w:p w14:paraId="570BA36C" w14:textId="64157D67" w:rsidR="00846DF2" w:rsidRDefault="00AE3039" w:rsidP="00E86160">
      <w:pPr>
        <w:numPr>
          <w:ilvl w:val="0"/>
          <w:numId w:val="34"/>
        </w:numPr>
        <w:spacing w:beforeAutospacing="1" w:after="100" w:afterAutospacing="1"/>
        <w:jc w:val="both"/>
        <w:rPr>
          <w:szCs w:val="22"/>
        </w:rPr>
      </w:pPr>
      <w:r>
        <w:rPr>
          <w:rFonts w:cs="Segoe UI Emoji"/>
          <w:szCs w:val="22"/>
        </w:rPr>
        <w:t>U</w:t>
      </w:r>
      <w:r w:rsidR="00846DF2" w:rsidRPr="00846DF2">
        <w:rPr>
          <w:szCs w:val="22"/>
        </w:rPr>
        <w:t xml:space="preserve">ne consultation de qualité permet d’éviter les démarches correctives et les politiques inadaptées. </w:t>
      </w:r>
    </w:p>
    <w:p w14:paraId="7489538D" w14:textId="67C7A160" w:rsidR="00846DF2" w:rsidRDefault="443A40A8" w:rsidP="00E86160">
      <w:pPr>
        <w:numPr>
          <w:ilvl w:val="0"/>
          <w:numId w:val="34"/>
        </w:numPr>
        <w:spacing w:beforeAutospacing="1" w:after="100" w:afterAutospacing="1"/>
        <w:jc w:val="both"/>
      </w:pPr>
      <w:r>
        <w:t>Le coût d’un secrétariat est minime comparé aux budgets globaux de la politique du handicap.</w:t>
      </w:r>
    </w:p>
    <w:p w14:paraId="535748F3" w14:textId="77777777" w:rsidR="00846DF2" w:rsidRPr="00AE3039" w:rsidRDefault="00846DF2" w:rsidP="00E86160">
      <w:pPr>
        <w:numPr>
          <w:ilvl w:val="0"/>
          <w:numId w:val="34"/>
        </w:numPr>
        <w:spacing w:beforeAutospacing="1" w:after="100" w:afterAutospacing="1"/>
        <w:jc w:val="both"/>
        <w:rPr>
          <w:szCs w:val="22"/>
        </w:rPr>
      </w:pPr>
      <w:r w:rsidRPr="00AE3039">
        <w:rPr>
          <w:szCs w:val="22"/>
        </w:rPr>
        <w:t xml:space="preserve">Cet effort budgétaire est </w:t>
      </w:r>
      <w:r w:rsidRPr="00E86160">
        <w:rPr>
          <w:b/>
          <w:bCs/>
          <w:szCs w:val="22"/>
        </w:rPr>
        <w:t>nécessaire pour garantir l’efficacité et la légitimité des politiques publiques</w:t>
      </w:r>
      <w:r w:rsidRPr="00AE3039">
        <w:rPr>
          <w:szCs w:val="22"/>
        </w:rPr>
        <w:t>.</w:t>
      </w:r>
    </w:p>
    <w:p w14:paraId="56966E83" w14:textId="26475C8A" w:rsidR="00846DF2" w:rsidRPr="00E86160" w:rsidRDefault="00AE3039" w:rsidP="60A6CE77">
      <w:pPr>
        <w:numPr>
          <w:ilvl w:val="0"/>
          <w:numId w:val="22"/>
        </w:numPr>
        <w:spacing w:before="100" w:beforeAutospacing="1" w:after="100" w:afterAutospacing="1"/>
        <w:outlineLvl w:val="2"/>
        <w:rPr>
          <w:b/>
          <w:bCs/>
          <w:szCs w:val="22"/>
        </w:rPr>
      </w:pPr>
      <w:r w:rsidRPr="00E86160">
        <w:rPr>
          <w:b/>
          <w:bCs/>
          <w:szCs w:val="22"/>
        </w:rPr>
        <w:t>Les ar</w:t>
      </w:r>
      <w:r w:rsidR="00846DF2" w:rsidRPr="00E86160">
        <w:rPr>
          <w:b/>
          <w:bCs/>
          <w:szCs w:val="22"/>
        </w:rPr>
        <w:t>guments liés à l’évaluation, la transparence et la bonne gouvernance</w:t>
      </w:r>
      <w:r w:rsidR="00DA1FED" w:rsidRPr="00E86160">
        <w:rPr>
          <w:b/>
          <w:bCs/>
          <w:szCs w:val="22"/>
        </w:rPr>
        <w:t xml:space="preserve"> </w:t>
      </w:r>
      <w:r w:rsidR="00FE6BC1" w:rsidRPr="00E86160">
        <w:rPr>
          <w:b/>
          <w:bCs/>
          <w:szCs w:val="22"/>
        </w:rPr>
        <w:t>ne peuvent être bafoués</w:t>
      </w:r>
      <w:r w:rsidR="7371F340" w:rsidRPr="00E86160">
        <w:rPr>
          <w:b/>
          <w:bCs/>
          <w:szCs w:val="22"/>
        </w:rPr>
        <w:t>.</w:t>
      </w:r>
    </w:p>
    <w:p w14:paraId="79D8CEAC" w14:textId="71145CD5" w:rsidR="00846DF2" w:rsidRPr="00DA1FED" w:rsidRDefault="00846DF2" w:rsidP="004D311D">
      <w:pPr>
        <w:spacing w:before="100" w:beforeAutospacing="1" w:after="100" w:afterAutospacing="1"/>
        <w:ind w:left="720"/>
        <w:outlineLvl w:val="2"/>
        <w:rPr>
          <w:b/>
          <w:bCs/>
          <w:sz w:val="24"/>
        </w:rPr>
      </w:pPr>
      <w:r w:rsidRPr="00DA1FED">
        <w:rPr>
          <w:szCs w:val="22"/>
        </w:rPr>
        <w:t xml:space="preserve">Le secrétariat est une structure de mémoire, de coordination, et d’expertise. </w:t>
      </w:r>
      <w:r w:rsidR="004D311D">
        <w:rPr>
          <w:szCs w:val="22"/>
        </w:rPr>
        <w:t>Son affaiblissement</w:t>
      </w:r>
      <w:r w:rsidRPr="00DA1FED">
        <w:rPr>
          <w:szCs w:val="22"/>
        </w:rPr>
        <w:t xml:space="preserve"> entraîne :</w:t>
      </w:r>
    </w:p>
    <w:p w14:paraId="0D7D9100" w14:textId="49F3B8DB" w:rsidR="00846DF2" w:rsidRPr="00846DF2" w:rsidRDefault="00DA1FED" w:rsidP="00DA1FED">
      <w:pPr>
        <w:numPr>
          <w:ilvl w:val="0"/>
          <w:numId w:val="25"/>
        </w:numPr>
        <w:spacing w:before="100" w:beforeAutospacing="1" w:after="100" w:afterAutospacing="1"/>
        <w:jc w:val="both"/>
        <w:rPr>
          <w:szCs w:val="22"/>
        </w:rPr>
      </w:pPr>
      <w:r>
        <w:rPr>
          <w:szCs w:val="22"/>
        </w:rPr>
        <w:t xml:space="preserve">Une </w:t>
      </w:r>
      <w:r w:rsidR="00846DF2" w:rsidRPr="00846DF2">
        <w:rPr>
          <w:szCs w:val="22"/>
        </w:rPr>
        <w:t>perte d’informations critiques,</w:t>
      </w:r>
    </w:p>
    <w:p w14:paraId="253071DC" w14:textId="422E8644" w:rsidR="00846DF2" w:rsidRPr="00846DF2" w:rsidRDefault="00DA1FED" w:rsidP="00DA1FED">
      <w:pPr>
        <w:numPr>
          <w:ilvl w:val="0"/>
          <w:numId w:val="25"/>
        </w:numPr>
        <w:spacing w:before="100" w:beforeAutospacing="1" w:after="100" w:afterAutospacing="1"/>
        <w:jc w:val="both"/>
        <w:rPr>
          <w:szCs w:val="22"/>
        </w:rPr>
      </w:pPr>
      <w:r>
        <w:rPr>
          <w:szCs w:val="22"/>
        </w:rPr>
        <w:t xml:space="preserve">Une </w:t>
      </w:r>
      <w:r w:rsidR="00846DF2" w:rsidRPr="00846DF2">
        <w:rPr>
          <w:szCs w:val="22"/>
        </w:rPr>
        <w:t>désorganisation d</w:t>
      </w:r>
      <w:r>
        <w:rPr>
          <w:szCs w:val="22"/>
        </w:rPr>
        <w:t xml:space="preserve">u plaidoyer politique </w:t>
      </w:r>
    </w:p>
    <w:p w14:paraId="4E8CDBFD" w14:textId="36A2E0FB" w:rsidR="00846DF2" w:rsidRPr="00846DF2" w:rsidRDefault="00DA1FED" w:rsidP="290072CB">
      <w:pPr>
        <w:numPr>
          <w:ilvl w:val="0"/>
          <w:numId w:val="25"/>
        </w:numPr>
        <w:spacing w:before="100" w:beforeAutospacing="1" w:after="100" w:afterAutospacing="1"/>
        <w:jc w:val="both"/>
      </w:pPr>
      <w:r>
        <w:t xml:space="preserve">Un </w:t>
      </w:r>
      <w:r w:rsidR="00846DF2">
        <w:t xml:space="preserve">affaiblissement de la continuité </w:t>
      </w:r>
      <w:r w:rsidR="0B988498">
        <w:t xml:space="preserve">et de la pertinence </w:t>
      </w:r>
      <w:r>
        <w:t>des politiques</w:t>
      </w:r>
    </w:p>
    <w:p w14:paraId="76F3881D" w14:textId="77777777" w:rsidR="00E212E2" w:rsidRDefault="00E212E2" w:rsidP="60A6CE77">
      <w:pPr>
        <w:spacing w:before="100" w:beforeAutospacing="1" w:after="100" w:afterAutospacing="1"/>
        <w:rPr>
          <w:szCs w:val="22"/>
        </w:rPr>
      </w:pPr>
    </w:p>
    <w:p w14:paraId="0CE0554D" w14:textId="27D023A0" w:rsidR="00846DF2" w:rsidRPr="00E212E2" w:rsidRDefault="00DA1FED" w:rsidP="60A6CE77">
      <w:pPr>
        <w:spacing w:before="100" w:beforeAutospacing="1" w:after="100" w:afterAutospacing="1"/>
        <w:rPr>
          <w:b/>
          <w:bCs/>
          <w:szCs w:val="22"/>
        </w:rPr>
      </w:pPr>
      <w:r w:rsidRPr="00E212E2">
        <w:rPr>
          <w:b/>
          <w:bCs/>
          <w:szCs w:val="22"/>
        </w:rPr>
        <w:t>Pour toutes ces raisons, l</w:t>
      </w:r>
      <w:r w:rsidR="00846DF2" w:rsidRPr="00E212E2">
        <w:rPr>
          <w:b/>
          <w:bCs/>
          <w:szCs w:val="22"/>
        </w:rPr>
        <w:t xml:space="preserve">e CSNPH demande </w:t>
      </w:r>
    </w:p>
    <w:p w14:paraId="15351D07" w14:textId="73AC5046" w:rsidR="00846DF2" w:rsidRPr="00795294" w:rsidRDefault="00846DF2" w:rsidP="60A6CE77">
      <w:pPr>
        <w:numPr>
          <w:ilvl w:val="0"/>
          <w:numId w:val="27"/>
        </w:numPr>
        <w:spacing w:before="100" w:beforeAutospacing="1" w:after="100" w:afterAutospacing="1"/>
        <w:rPr>
          <w:szCs w:val="22"/>
        </w:rPr>
      </w:pPr>
      <w:r w:rsidRPr="00795294">
        <w:rPr>
          <w:b/>
          <w:bCs/>
          <w:szCs w:val="22"/>
        </w:rPr>
        <w:lastRenderedPageBreak/>
        <w:t xml:space="preserve">Le rétablissement </w:t>
      </w:r>
      <w:r w:rsidR="00DA1FED" w:rsidRPr="00795294">
        <w:rPr>
          <w:b/>
          <w:bCs/>
          <w:szCs w:val="22"/>
        </w:rPr>
        <w:t>à très court terme</w:t>
      </w:r>
      <w:r w:rsidRPr="00795294">
        <w:rPr>
          <w:b/>
          <w:bCs/>
          <w:szCs w:val="22"/>
        </w:rPr>
        <w:t xml:space="preserve"> du secrétariat du C</w:t>
      </w:r>
      <w:r w:rsidR="00DA1FED" w:rsidRPr="00795294">
        <w:rPr>
          <w:b/>
          <w:bCs/>
          <w:szCs w:val="22"/>
        </w:rPr>
        <w:t>SNPH</w:t>
      </w:r>
      <w:r w:rsidRPr="00795294">
        <w:rPr>
          <w:szCs w:val="22"/>
        </w:rPr>
        <w:t xml:space="preserve">, par le remplacement </w:t>
      </w:r>
      <w:r w:rsidR="00DA1FED" w:rsidRPr="00795294">
        <w:rPr>
          <w:szCs w:val="22"/>
        </w:rPr>
        <w:t xml:space="preserve">en </w:t>
      </w:r>
      <w:r w:rsidR="00DA1FED" w:rsidRPr="00BC321C">
        <w:rPr>
          <w:b/>
          <w:bCs/>
          <w:szCs w:val="22"/>
        </w:rPr>
        <w:t xml:space="preserve">2025 et 2026 </w:t>
      </w:r>
      <w:r w:rsidRPr="00BC321C">
        <w:rPr>
          <w:b/>
          <w:bCs/>
          <w:szCs w:val="22"/>
        </w:rPr>
        <w:t>des</w:t>
      </w:r>
      <w:r w:rsidR="0099024E" w:rsidRPr="00BC321C">
        <w:rPr>
          <w:b/>
          <w:bCs/>
          <w:szCs w:val="22"/>
        </w:rPr>
        <w:t xml:space="preserve"> 2</w:t>
      </w:r>
      <w:r w:rsidRPr="00BC321C">
        <w:rPr>
          <w:b/>
          <w:bCs/>
          <w:szCs w:val="22"/>
        </w:rPr>
        <w:t xml:space="preserve"> </w:t>
      </w:r>
      <w:r w:rsidR="004D311D" w:rsidRPr="00BC321C">
        <w:rPr>
          <w:b/>
          <w:bCs/>
          <w:szCs w:val="22"/>
        </w:rPr>
        <w:t>juristes</w:t>
      </w:r>
      <w:r w:rsidR="004D311D" w:rsidRPr="00795294">
        <w:rPr>
          <w:szCs w:val="22"/>
        </w:rPr>
        <w:t xml:space="preserve"> </w:t>
      </w:r>
      <w:r w:rsidRPr="00795294">
        <w:rPr>
          <w:szCs w:val="22"/>
        </w:rPr>
        <w:t>partis</w:t>
      </w:r>
      <w:r w:rsidR="00E86160" w:rsidRPr="00795294">
        <w:rPr>
          <w:szCs w:val="22"/>
        </w:rPr>
        <w:t>.</w:t>
      </w:r>
      <w:r w:rsidR="780C25A0" w:rsidRPr="00795294">
        <w:rPr>
          <w:szCs w:val="22"/>
        </w:rPr>
        <w:t xml:space="preserve"> </w:t>
      </w:r>
    </w:p>
    <w:p w14:paraId="50230095" w14:textId="67D271FE" w:rsidR="00DA1FED" w:rsidRPr="00795294" w:rsidRDefault="00DA1FED" w:rsidP="60A6CE77">
      <w:pPr>
        <w:numPr>
          <w:ilvl w:val="0"/>
          <w:numId w:val="27"/>
        </w:numPr>
        <w:spacing w:before="100" w:beforeAutospacing="1" w:after="100" w:afterAutospacing="1"/>
        <w:rPr>
          <w:szCs w:val="22"/>
        </w:rPr>
      </w:pPr>
      <w:r w:rsidRPr="00795294">
        <w:rPr>
          <w:b/>
          <w:bCs/>
          <w:szCs w:val="22"/>
        </w:rPr>
        <w:t xml:space="preserve">Le renforcement du secrétariat à moyen terme (2027) </w:t>
      </w:r>
      <w:r w:rsidR="0099024E" w:rsidRPr="00795294">
        <w:rPr>
          <w:b/>
          <w:bCs/>
          <w:szCs w:val="22"/>
        </w:rPr>
        <w:t xml:space="preserve">par le recrutement </w:t>
      </w:r>
      <w:r w:rsidR="00E212E2">
        <w:rPr>
          <w:b/>
          <w:bCs/>
          <w:szCs w:val="22"/>
        </w:rPr>
        <w:t xml:space="preserve">à minima </w:t>
      </w:r>
      <w:r w:rsidR="0099024E" w:rsidRPr="00795294">
        <w:rPr>
          <w:b/>
          <w:bCs/>
          <w:szCs w:val="22"/>
        </w:rPr>
        <w:t xml:space="preserve">d’un universitaires supplémentaire </w:t>
      </w:r>
    </w:p>
    <w:p w14:paraId="31A755E8" w14:textId="069CE3AF" w:rsidR="00846DF2" w:rsidRPr="00795294" w:rsidRDefault="443A40A8" w:rsidP="60A6CE77">
      <w:pPr>
        <w:numPr>
          <w:ilvl w:val="0"/>
          <w:numId w:val="27"/>
        </w:numPr>
        <w:spacing w:before="100" w:beforeAutospacing="1" w:after="100" w:afterAutospacing="1"/>
        <w:rPr>
          <w:szCs w:val="22"/>
        </w:rPr>
      </w:pPr>
      <w:r w:rsidRPr="00795294">
        <w:rPr>
          <w:b/>
          <w:bCs/>
          <w:szCs w:val="22"/>
        </w:rPr>
        <w:t>La garantie d’un budget suffisant</w:t>
      </w:r>
      <w:r w:rsidRPr="00795294">
        <w:rPr>
          <w:szCs w:val="22"/>
        </w:rPr>
        <w:t xml:space="preserve"> </w:t>
      </w:r>
      <w:r w:rsidR="00334FAB" w:rsidRPr="00795294">
        <w:rPr>
          <w:szCs w:val="22"/>
        </w:rPr>
        <w:t xml:space="preserve">sur le long terme </w:t>
      </w:r>
      <w:r w:rsidRPr="00795294">
        <w:rPr>
          <w:szCs w:val="22"/>
        </w:rPr>
        <w:t xml:space="preserve">pour assurer le bon fonctionnement </w:t>
      </w:r>
      <w:r w:rsidR="2233DCFA" w:rsidRPr="00795294">
        <w:rPr>
          <w:szCs w:val="22"/>
        </w:rPr>
        <w:t>des 3 organisations que le secrétariat soutien</w:t>
      </w:r>
      <w:r w:rsidR="0099024E" w:rsidRPr="00795294">
        <w:rPr>
          <w:szCs w:val="22"/>
        </w:rPr>
        <w:t>t</w:t>
      </w:r>
      <w:r w:rsidR="2233DCFA" w:rsidRPr="00795294">
        <w:rPr>
          <w:szCs w:val="22"/>
        </w:rPr>
        <w:t xml:space="preserve"> : le CSNPH, le BDF et la </w:t>
      </w:r>
      <w:r w:rsidR="6657BDC4" w:rsidRPr="00795294">
        <w:rPr>
          <w:szCs w:val="22"/>
        </w:rPr>
        <w:t>P</w:t>
      </w:r>
      <w:r w:rsidR="2233DCFA" w:rsidRPr="00795294">
        <w:rPr>
          <w:szCs w:val="22"/>
        </w:rPr>
        <w:t>lateforme des conseils d’avis</w:t>
      </w:r>
      <w:r w:rsidR="3A4A23FD" w:rsidRPr="00795294">
        <w:rPr>
          <w:szCs w:val="22"/>
        </w:rPr>
        <w:t>.</w:t>
      </w:r>
    </w:p>
    <w:p w14:paraId="5866BA91" w14:textId="0F6143D8" w:rsidR="00795294" w:rsidRPr="00795294" w:rsidRDefault="00795294" w:rsidP="00795294">
      <w:pPr>
        <w:pStyle w:val="Paragraphedeliste"/>
        <w:numPr>
          <w:ilvl w:val="0"/>
          <w:numId w:val="27"/>
        </w:numPr>
        <w:rPr>
          <w:szCs w:val="22"/>
        </w:rPr>
      </w:pPr>
      <w:r w:rsidRPr="00795294">
        <w:rPr>
          <w:szCs w:val="22"/>
        </w:rPr>
        <w:t>que le point d’un secrétariat commun</w:t>
      </w:r>
      <w:r w:rsidR="00E212E2">
        <w:rPr>
          <w:szCs w:val="22"/>
        </w:rPr>
        <w:t xml:space="preserve"> et adapté aux missions de </w:t>
      </w:r>
      <w:r w:rsidRPr="00795294">
        <w:rPr>
          <w:szCs w:val="22"/>
        </w:rPr>
        <w:t xml:space="preserve">la plateforme </w:t>
      </w:r>
      <w:r w:rsidR="00E212E2">
        <w:rPr>
          <w:szCs w:val="22"/>
        </w:rPr>
        <w:t xml:space="preserve">consultative </w:t>
      </w:r>
      <w:r w:rsidRPr="00795294">
        <w:rPr>
          <w:szCs w:val="22"/>
        </w:rPr>
        <w:t xml:space="preserve">interfédérale </w:t>
      </w:r>
      <w:r w:rsidR="00E212E2">
        <w:rPr>
          <w:szCs w:val="22"/>
        </w:rPr>
        <w:t>h</w:t>
      </w:r>
      <w:r w:rsidRPr="00795294">
        <w:rPr>
          <w:szCs w:val="22"/>
        </w:rPr>
        <w:t xml:space="preserve">andicap soit mis à </w:t>
      </w:r>
      <w:r w:rsidRPr="00795294">
        <w:rPr>
          <w:b/>
          <w:bCs/>
          <w:szCs w:val="22"/>
        </w:rPr>
        <w:t>l’agenda de la prochaine CIM handicap</w:t>
      </w:r>
      <w:r w:rsidRPr="00795294">
        <w:rPr>
          <w:szCs w:val="22"/>
        </w:rPr>
        <w:t xml:space="preserve"> (avis en préparation) </w:t>
      </w:r>
    </w:p>
    <w:p w14:paraId="0D773A49" w14:textId="77777777" w:rsidR="00795294" w:rsidRPr="00555D03" w:rsidRDefault="00795294" w:rsidP="00795294">
      <w:pPr>
        <w:spacing w:before="100" w:beforeAutospacing="1" w:after="100" w:afterAutospacing="1"/>
        <w:ind w:left="720"/>
        <w:rPr>
          <w:sz w:val="24"/>
        </w:rPr>
      </w:pPr>
    </w:p>
    <w:p w14:paraId="7E1FB7FD" w14:textId="77777777" w:rsidR="00846DF2" w:rsidRPr="00555D03" w:rsidRDefault="00846DF2" w:rsidP="00846DF2">
      <w:pPr>
        <w:spacing w:before="100" w:beforeAutospacing="1" w:after="100" w:afterAutospacing="1"/>
        <w:rPr>
          <w:rFonts w:ascii="Times New Roman" w:hAnsi="Times New Roman"/>
        </w:rPr>
      </w:pPr>
    </w:p>
    <w:p w14:paraId="453D8576" w14:textId="09DD29DD" w:rsidR="006224F1" w:rsidRDefault="006224F1" w:rsidP="00033F90">
      <w:pPr>
        <w:jc w:val="both"/>
        <w:rPr>
          <w:b/>
          <w:bCs/>
          <w:sz w:val="32"/>
          <w:szCs w:val="32"/>
        </w:rPr>
      </w:pPr>
    </w:p>
    <w:p w14:paraId="19D90150" w14:textId="77777777" w:rsidR="00D536A0" w:rsidRPr="00DA1FED" w:rsidRDefault="00D536A0" w:rsidP="00D536A0">
      <w:pPr>
        <w:jc w:val="both"/>
        <w:outlineLvl w:val="0"/>
        <w:rPr>
          <w:b/>
          <w:u w:val="single"/>
        </w:rPr>
      </w:pPr>
    </w:p>
    <w:p w14:paraId="2B569DE1" w14:textId="77777777" w:rsidR="00D536A0" w:rsidRPr="00DA1FED" w:rsidRDefault="00D536A0" w:rsidP="007250B6">
      <w:pPr>
        <w:ind w:left="720"/>
        <w:jc w:val="both"/>
        <w:rPr>
          <w:b/>
          <w:u w:val="single"/>
        </w:rPr>
      </w:pPr>
    </w:p>
    <w:p w14:paraId="00C2A85F" w14:textId="77777777" w:rsidR="00267DCF" w:rsidRDefault="00267DCF" w:rsidP="00267DCF">
      <w:pPr>
        <w:ind w:left="5103"/>
        <w:jc w:val="both"/>
        <w:rPr>
          <w:rFonts w:cs="Arial"/>
          <w:sz w:val="20"/>
        </w:rPr>
      </w:pPr>
    </w:p>
    <w:p w14:paraId="46C1E8A1" w14:textId="77777777" w:rsidR="007A44D9" w:rsidRDefault="007A44D9" w:rsidP="00267DCF">
      <w:pPr>
        <w:ind w:left="5103"/>
        <w:jc w:val="both"/>
        <w:rPr>
          <w:rFonts w:cs="Arial"/>
          <w:sz w:val="20"/>
        </w:rPr>
      </w:pPr>
    </w:p>
    <w:p w14:paraId="18063119" w14:textId="77777777" w:rsidR="007A44D9" w:rsidRDefault="007A44D9" w:rsidP="00267DCF">
      <w:pPr>
        <w:ind w:left="5103"/>
        <w:jc w:val="both"/>
        <w:rPr>
          <w:rFonts w:cs="Arial"/>
          <w:sz w:val="20"/>
        </w:rPr>
      </w:pPr>
    </w:p>
    <w:p w14:paraId="40964B66" w14:textId="77777777" w:rsidR="007A44D9" w:rsidRPr="006B6C66" w:rsidRDefault="007A44D9" w:rsidP="00267DCF">
      <w:pPr>
        <w:ind w:left="5103"/>
        <w:jc w:val="both"/>
        <w:rPr>
          <w:rFonts w:cs="Arial"/>
          <w:sz w:val="20"/>
        </w:rPr>
      </w:pPr>
    </w:p>
    <w:p w14:paraId="60D74E30" w14:textId="77777777" w:rsidR="00267DCF" w:rsidRDefault="00267DCF" w:rsidP="00267DCF">
      <w:pPr>
        <w:ind w:left="5670"/>
        <w:jc w:val="both"/>
      </w:pPr>
      <w:r w:rsidRPr="006B6C66">
        <w:rPr>
          <w:rFonts w:cs="Arial"/>
          <w:sz w:val="20"/>
        </w:rPr>
        <w:t xml:space="preserve">Pour le </w:t>
      </w:r>
      <w:r w:rsidR="006224F1">
        <w:t>CSNPH,</w:t>
      </w:r>
    </w:p>
    <w:p w14:paraId="3EDF61E0" w14:textId="61B12373" w:rsidR="00267DCF" w:rsidRPr="006B6C66" w:rsidRDefault="00DA1FED" w:rsidP="00267DCF">
      <w:pPr>
        <w:ind w:left="5670"/>
        <w:jc w:val="both"/>
        <w:rPr>
          <w:rFonts w:cs="Arial"/>
          <w:sz w:val="20"/>
        </w:rPr>
      </w:pPr>
      <w:r>
        <w:rPr>
          <w:rFonts w:cs="Arial"/>
          <w:noProof/>
          <w:sz w:val="20"/>
          <w:lang w:val="nl-NL"/>
        </w:rPr>
        <w:drawing>
          <wp:inline distT="0" distB="0" distL="0" distR="0" wp14:anchorId="060D3EFE" wp14:editId="27AE3843">
            <wp:extent cx="1176655" cy="98996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6655" cy="989965"/>
                    </a:xfrm>
                    <a:prstGeom prst="rect">
                      <a:avLst/>
                    </a:prstGeom>
                    <a:noFill/>
                    <a:ln>
                      <a:noFill/>
                    </a:ln>
                  </pic:spPr>
                </pic:pic>
              </a:graphicData>
            </a:graphic>
          </wp:inline>
        </w:drawing>
      </w:r>
    </w:p>
    <w:p w14:paraId="1ABAB16F" w14:textId="77777777" w:rsidR="006224F1" w:rsidRDefault="006224F1" w:rsidP="00267DCF">
      <w:pPr>
        <w:ind w:left="5670"/>
        <w:jc w:val="both"/>
        <w:rPr>
          <w:rFonts w:cs="Arial"/>
          <w:sz w:val="20"/>
        </w:rPr>
      </w:pPr>
    </w:p>
    <w:p w14:paraId="0735A7C0" w14:textId="77777777" w:rsidR="00267DCF" w:rsidRPr="006B6C66" w:rsidRDefault="007A44D9" w:rsidP="00267DCF">
      <w:pPr>
        <w:ind w:left="5670"/>
        <w:jc w:val="both"/>
        <w:rPr>
          <w:rFonts w:cs="Arial"/>
          <w:sz w:val="20"/>
        </w:rPr>
      </w:pPr>
      <w:r>
        <w:rPr>
          <w:rFonts w:cs="Arial"/>
          <w:sz w:val="20"/>
        </w:rPr>
        <w:t>Gisèle Marlière</w:t>
      </w:r>
    </w:p>
    <w:p w14:paraId="30711B9C" w14:textId="77777777" w:rsidR="00267DCF" w:rsidRPr="00A83CDC" w:rsidRDefault="00267DCF" w:rsidP="006224F1">
      <w:pPr>
        <w:ind w:left="5670"/>
        <w:jc w:val="both"/>
        <w:rPr>
          <w:b/>
        </w:rPr>
      </w:pPr>
      <w:r w:rsidRPr="006B6C66">
        <w:rPr>
          <w:rFonts w:cs="Arial"/>
          <w:sz w:val="20"/>
        </w:rPr>
        <w:t>Président</w:t>
      </w:r>
      <w:r w:rsidR="007A44D9">
        <w:rPr>
          <w:rFonts w:cs="Arial"/>
          <w:sz w:val="20"/>
        </w:rPr>
        <w:t>e</w:t>
      </w:r>
    </w:p>
    <w:sectPr w:rsidR="00267DCF" w:rsidRPr="00A83CDC">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D486" w14:textId="77777777" w:rsidR="0070137B" w:rsidRDefault="0070137B" w:rsidP="0070137B">
      <w:r>
        <w:separator/>
      </w:r>
    </w:p>
  </w:endnote>
  <w:endnote w:type="continuationSeparator" w:id="0">
    <w:p w14:paraId="4904AD0B" w14:textId="77777777" w:rsidR="0070137B" w:rsidRDefault="0070137B" w:rsidP="0070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262123"/>
      <w:docPartObj>
        <w:docPartGallery w:val="Page Numbers (Bottom of Page)"/>
        <w:docPartUnique/>
      </w:docPartObj>
    </w:sdtPr>
    <w:sdtEndPr/>
    <w:sdtContent>
      <w:p w14:paraId="7F5BCDA5" w14:textId="67ED1D35" w:rsidR="0070137B" w:rsidRDefault="0070137B">
        <w:pPr>
          <w:pStyle w:val="Pieddepage"/>
          <w:jc w:val="right"/>
        </w:pPr>
        <w:r>
          <w:fldChar w:fldCharType="begin"/>
        </w:r>
        <w:r>
          <w:instrText>PAGE   \* MERGEFORMAT</w:instrText>
        </w:r>
        <w:r>
          <w:fldChar w:fldCharType="separate"/>
        </w:r>
        <w:r>
          <w:rPr>
            <w:lang w:val="fr-FR"/>
          </w:rPr>
          <w:t>2</w:t>
        </w:r>
        <w:r>
          <w:fldChar w:fldCharType="end"/>
        </w:r>
      </w:p>
    </w:sdtContent>
  </w:sdt>
  <w:p w14:paraId="08D5DB6F" w14:textId="77777777" w:rsidR="0070137B" w:rsidRDefault="007013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CB42" w14:textId="77777777" w:rsidR="0070137B" w:rsidRDefault="0070137B" w:rsidP="0070137B">
      <w:r>
        <w:separator/>
      </w:r>
    </w:p>
  </w:footnote>
  <w:footnote w:type="continuationSeparator" w:id="0">
    <w:p w14:paraId="2356474C" w14:textId="77777777" w:rsidR="0070137B" w:rsidRDefault="0070137B" w:rsidP="0070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7D8"/>
    <w:multiLevelType w:val="hybridMultilevel"/>
    <w:tmpl w:val="1BCA7DD6"/>
    <w:lvl w:ilvl="0" w:tplc="0809000F">
      <w:start w:val="1"/>
      <w:numFmt w:val="decimal"/>
      <w:lvlText w:val="%1."/>
      <w:lvlJc w:val="left"/>
      <w:pPr>
        <w:tabs>
          <w:tab w:val="num" w:pos="360"/>
        </w:tabs>
        <w:ind w:left="360" w:hanging="360"/>
      </w:pPr>
    </w:lvl>
    <w:lvl w:ilvl="1" w:tplc="FFFFFFFF">
      <w:start w:val="1"/>
      <w:numFmt w:val="bullet"/>
      <w:lvlText w:val=""/>
      <w:lvlJc w:val="left"/>
      <w:pPr>
        <w:tabs>
          <w:tab w:val="num" w:pos="1080"/>
        </w:tabs>
        <w:ind w:left="1060" w:hanging="340"/>
      </w:pPr>
      <w:rPr>
        <w:rFonts w:ascii="Wingdings" w:hAnsi="Wingding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4D7D48"/>
    <w:multiLevelType w:val="multilevel"/>
    <w:tmpl w:val="180A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78C9"/>
    <w:multiLevelType w:val="hybridMultilevel"/>
    <w:tmpl w:val="8AB0EA66"/>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A4C29D9"/>
    <w:multiLevelType w:val="multilevel"/>
    <w:tmpl w:val="698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B7F2A"/>
    <w:multiLevelType w:val="hybridMultilevel"/>
    <w:tmpl w:val="DDCEC8B4"/>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5CA28FF"/>
    <w:multiLevelType w:val="hybridMultilevel"/>
    <w:tmpl w:val="260E706A"/>
    <w:lvl w:ilvl="0" w:tplc="73502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D6A75"/>
    <w:multiLevelType w:val="multilevel"/>
    <w:tmpl w:val="A1302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0E46"/>
    <w:multiLevelType w:val="hybridMultilevel"/>
    <w:tmpl w:val="0C2E8C34"/>
    <w:lvl w:ilvl="0" w:tplc="7B2EFE9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56BA5"/>
    <w:multiLevelType w:val="multilevel"/>
    <w:tmpl w:val="F3046A6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39506E3C"/>
    <w:multiLevelType w:val="hybridMultilevel"/>
    <w:tmpl w:val="34562798"/>
    <w:lvl w:ilvl="0" w:tplc="FFFFFFFF">
      <w:start w:val="1"/>
      <w:numFmt w:val="decimal"/>
      <w:lvlText w:val="%1."/>
      <w:lvlJc w:val="left"/>
      <w:pPr>
        <w:ind w:left="720" w:hanging="360"/>
      </w:pPr>
      <w:rPr>
        <w:rFonts w:hint="default"/>
      </w:rPr>
    </w:lvl>
    <w:lvl w:ilvl="1" w:tplc="962CAB64">
      <w:numFmt w:val="bullet"/>
      <w:lvlText w:val=""/>
      <w:lvlJc w:val="left"/>
      <w:pPr>
        <w:ind w:left="1080" w:hanging="360"/>
      </w:pPr>
      <w:rPr>
        <w:rFonts w:ascii="Wingdings" w:eastAsia="Times New Roman" w:hAnsi="Wingdings" w:cs="Times New Roman" w:hint="default"/>
        <w:b/>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737839"/>
    <w:multiLevelType w:val="hybridMultilevel"/>
    <w:tmpl w:val="D83E5B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F20FC"/>
    <w:multiLevelType w:val="multilevel"/>
    <w:tmpl w:val="388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30236"/>
    <w:multiLevelType w:val="hybridMultilevel"/>
    <w:tmpl w:val="1E309E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C41212"/>
    <w:multiLevelType w:val="hybridMultilevel"/>
    <w:tmpl w:val="9FDC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C7087"/>
    <w:multiLevelType w:val="hybridMultilevel"/>
    <w:tmpl w:val="91645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B6E12ED"/>
    <w:multiLevelType w:val="multilevel"/>
    <w:tmpl w:val="900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30955"/>
    <w:multiLevelType w:val="hybridMultilevel"/>
    <w:tmpl w:val="CD28FA86"/>
    <w:lvl w:ilvl="0" w:tplc="BEAC6B8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D00DBD"/>
    <w:multiLevelType w:val="hybridMultilevel"/>
    <w:tmpl w:val="2688A9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DD4CD7"/>
    <w:multiLevelType w:val="multilevel"/>
    <w:tmpl w:val="44329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84A9C"/>
    <w:multiLevelType w:val="hybridMultilevel"/>
    <w:tmpl w:val="E95C01C0"/>
    <w:lvl w:ilvl="0" w:tplc="FFFFFFFF">
      <w:start w:val="1"/>
      <w:numFmt w:val="bullet"/>
      <w:lvlText w:val=""/>
      <w:lvlJc w:val="left"/>
      <w:pPr>
        <w:ind w:left="1635" w:hanging="360"/>
      </w:pPr>
      <w:rPr>
        <w:rFonts w:ascii="Wingdings" w:hAnsi="Wingdings" w:hint="default"/>
        <w:sz w:val="16"/>
      </w:rPr>
    </w:lvl>
    <w:lvl w:ilvl="1" w:tplc="08130003">
      <w:start w:val="1"/>
      <w:numFmt w:val="bullet"/>
      <w:lvlText w:val="o"/>
      <w:lvlJc w:val="left"/>
      <w:pPr>
        <w:ind w:left="2355" w:hanging="360"/>
      </w:pPr>
      <w:rPr>
        <w:rFonts w:ascii="Courier New" w:hAnsi="Courier New" w:cs="Courier New" w:hint="default"/>
      </w:rPr>
    </w:lvl>
    <w:lvl w:ilvl="2" w:tplc="08130005">
      <w:start w:val="1"/>
      <w:numFmt w:val="bullet"/>
      <w:lvlText w:val=""/>
      <w:lvlJc w:val="left"/>
      <w:pPr>
        <w:ind w:left="3075" w:hanging="360"/>
      </w:pPr>
      <w:rPr>
        <w:rFonts w:ascii="Wingdings" w:hAnsi="Wingdings" w:hint="default"/>
      </w:rPr>
    </w:lvl>
    <w:lvl w:ilvl="3" w:tplc="08130001">
      <w:start w:val="1"/>
      <w:numFmt w:val="bullet"/>
      <w:lvlText w:val=""/>
      <w:lvlJc w:val="left"/>
      <w:pPr>
        <w:ind w:left="3795" w:hanging="360"/>
      </w:pPr>
      <w:rPr>
        <w:rFonts w:ascii="Symbol" w:hAnsi="Symbol" w:hint="default"/>
      </w:rPr>
    </w:lvl>
    <w:lvl w:ilvl="4" w:tplc="08130003">
      <w:start w:val="1"/>
      <w:numFmt w:val="bullet"/>
      <w:lvlText w:val="o"/>
      <w:lvlJc w:val="left"/>
      <w:pPr>
        <w:ind w:left="4515" w:hanging="360"/>
      </w:pPr>
      <w:rPr>
        <w:rFonts w:ascii="Courier New" w:hAnsi="Courier New" w:cs="Courier New" w:hint="default"/>
      </w:rPr>
    </w:lvl>
    <w:lvl w:ilvl="5" w:tplc="08130005">
      <w:start w:val="1"/>
      <w:numFmt w:val="bullet"/>
      <w:lvlText w:val=""/>
      <w:lvlJc w:val="left"/>
      <w:pPr>
        <w:ind w:left="5235" w:hanging="360"/>
      </w:pPr>
      <w:rPr>
        <w:rFonts w:ascii="Wingdings" w:hAnsi="Wingdings" w:hint="default"/>
      </w:rPr>
    </w:lvl>
    <w:lvl w:ilvl="6" w:tplc="08130001">
      <w:start w:val="1"/>
      <w:numFmt w:val="bullet"/>
      <w:lvlText w:val=""/>
      <w:lvlJc w:val="left"/>
      <w:pPr>
        <w:ind w:left="5955" w:hanging="360"/>
      </w:pPr>
      <w:rPr>
        <w:rFonts w:ascii="Symbol" w:hAnsi="Symbol" w:hint="default"/>
      </w:rPr>
    </w:lvl>
    <w:lvl w:ilvl="7" w:tplc="08130003">
      <w:start w:val="1"/>
      <w:numFmt w:val="bullet"/>
      <w:lvlText w:val="o"/>
      <w:lvlJc w:val="left"/>
      <w:pPr>
        <w:ind w:left="6675" w:hanging="360"/>
      </w:pPr>
      <w:rPr>
        <w:rFonts w:ascii="Courier New" w:hAnsi="Courier New" w:cs="Courier New" w:hint="default"/>
      </w:rPr>
    </w:lvl>
    <w:lvl w:ilvl="8" w:tplc="08130005">
      <w:start w:val="1"/>
      <w:numFmt w:val="bullet"/>
      <w:lvlText w:val=""/>
      <w:lvlJc w:val="left"/>
      <w:pPr>
        <w:ind w:left="7395" w:hanging="360"/>
      </w:pPr>
      <w:rPr>
        <w:rFonts w:ascii="Wingdings" w:hAnsi="Wingdings" w:hint="default"/>
      </w:rPr>
    </w:lvl>
  </w:abstractNum>
  <w:abstractNum w:abstractNumId="20" w15:restartNumberingAfterBreak="0">
    <w:nsid w:val="5ACD3C3A"/>
    <w:multiLevelType w:val="hybridMultilevel"/>
    <w:tmpl w:val="2B40A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42FAD"/>
    <w:multiLevelType w:val="hybridMultilevel"/>
    <w:tmpl w:val="61544E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FF2DDC"/>
    <w:multiLevelType w:val="multilevel"/>
    <w:tmpl w:val="3506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30E1A"/>
    <w:multiLevelType w:val="hybridMultilevel"/>
    <w:tmpl w:val="39A01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E54B79"/>
    <w:multiLevelType w:val="hybridMultilevel"/>
    <w:tmpl w:val="0DCCA712"/>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667D212A"/>
    <w:multiLevelType w:val="multilevel"/>
    <w:tmpl w:val="E2B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726017"/>
    <w:multiLevelType w:val="hybridMultilevel"/>
    <w:tmpl w:val="7F8EE2C8"/>
    <w:lvl w:ilvl="0" w:tplc="C742DFF4">
      <w:start w:val="1"/>
      <w:numFmt w:val="bullet"/>
      <w:lvlText w:val=""/>
      <w:lvlJc w:val="left"/>
      <w:pPr>
        <w:ind w:left="1930" w:hanging="360"/>
      </w:pPr>
      <w:rPr>
        <w:rFonts w:ascii="Symbol" w:hAnsi="Symbol" w:hint="default"/>
      </w:rPr>
    </w:lvl>
    <w:lvl w:ilvl="1" w:tplc="C742DFF4">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B480825"/>
    <w:multiLevelType w:val="hybridMultilevel"/>
    <w:tmpl w:val="2688A99C"/>
    <w:lvl w:ilvl="0" w:tplc="08130015">
      <w:start w:val="1"/>
      <w:numFmt w:val="upperLetter"/>
      <w:lvlText w:val="%1."/>
      <w:lvlJc w:val="left"/>
      <w:pPr>
        <w:ind w:left="1494" w:hanging="360"/>
      </w:pPr>
    </w:lvl>
    <w:lvl w:ilvl="1" w:tplc="08130019">
      <w:start w:val="1"/>
      <w:numFmt w:val="lowerLetter"/>
      <w:lvlText w:val="%2."/>
      <w:lvlJc w:val="left"/>
      <w:pPr>
        <w:ind w:left="2214" w:hanging="360"/>
      </w:pPr>
    </w:lvl>
    <w:lvl w:ilvl="2" w:tplc="0813001B">
      <w:start w:val="1"/>
      <w:numFmt w:val="lowerRoman"/>
      <w:lvlText w:val="%3."/>
      <w:lvlJc w:val="right"/>
      <w:pPr>
        <w:ind w:left="2934" w:hanging="180"/>
      </w:pPr>
    </w:lvl>
    <w:lvl w:ilvl="3" w:tplc="0813000F">
      <w:start w:val="1"/>
      <w:numFmt w:val="decimal"/>
      <w:lvlText w:val="%4."/>
      <w:lvlJc w:val="left"/>
      <w:pPr>
        <w:ind w:left="3654" w:hanging="360"/>
      </w:pPr>
    </w:lvl>
    <w:lvl w:ilvl="4" w:tplc="08130019">
      <w:start w:val="1"/>
      <w:numFmt w:val="lowerLetter"/>
      <w:lvlText w:val="%5."/>
      <w:lvlJc w:val="left"/>
      <w:pPr>
        <w:ind w:left="4374" w:hanging="360"/>
      </w:pPr>
    </w:lvl>
    <w:lvl w:ilvl="5" w:tplc="0813001B">
      <w:start w:val="1"/>
      <w:numFmt w:val="lowerRoman"/>
      <w:lvlText w:val="%6."/>
      <w:lvlJc w:val="right"/>
      <w:pPr>
        <w:ind w:left="5094" w:hanging="180"/>
      </w:pPr>
    </w:lvl>
    <w:lvl w:ilvl="6" w:tplc="0813000F">
      <w:start w:val="1"/>
      <w:numFmt w:val="decimal"/>
      <w:lvlText w:val="%7."/>
      <w:lvlJc w:val="left"/>
      <w:pPr>
        <w:ind w:left="5814" w:hanging="360"/>
      </w:pPr>
    </w:lvl>
    <w:lvl w:ilvl="7" w:tplc="08130019">
      <w:start w:val="1"/>
      <w:numFmt w:val="lowerLetter"/>
      <w:lvlText w:val="%8."/>
      <w:lvlJc w:val="left"/>
      <w:pPr>
        <w:ind w:left="6534" w:hanging="360"/>
      </w:pPr>
    </w:lvl>
    <w:lvl w:ilvl="8" w:tplc="0813001B">
      <w:start w:val="1"/>
      <w:numFmt w:val="lowerRoman"/>
      <w:lvlText w:val="%9."/>
      <w:lvlJc w:val="right"/>
      <w:pPr>
        <w:ind w:left="7254" w:hanging="180"/>
      </w:pPr>
    </w:lvl>
  </w:abstractNum>
  <w:abstractNum w:abstractNumId="28" w15:restartNumberingAfterBreak="0">
    <w:nsid w:val="6E114C52"/>
    <w:multiLevelType w:val="hybridMultilevel"/>
    <w:tmpl w:val="59242D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974B8C"/>
    <w:multiLevelType w:val="hybridMultilevel"/>
    <w:tmpl w:val="C8483038"/>
    <w:lvl w:ilvl="0" w:tplc="962CAB64">
      <w:numFmt w:val="bullet"/>
      <w:lvlText w:val=""/>
      <w:lvlJc w:val="left"/>
      <w:pPr>
        <w:ind w:left="1080" w:hanging="360"/>
      </w:pPr>
      <w:rPr>
        <w:rFonts w:ascii="Wingdings" w:eastAsia="Times New Roman" w:hAnsi="Wingdings"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13356"/>
    <w:multiLevelType w:val="hybridMultilevel"/>
    <w:tmpl w:val="E0384BE8"/>
    <w:lvl w:ilvl="0" w:tplc="04090017">
      <w:start w:val="1"/>
      <w:numFmt w:val="lowerLetter"/>
      <w:lvlText w:val="%1)"/>
      <w:lvlJc w:val="left"/>
      <w:pPr>
        <w:ind w:left="121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31" w15:restartNumberingAfterBreak="0">
    <w:nsid w:val="7F7C0D51"/>
    <w:multiLevelType w:val="hybridMultilevel"/>
    <w:tmpl w:val="FB2ED806"/>
    <w:lvl w:ilvl="0" w:tplc="FFFFFFFF">
      <w:start w:val="1"/>
      <w:numFmt w:val="bullet"/>
      <w:lvlText w:val=""/>
      <w:lvlJc w:val="left"/>
      <w:pPr>
        <w:tabs>
          <w:tab w:val="num" w:pos="644"/>
        </w:tabs>
        <w:ind w:left="624" w:hanging="34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891057">
    <w:abstractNumId w:val="31"/>
  </w:num>
  <w:num w:numId="2" w16cid:durableId="1713387074">
    <w:abstractNumId w:val="0"/>
  </w:num>
  <w:num w:numId="3" w16cid:durableId="3497669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13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238291">
    <w:abstractNumId w:val="30"/>
  </w:num>
  <w:num w:numId="6" w16cid:durableId="1656374823">
    <w:abstractNumId w:val="19"/>
  </w:num>
  <w:num w:numId="7" w16cid:durableId="966199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41962">
    <w:abstractNumId w:val="2"/>
  </w:num>
  <w:num w:numId="9" w16cid:durableId="1101416872">
    <w:abstractNumId w:val="26"/>
  </w:num>
  <w:num w:numId="10" w16cid:durableId="503086137">
    <w:abstractNumId w:val="24"/>
  </w:num>
  <w:num w:numId="11" w16cid:durableId="791098041">
    <w:abstractNumId w:val="27"/>
  </w:num>
  <w:num w:numId="12" w16cid:durableId="975915712">
    <w:abstractNumId w:val="8"/>
  </w:num>
  <w:num w:numId="13" w16cid:durableId="777870271">
    <w:abstractNumId w:val="22"/>
  </w:num>
  <w:num w:numId="14" w16cid:durableId="388040157">
    <w:abstractNumId w:val="6"/>
  </w:num>
  <w:num w:numId="15" w16cid:durableId="2044939574">
    <w:abstractNumId w:val="11"/>
  </w:num>
  <w:num w:numId="16" w16cid:durableId="1630043566">
    <w:abstractNumId w:val="15"/>
  </w:num>
  <w:num w:numId="17" w16cid:durableId="1305692838">
    <w:abstractNumId w:val="18"/>
  </w:num>
  <w:num w:numId="18" w16cid:durableId="1684743703">
    <w:abstractNumId w:val="3"/>
  </w:num>
  <w:num w:numId="19" w16cid:durableId="1840924550">
    <w:abstractNumId w:val="1"/>
  </w:num>
  <w:num w:numId="20" w16cid:durableId="1322277149">
    <w:abstractNumId w:val="25"/>
  </w:num>
  <w:num w:numId="21" w16cid:durableId="1209106192">
    <w:abstractNumId w:val="13"/>
  </w:num>
  <w:num w:numId="22" w16cid:durableId="323169592">
    <w:abstractNumId w:val="20"/>
  </w:num>
  <w:num w:numId="23" w16cid:durableId="1245799329">
    <w:abstractNumId w:val="23"/>
  </w:num>
  <w:num w:numId="24" w16cid:durableId="1702782246">
    <w:abstractNumId w:val="12"/>
  </w:num>
  <w:num w:numId="25" w16cid:durableId="1440177326">
    <w:abstractNumId w:val="14"/>
  </w:num>
  <w:num w:numId="26" w16cid:durableId="894972331">
    <w:abstractNumId w:val="21"/>
  </w:num>
  <w:num w:numId="27" w16cid:durableId="731389327">
    <w:abstractNumId w:val="5"/>
  </w:num>
  <w:num w:numId="28" w16cid:durableId="369108178">
    <w:abstractNumId w:val="7"/>
  </w:num>
  <w:num w:numId="29" w16cid:durableId="871454144">
    <w:abstractNumId w:val="28"/>
  </w:num>
  <w:num w:numId="30" w16cid:durableId="33504879">
    <w:abstractNumId w:val="16"/>
  </w:num>
  <w:num w:numId="31" w16cid:durableId="1508210370">
    <w:abstractNumId w:val="29"/>
  </w:num>
  <w:num w:numId="32" w16cid:durableId="1398242859">
    <w:abstractNumId w:val="9"/>
  </w:num>
  <w:num w:numId="33" w16cid:durableId="1694922375">
    <w:abstractNumId w:val="10"/>
  </w:num>
  <w:num w:numId="34" w16cid:durableId="105751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D"/>
    <w:rsid w:val="00033F90"/>
    <w:rsid w:val="000A3DA9"/>
    <w:rsid w:val="00105F03"/>
    <w:rsid w:val="00115D81"/>
    <w:rsid w:val="001450B5"/>
    <w:rsid w:val="00147942"/>
    <w:rsid w:val="0015EAA7"/>
    <w:rsid w:val="001D7837"/>
    <w:rsid w:val="00217576"/>
    <w:rsid w:val="0025500A"/>
    <w:rsid w:val="00267DCF"/>
    <w:rsid w:val="00270873"/>
    <w:rsid w:val="0027361E"/>
    <w:rsid w:val="002C28DD"/>
    <w:rsid w:val="00334FAB"/>
    <w:rsid w:val="00344B51"/>
    <w:rsid w:val="00346DA3"/>
    <w:rsid w:val="00364805"/>
    <w:rsid w:val="0036783B"/>
    <w:rsid w:val="003D1682"/>
    <w:rsid w:val="0042576C"/>
    <w:rsid w:val="004500AD"/>
    <w:rsid w:val="004A1F84"/>
    <w:rsid w:val="004B2938"/>
    <w:rsid w:val="004C4D0D"/>
    <w:rsid w:val="004D311D"/>
    <w:rsid w:val="004E1749"/>
    <w:rsid w:val="00586117"/>
    <w:rsid w:val="005C7A99"/>
    <w:rsid w:val="005D04C0"/>
    <w:rsid w:val="00615CB0"/>
    <w:rsid w:val="00620C52"/>
    <w:rsid w:val="006224F1"/>
    <w:rsid w:val="00656B5D"/>
    <w:rsid w:val="006572B0"/>
    <w:rsid w:val="006601C8"/>
    <w:rsid w:val="00672A63"/>
    <w:rsid w:val="006D1CFB"/>
    <w:rsid w:val="006F94DB"/>
    <w:rsid w:val="0070137B"/>
    <w:rsid w:val="00712FF2"/>
    <w:rsid w:val="007250B6"/>
    <w:rsid w:val="00735F29"/>
    <w:rsid w:val="0073760D"/>
    <w:rsid w:val="00744C0A"/>
    <w:rsid w:val="00795294"/>
    <w:rsid w:val="007A44D9"/>
    <w:rsid w:val="008052B2"/>
    <w:rsid w:val="00821CFE"/>
    <w:rsid w:val="00846DF2"/>
    <w:rsid w:val="0086530C"/>
    <w:rsid w:val="008C6517"/>
    <w:rsid w:val="008E6995"/>
    <w:rsid w:val="008F7462"/>
    <w:rsid w:val="00954151"/>
    <w:rsid w:val="0099024E"/>
    <w:rsid w:val="00A14B16"/>
    <w:rsid w:val="00A23546"/>
    <w:rsid w:val="00A44465"/>
    <w:rsid w:val="00A83CDC"/>
    <w:rsid w:val="00A8661A"/>
    <w:rsid w:val="00AB74EE"/>
    <w:rsid w:val="00AC479D"/>
    <w:rsid w:val="00AE3039"/>
    <w:rsid w:val="00B22926"/>
    <w:rsid w:val="00B25BEF"/>
    <w:rsid w:val="00B27255"/>
    <w:rsid w:val="00B8442E"/>
    <w:rsid w:val="00BA0420"/>
    <w:rsid w:val="00BC321C"/>
    <w:rsid w:val="00C02DF4"/>
    <w:rsid w:val="00C4005E"/>
    <w:rsid w:val="00C515BB"/>
    <w:rsid w:val="00C6363E"/>
    <w:rsid w:val="00CC379D"/>
    <w:rsid w:val="00D16F4E"/>
    <w:rsid w:val="00D536A0"/>
    <w:rsid w:val="00D90DDF"/>
    <w:rsid w:val="00D9123B"/>
    <w:rsid w:val="00DA1FED"/>
    <w:rsid w:val="00DA5C7F"/>
    <w:rsid w:val="00DA7232"/>
    <w:rsid w:val="00DA7478"/>
    <w:rsid w:val="00DF7E12"/>
    <w:rsid w:val="00E20CA8"/>
    <w:rsid w:val="00E212E2"/>
    <w:rsid w:val="00E71F51"/>
    <w:rsid w:val="00E86160"/>
    <w:rsid w:val="00E90A25"/>
    <w:rsid w:val="00E946DF"/>
    <w:rsid w:val="00EA604B"/>
    <w:rsid w:val="00ED59D4"/>
    <w:rsid w:val="00F10403"/>
    <w:rsid w:val="00F313B5"/>
    <w:rsid w:val="00FB0FC4"/>
    <w:rsid w:val="00FB573D"/>
    <w:rsid w:val="00FE6BC1"/>
    <w:rsid w:val="010327D7"/>
    <w:rsid w:val="021DDB60"/>
    <w:rsid w:val="03EFC4A3"/>
    <w:rsid w:val="043F56CB"/>
    <w:rsid w:val="04F1918A"/>
    <w:rsid w:val="05214CA9"/>
    <w:rsid w:val="0588D2AF"/>
    <w:rsid w:val="0589D449"/>
    <w:rsid w:val="05D0F04B"/>
    <w:rsid w:val="05E0E277"/>
    <w:rsid w:val="064AEC70"/>
    <w:rsid w:val="06FFA3D9"/>
    <w:rsid w:val="07143FFD"/>
    <w:rsid w:val="07744DE9"/>
    <w:rsid w:val="07F40F96"/>
    <w:rsid w:val="080FFF86"/>
    <w:rsid w:val="08405AA2"/>
    <w:rsid w:val="087E543A"/>
    <w:rsid w:val="09343D42"/>
    <w:rsid w:val="0B7156F4"/>
    <w:rsid w:val="0B988498"/>
    <w:rsid w:val="0BAAB117"/>
    <w:rsid w:val="0C2A1E47"/>
    <w:rsid w:val="0C4E34BD"/>
    <w:rsid w:val="0C8A9FFD"/>
    <w:rsid w:val="0D1BDEB7"/>
    <w:rsid w:val="0D66B88D"/>
    <w:rsid w:val="0DE0DF64"/>
    <w:rsid w:val="0F28E318"/>
    <w:rsid w:val="0F37946C"/>
    <w:rsid w:val="0F722A82"/>
    <w:rsid w:val="0FCE614D"/>
    <w:rsid w:val="0FD3DFB1"/>
    <w:rsid w:val="10014BAE"/>
    <w:rsid w:val="1050C51F"/>
    <w:rsid w:val="10C4539D"/>
    <w:rsid w:val="10CDC745"/>
    <w:rsid w:val="10CFC22A"/>
    <w:rsid w:val="10E71247"/>
    <w:rsid w:val="115CF7D7"/>
    <w:rsid w:val="1166EB56"/>
    <w:rsid w:val="116BFBFA"/>
    <w:rsid w:val="1237D32F"/>
    <w:rsid w:val="1253A9EE"/>
    <w:rsid w:val="13132561"/>
    <w:rsid w:val="1337357E"/>
    <w:rsid w:val="133FCC0B"/>
    <w:rsid w:val="1379B8CA"/>
    <w:rsid w:val="149F8BDF"/>
    <w:rsid w:val="15BD9BD0"/>
    <w:rsid w:val="15C8B720"/>
    <w:rsid w:val="15FA8CF4"/>
    <w:rsid w:val="1619D4AB"/>
    <w:rsid w:val="16291052"/>
    <w:rsid w:val="17095556"/>
    <w:rsid w:val="1746D0B8"/>
    <w:rsid w:val="1778D02A"/>
    <w:rsid w:val="18D3A64E"/>
    <w:rsid w:val="1948D69C"/>
    <w:rsid w:val="19EE4EAB"/>
    <w:rsid w:val="1A06528F"/>
    <w:rsid w:val="1A0F1A10"/>
    <w:rsid w:val="1A8C196A"/>
    <w:rsid w:val="1A916B84"/>
    <w:rsid w:val="1AFE35B1"/>
    <w:rsid w:val="1B7D1860"/>
    <w:rsid w:val="1B80B67B"/>
    <w:rsid w:val="1BC22C4A"/>
    <w:rsid w:val="1BC84967"/>
    <w:rsid w:val="1C2AA520"/>
    <w:rsid w:val="1C966A5B"/>
    <w:rsid w:val="1DF55C7A"/>
    <w:rsid w:val="1E3B09FB"/>
    <w:rsid w:val="1F306C00"/>
    <w:rsid w:val="1FF39E2E"/>
    <w:rsid w:val="202B7650"/>
    <w:rsid w:val="20742105"/>
    <w:rsid w:val="207A60F7"/>
    <w:rsid w:val="21277394"/>
    <w:rsid w:val="214D09F5"/>
    <w:rsid w:val="21794D24"/>
    <w:rsid w:val="21DB1CCD"/>
    <w:rsid w:val="2223494E"/>
    <w:rsid w:val="2233DCFA"/>
    <w:rsid w:val="2241A120"/>
    <w:rsid w:val="22894D46"/>
    <w:rsid w:val="230A09E0"/>
    <w:rsid w:val="23791C20"/>
    <w:rsid w:val="2475BFE4"/>
    <w:rsid w:val="24CAE394"/>
    <w:rsid w:val="24F6957E"/>
    <w:rsid w:val="254C96B8"/>
    <w:rsid w:val="25574C43"/>
    <w:rsid w:val="25E8148C"/>
    <w:rsid w:val="25EB00DE"/>
    <w:rsid w:val="26013999"/>
    <w:rsid w:val="261025A2"/>
    <w:rsid w:val="2769EA29"/>
    <w:rsid w:val="28056493"/>
    <w:rsid w:val="28719028"/>
    <w:rsid w:val="28CB8C61"/>
    <w:rsid w:val="290072CB"/>
    <w:rsid w:val="293C91CD"/>
    <w:rsid w:val="2994217E"/>
    <w:rsid w:val="2A1FC4F4"/>
    <w:rsid w:val="2AC5C94F"/>
    <w:rsid w:val="2C039BD6"/>
    <w:rsid w:val="2CA4EE8F"/>
    <w:rsid w:val="2D0EEEC5"/>
    <w:rsid w:val="2DA0EEB5"/>
    <w:rsid w:val="2E1499CF"/>
    <w:rsid w:val="2E1B95A5"/>
    <w:rsid w:val="2FBB04BE"/>
    <w:rsid w:val="2FDFC868"/>
    <w:rsid w:val="3006A2D9"/>
    <w:rsid w:val="30A30F1C"/>
    <w:rsid w:val="30C97DDC"/>
    <w:rsid w:val="3331D2EF"/>
    <w:rsid w:val="34082C62"/>
    <w:rsid w:val="35253238"/>
    <w:rsid w:val="3548E879"/>
    <w:rsid w:val="356E9F6A"/>
    <w:rsid w:val="35880F19"/>
    <w:rsid w:val="35C269DF"/>
    <w:rsid w:val="36228B98"/>
    <w:rsid w:val="36338883"/>
    <w:rsid w:val="367C8D1C"/>
    <w:rsid w:val="36D6BFFC"/>
    <w:rsid w:val="377A53CA"/>
    <w:rsid w:val="37BA11B2"/>
    <w:rsid w:val="387947CC"/>
    <w:rsid w:val="39029005"/>
    <w:rsid w:val="3904F9D8"/>
    <w:rsid w:val="39289219"/>
    <w:rsid w:val="3A4A23FD"/>
    <w:rsid w:val="3B19D174"/>
    <w:rsid w:val="3B66532F"/>
    <w:rsid w:val="3B79BA4F"/>
    <w:rsid w:val="3BC4CF01"/>
    <w:rsid w:val="3BE20BF6"/>
    <w:rsid w:val="3CF6B339"/>
    <w:rsid w:val="3D7EB274"/>
    <w:rsid w:val="3D7F0131"/>
    <w:rsid w:val="3E756478"/>
    <w:rsid w:val="3F37DDC4"/>
    <w:rsid w:val="3F708079"/>
    <w:rsid w:val="3FBFC3E6"/>
    <w:rsid w:val="3FDC0899"/>
    <w:rsid w:val="40BBAD11"/>
    <w:rsid w:val="40C97E43"/>
    <w:rsid w:val="41277952"/>
    <w:rsid w:val="4166E11C"/>
    <w:rsid w:val="42AE1C14"/>
    <w:rsid w:val="432EA772"/>
    <w:rsid w:val="43495289"/>
    <w:rsid w:val="43EBF6A8"/>
    <w:rsid w:val="4435CC87"/>
    <w:rsid w:val="443A40A8"/>
    <w:rsid w:val="44753268"/>
    <w:rsid w:val="450577AE"/>
    <w:rsid w:val="45285259"/>
    <w:rsid w:val="45D5D4B6"/>
    <w:rsid w:val="45F96747"/>
    <w:rsid w:val="47636F27"/>
    <w:rsid w:val="48FE5EBB"/>
    <w:rsid w:val="499A5E37"/>
    <w:rsid w:val="4A1CD075"/>
    <w:rsid w:val="4A7EF340"/>
    <w:rsid w:val="4AC5DE8E"/>
    <w:rsid w:val="4B336AD7"/>
    <w:rsid w:val="4B9AD3CF"/>
    <w:rsid w:val="4C502986"/>
    <w:rsid w:val="4CCC5B2C"/>
    <w:rsid w:val="4D1680F7"/>
    <w:rsid w:val="4D24C7CA"/>
    <w:rsid w:val="4D435B73"/>
    <w:rsid w:val="4D9ABA3D"/>
    <w:rsid w:val="4DAAE9FE"/>
    <w:rsid w:val="4E269743"/>
    <w:rsid w:val="4E37622B"/>
    <w:rsid w:val="4EAAAC8A"/>
    <w:rsid w:val="4EAB1685"/>
    <w:rsid w:val="4EAFB85A"/>
    <w:rsid w:val="4F5A0889"/>
    <w:rsid w:val="4F8311AF"/>
    <w:rsid w:val="4F98A926"/>
    <w:rsid w:val="50460EF0"/>
    <w:rsid w:val="5146B049"/>
    <w:rsid w:val="51488548"/>
    <w:rsid w:val="5182D475"/>
    <w:rsid w:val="51B122FE"/>
    <w:rsid w:val="51B81DDA"/>
    <w:rsid w:val="51FE4F6C"/>
    <w:rsid w:val="529360B5"/>
    <w:rsid w:val="52A8E233"/>
    <w:rsid w:val="537312F1"/>
    <w:rsid w:val="54700CF4"/>
    <w:rsid w:val="54E3210A"/>
    <w:rsid w:val="54F2CC84"/>
    <w:rsid w:val="552F78A5"/>
    <w:rsid w:val="5545196D"/>
    <w:rsid w:val="55840BF0"/>
    <w:rsid w:val="55FE02F7"/>
    <w:rsid w:val="560149D7"/>
    <w:rsid w:val="563E78D6"/>
    <w:rsid w:val="56989C02"/>
    <w:rsid w:val="569EAB86"/>
    <w:rsid w:val="56B58D66"/>
    <w:rsid w:val="56CB813F"/>
    <w:rsid w:val="5712F9F6"/>
    <w:rsid w:val="576AA676"/>
    <w:rsid w:val="577143EF"/>
    <w:rsid w:val="5908C364"/>
    <w:rsid w:val="59C420EB"/>
    <w:rsid w:val="59E87969"/>
    <w:rsid w:val="5B82B8A4"/>
    <w:rsid w:val="5CA95FFE"/>
    <w:rsid w:val="5CE202BA"/>
    <w:rsid w:val="5CE73384"/>
    <w:rsid w:val="5D94318F"/>
    <w:rsid w:val="5DE2E702"/>
    <w:rsid w:val="5E1D7B5B"/>
    <w:rsid w:val="5EA51738"/>
    <w:rsid w:val="5F1F8F82"/>
    <w:rsid w:val="60314852"/>
    <w:rsid w:val="60368B26"/>
    <w:rsid w:val="607B145B"/>
    <w:rsid w:val="60A6CE77"/>
    <w:rsid w:val="62A9BC6B"/>
    <w:rsid w:val="62F3C743"/>
    <w:rsid w:val="633F1182"/>
    <w:rsid w:val="63ADEA8B"/>
    <w:rsid w:val="63EF8EBB"/>
    <w:rsid w:val="64665D53"/>
    <w:rsid w:val="64BA6F14"/>
    <w:rsid w:val="65E2ADED"/>
    <w:rsid w:val="65FD13AB"/>
    <w:rsid w:val="6657BDC4"/>
    <w:rsid w:val="6685A1A1"/>
    <w:rsid w:val="6693EA21"/>
    <w:rsid w:val="66C7EBE0"/>
    <w:rsid w:val="66DD8CC0"/>
    <w:rsid w:val="677110B4"/>
    <w:rsid w:val="685B8B9F"/>
    <w:rsid w:val="685E7382"/>
    <w:rsid w:val="6ACAFE2A"/>
    <w:rsid w:val="6B278D4B"/>
    <w:rsid w:val="6B55C205"/>
    <w:rsid w:val="6B69842E"/>
    <w:rsid w:val="6BD6E21C"/>
    <w:rsid w:val="6BFD1C41"/>
    <w:rsid w:val="6C098720"/>
    <w:rsid w:val="6C6336B4"/>
    <w:rsid w:val="6C7AC44A"/>
    <w:rsid w:val="6C7BD5DD"/>
    <w:rsid w:val="6D8963BF"/>
    <w:rsid w:val="6D92E41B"/>
    <w:rsid w:val="6E7B80D4"/>
    <w:rsid w:val="6EBA5CB2"/>
    <w:rsid w:val="6EEDD06C"/>
    <w:rsid w:val="6F3AAF81"/>
    <w:rsid w:val="6FD750C1"/>
    <w:rsid w:val="7104E083"/>
    <w:rsid w:val="725D316D"/>
    <w:rsid w:val="72FB26A5"/>
    <w:rsid w:val="7371F340"/>
    <w:rsid w:val="75EBADA9"/>
    <w:rsid w:val="76024DC7"/>
    <w:rsid w:val="7621A53C"/>
    <w:rsid w:val="7644099C"/>
    <w:rsid w:val="76BDC4D7"/>
    <w:rsid w:val="76C0B5B9"/>
    <w:rsid w:val="76C9AF8F"/>
    <w:rsid w:val="76D218A3"/>
    <w:rsid w:val="76E90EEE"/>
    <w:rsid w:val="780C25A0"/>
    <w:rsid w:val="79951FBA"/>
    <w:rsid w:val="7A722637"/>
    <w:rsid w:val="7B024CC5"/>
    <w:rsid w:val="7B9417C3"/>
    <w:rsid w:val="7B974BFB"/>
    <w:rsid w:val="7C4413C5"/>
    <w:rsid w:val="7CAB9D46"/>
    <w:rsid w:val="7CDB182A"/>
    <w:rsid w:val="7CDC57EC"/>
    <w:rsid w:val="7D17AF8B"/>
    <w:rsid w:val="7E4BE1E7"/>
    <w:rsid w:val="7F5E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B385B"/>
  <w15:chartTrackingRefBased/>
  <w15:docId w15:val="{58D29B99-B430-4B23-BE97-BC015535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4"/>
      <w:lang w:val="fr-BE"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672A63"/>
    <w:rPr>
      <w:rFonts w:ascii="Segoe UI" w:hAnsi="Segoe UI" w:cs="Segoe UI"/>
      <w:sz w:val="18"/>
      <w:szCs w:val="18"/>
    </w:rPr>
  </w:style>
  <w:style w:type="character" w:customStyle="1" w:styleId="TextedebullesCar">
    <w:name w:val="Texte de bulles Car"/>
    <w:link w:val="Textedebulles"/>
    <w:rsid w:val="00672A63"/>
    <w:rPr>
      <w:rFonts w:ascii="Segoe UI" w:hAnsi="Segoe UI" w:cs="Segoe UI"/>
      <w:sz w:val="18"/>
      <w:szCs w:val="18"/>
      <w:lang w:val="fr-BE" w:eastAsia="en-GB"/>
    </w:rPr>
  </w:style>
  <w:style w:type="paragraph" w:customStyle="1" w:styleId="Default">
    <w:name w:val="Default"/>
    <w:rsid w:val="00AB74EE"/>
    <w:pPr>
      <w:autoSpaceDE w:val="0"/>
      <w:autoSpaceDN w:val="0"/>
      <w:adjustRightInd w:val="0"/>
    </w:pPr>
    <w:rPr>
      <w:color w:val="000000"/>
      <w:sz w:val="24"/>
      <w:szCs w:val="24"/>
    </w:rPr>
  </w:style>
  <w:style w:type="character" w:styleId="Lienhypertexte">
    <w:name w:val="Hyperlink"/>
    <w:basedOn w:val="Policepardfaut"/>
    <w:rsid w:val="00AB74EE"/>
    <w:rPr>
      <w:color w:val="0563C1" w:themeColor="hyperlink"/>
      <w:u w:val="single"/>
    </w:rPr>
  </w:style>
  <w:style w:type="character" w:styleId="Mentionnonrsolue">
    <w:name w:val="Unresolved Mention"/>
    <w:basedOn w:val="Policepardfaut"/>
    <w:uiPriority w:val="99"/>
    <w:semiHidden/>
    <w:unhideWhenUsed/>
    <w:rsid w:val="00AB74EE"/>
    <w:rPr>
      <w:color w:val="605E5C"/>
      <w:shd w:val="clear" w:color="auto" w:fill="E1DFDD"/>
    </w:rPr>
  </w:style>
  <w:style w:type="character" w:customStyle="1" w:styleId="normaltextrun">
    <w:name w:val="normaltextrun"/>
    <w:basedOn w:val="Policepardfaut"/>
    <w:rsid w:val="0025500A"/>
  </w:style>
  <w:style w:type="paragraph" w:styleId="Paragraphedeliste">
    <w:name w:val="List Paragraph"/>
    <w:basedOn w:val="Normal"/>
    <w:uiPriority w:val="34"/>
    <w:qFormat/>
    <w:rsid w:val="00D9123B"/>
    <w:pPr>
      <w:ind w:left="720"/>
      <w:contextualSpacing/>
    </w:pPr>
  </w:style>
  <w:style w:type="paragraph" w:styleId="Commentaire">
    <w:name w:val="annotation text"/>
    <w:basedOn w:val="Normal"/>
    <w:link w:val="CommentaireCar"/>
    <w:rPr>
      <w:sz w:val="20"/>
      <w:szCs w:val="20"/>
    </w:rPr>
  </w:style>
  <w:style w:type="character" w:customStyle="1" w:styleId="CommentaireCar">
    <w:name w:val="Commentaire Car"/>
    <w:basedOn w:val="Policepardfaut"/>
    <w:link w:val="Commentaire"/>
    <w:rPr>
      <w:rFonts w:ascii="Verdana" w:hAnsi="Verdana"/>
      <w:lang w:val="fr-BE" w:eastAsia="en-GB"/>
    </w:rPr>
  </w:style>
  <w:style w:type="character" w:styleId="Marquedecommentaire">
    <w:name w:val="annotation reference"/>
    <w:basedOn w:val="Policepardfaut"/>
    <w:rPr>
      <w:sz w:val="16"/>
      <w:szCs w:val="16"/>
    </w:rPr>
  </w:style>
  <w:style w:type="paragraph" w:styleId="Rvision">
    <w:name w:val="Revision"/>
    <w:hidden/>
    <w:uiPriority w:val="99"/>
    <w:semiHidden/>
    <w:rsid w:val="00C02DF4"/>
    <w:rPr>
      <w:rFonts w:ascii="Verdana" w:hAnsi="Verdana"/>
      <w:sz w:val="22"/>
      <w:szCs w:val="24"/>
      <w:lang w:val="fr-BE" w:eastAsia="en-GB"/>
    </w:rPr>
  </w:style>
  <w:style w:type="paragraph" w:styleId="En-tte">
    <w:name w:val="header"/>
    <w:basedOn w:val="Normal"/>
    <w:link w:val="En-tteCar"/>
    <w:rsid w:val="0070137B"/>
    <w:pPr>
      <w:tabs>
        <w:tab w:val="center" w:pos="4513"/>
        <w:tab w:val="right" w:pos="9026"/>
      </w:tabs>
    </w:pPr>
  </w:style>
  <w:style w:type="character" w:customStyle="1" w:styleId="En-tteCar">
    <w:name w:val="En-tête Car"/>
    <w:basedOn w:val="Policepardfaut"/>
    <w:link w:val="En-tte"/>
    <w:rsid w:val="0070137B"/>
    <w:rPr>
      <w:rFonts w:ascii="Verdana" w:hAnsi="Verdana"/>
      <w:sz w:val="22"/>
      <w:szCs w:val="24"/>
      <w:lang w:val="fr-BE" w:eastAsia="en-GB"/>
    </w:rPr>
  </w:style>
  <w:style w:type="paragraph" w:styleId="Pieddepage">
    <w:name w:val="footer"/>
    <w:basedOn w:val="Normal"/>
    <w:link w:val="PieddepageCar"/>
    <w:uiPriority w:val="99"/>
    <w:rsid w:val="0070137B"/>
    <w:pPr>
      <w:tabs>
        <w:tab w:val="center" w:pos="4513"/>
        <w:tab w:val="right" w:pos="9026"/>
      </w:tabs>
    </w:pPr>
  </w:style>
  <w:style w:type="character" w:customStyle="1" w:styleId="PieddepageCar">
    <w:name w:val="Pied de page Car"/>
    <w:basedOn w:val="Policepardfaut"/>
    <w:link w:val="Pieddepage"/>
    <w:uiPriority w:val="99"/>
    <w:rsid w:val="0070137B"/>
    <w:rPr>
      <w:rFonts w:ascii="Verdana" w:hAnsi="Verdana"/>
      <w:sz w:val="22"/>
      <w:szCs w:val="24"/>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17856">
      <w:bodyDiv w:val="1"/>
      <w:marLeft w:val="0"/>
      <w:marRight w:val="0"/>
      <w:marTop w:val="0"/>
      <w:marBottom w:val="0"/>
      <w:divBdr>
        <w:top w:val="none" w:sz="0" w:space="0" w:color="auto"/>
        <w:left w:val="none" w:sz="0" w:space="0" w:color="auto"/>
        <w:bottom w:val="none" w:sz="0" w:space="0" w:color="auto"/>
        <w:right w:val="none" w:sz="0" w:space="0" w:color="auto"/>
      </w:divBdr>
    </w:div>
    <w:div w:id="1659504556">
      <w:bodyDiv w:val="1"/>
      <w:marLeft w:val="0"/>
      <w:marRight w:val="0"/>
      <w:marTop w:val="0"/>
      <w:marBottom w:val="0"/>
      <w:divBdr>
        <w:top w:val="none" w:sz="0" w:space="0" w:color="auto"/>
        <w:left w:val="none" w:sz="0" w:space="0" w:color="auto"/>
        <w:bottom w:val="none" w:sz="0" w:space="0" w:color="auto"/>
        <w:right w:val="none" w:sz="0" w:space="0" w:color="auto"/>
      </w:divBdr>
    </w:div>
    <w:div w:id="2104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justice.just.fgov.be/eli/arrete/1981/07/09/1981001378/just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df.belgium.be/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achambre.be/FLWB/PDF/56/0767/56K076703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gium.be/sites/default/files/resources/publication/files/Accord_gouvernemental-Bart_De_Wever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D1F9C179CB143AA0AAB892FBD4896" ma:contentTypeVersion="4" ma:contentTypeDescription="Crée un document." ma:contentTypeScope="" ma:versionID="f33dee0eaf42a74dd7621fc639d9e983">
  <xsd:schema xmlns:xsd="http://www.w3.org/2001/XMLSchema" xmlns:xs="http://www.w3.org/2001/XMLSchema" xmlns:p="http://schemas.microsoft.com/office/2006/metadata/properties" xmlns:ns2="fa2a884b-c170-49e9-ad50-540b90e3d064" targetNamespace="http://schemas.microsoft.com/office/2006/metadata/properties" ma:root="true" ma:fieldsID="30664363dd54b8c79ef9af05c778926c" ns2:_="">
    <xsd:import namespace="fa2a884b-c170-49e9-ad50-540b90e3d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884b-c170-49e9-ad50-540b90e3d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F54E9-E2BD-4D8B-BA56-B5B978135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a884b-c170-49e9-ad50-540b90e3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DD2B3-2904-43D1-AB00-D1C685C582D6}">
  <ds:schemaRefs>
    <ds:schemaRef ds:uri="http://schemas.openxmlformats.org/officeDocument/2006/bibliography"/>
  </ds:schemaRefs>
</ds:datastoreItem>
</file>

<file path=customXml/itemProps3.xml><?xml version="1.0" encoding="utf-8"?>
<ds:datastoreItem xmlns:ds="http://schemas.openxmlformats.org/officeDocument/2006/customXml" ds:itemID="{6A0B689E-868D-4921-A2ED-030B7275DFBC}">
  <ds:schemaRefs>
    <ds:schemaRef ds:uri="http://schemas.microsoft.com/sharepoint/v3/contenttype/forms"/>
  </ds:schemaRefs>
</ds:datastoreItem>
</file>

<file path=customXml/itemProps4.xml><?xml version="1.0" encoding="utf-8"?>
<ds:datastoreItem xmlns:ds="http://schemas.openxmlformats.org/officeDocument/2006/customXml" ds:itemID="{FDB63714-1987-445D-8961-B91BAEE99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9591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FOD Sociale Zekerheid / SPF Sécurité Sociale</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Tresegnie Daniel</dc:creator>
  <cp:keywords/>
  <dc:description/>
  <cp:lastModifiedBy>Duchenne Véronique</cp:lastModifiedBy>
  <cp:revision>3</cp:revision>
  <dcterms:created xsi:type="dcterms:W3CDTF">2025-10-01T19:57:00Z</dcterms:created>
  <dcterms:modified xsi:type="dcterms:W3CDTF">2025-10-01T19:58:00Z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0x010100132D1F9C179CB143AA0AAB892FBD4896</vt:lpwstr>
  </property>
</Properties>
</file>